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64" w:rsidRPr="003879A1" w:rsidRDefault="003703E6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 of the 28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60B2C" w:rsidRDefault="003703E6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Stockholm</w:t>
            </w:r>
            <w:r w:rsidR="001F120D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, </w:t>
            </w:r>
            <w:proofErr w:type="spellStart"/>
            <w:r w:rsidR="001F120D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Hotell</w:t>
            </w:r>
            <w:proofErr w:type="spellEnd"/>
            <w:r w:rsidR="001F120D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="001F120D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Norrtull</w:t>
            </w:r>
            <w:proofErr w:type="spellEnd"/>
          </w:p>
        </w:tc>
      </w:tr>
      <w:tr w:rsidR="00DE29DC" w:rsidRPr="001F120D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3703E6" w:rsidRDefault="003703E6" w:rsidP="00E50BAE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>November 29-30</w:t>
            </w:r>
            <w:r w:rsidR="0037407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B221F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D0AA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0B2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</w:t>
            </w: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024399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1 and ends at 3</w:t>
            </w:r>
            <w:r w:rsidR="0037407C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</w:t>
            </w:r>
            <w:r w:rsidR="001E54F9" w:rsidRPr="003703E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37407C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Barbara </w:t>
            </w:r>
            <w:r w:rsidR="008D28B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Holzknecht (BH), </w:t>
            </w:r>
            <w:r w:rsidR="0037407C">
              <w:rPr>
                <w:rFonts w:ascii="Times New Roman" w:hAnsi="Times New Roman"/>
                <w:sz w:val="24"/>
                <w:szCs w:val="24"/>
              </w:rPr>
              <w:t>Mik</w:t>
            </w:r>
            <w:r w:rsidR="0037407C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37407C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Dagfinn Skaare (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 xml:space="preserve">DS), </w:t>
            </w:r>
            <w:r w:rsidR="00C60B2C" w:rsidRPr="00FE5D11">
              <w:rPr>
                <w:rFonts w:ascii="Times New Roman" w:hAnsi="Times New Roman"/>
                <w:sz w:val="24"/>
                <w:szCs w:val="24"/>
              </w:rPr>
              <w:t>Didrik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Vestrheim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 (DV)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37407C" w:rsidRDefault="00DE29DC" w:rsidP="0002439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>Gunnar Kahlme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ter (GK), Erika Matuschek (EM),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 w:rsidR="00FE5D11">
              <w:rPr>
                <w:rFonts w:ascii="Times New Roman" w:hAnsi="Times New Roman"/>
                <w:sz w:val="24"/>
                <w:szCs w:val="24"/>
              </w:rPr>
              <w:t>LH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3703E6" w:rsidP="00545C94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  <w:r w:rsidR="001F120D">
              <w:rPr>
                <w:rFonts w:ascii="Times New Roman" w:hAnsi="Times New Roman"/>
                <w:sz w:val="24"/>
                <w:szCs w:val="24"/>
              </w:rPr>
              <w:t>, MW, AR, GK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1F120D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  <w:r w:rsidR="009D5EB5" w:rsidRPr="002B292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Copenhagen September 21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1F120D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3703E6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052158" w:rsidRPr="00313576" w:rsidRDefault="0034530B" w:rsidP="00313576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A66B7B" w:rsidRPr="003703E6" w:rsidRDefault="004D3463" w:rsidP="003703E6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052158">
              <w:rPr>
                <w:rFonts w:ascii="Times New Roman" w:hAnsi="Times New Roman"/>
                <w:sz w:val="24"/>
                <w:szCs w:val="24"/>
                <w:lang w:val="en-US"/>
              </w:rPr>
              <w:t>/KH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9D636B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Default="00DE1D8A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65503D" w:rsidRDefault="0065503D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EUCAST breakpoint table</w:t>
            </w:r>
            <w:r w:rsidR="001F12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 8.0</w:t>
            </w:r>
          </w:p>
          <w:p w:rsidR="004D3463" w:rsidRDefault="004D3463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F24776" w:rsidRPr="00DC2D0B" w:rsidRDefault="00F24776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1F120D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F24776" w:rsidRDefault="00F24776" w:rsidP="00F2477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1F120D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3703E6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</w:p>
          <w:p w:rsidR="0065503D" w:rsidRDefault="0065503D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Practical/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issues (LH/TÅ)</w:t>
            </w:r>
          </w:p>
          <w:p w:rsidR="0065503D" w:rsidRDefault="0065503D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Payments/Academic Links (AR/UJ)</w:t>
            </w:r>
          </w:p>
          <w:p w:rsidR="00093D7B" w:rsidRDefault="00052158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Preliminary </w:t>
            </w:r>
            <w:r w:rsidR="00DC2D0B"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WS</w:t>
            </w:r>
            <w:r w:rsidR="003135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65503D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4249A" w:rsidRPr="0005196F" w:rsidRDefault="0094249A" w:rsidP="003703E6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1F120D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94249A" w:rsidRDefault="00E51FEC" w:rsidP="0094249A">
            <w:pPr>
              <w:pStyle w:val="Almindelig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3703E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8.0 </w:t>
            </w:r>
            <w:r w:rsidR="0094249A"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(AP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="0065503D">
              <w:rPr>
                <w:rFonts w:ascii="Times New Roman" w:hAnsi="Times New Roman" w:cs="Times New Roman"/>
                <w:b/>
                <w:sz w:val="24"/>
                <w:lang w:val="en-US"/>
              </w:rPr>
              <w:t>BH</w:t>
            </w:r>
            <w:r w:rsidR="0094249A"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  <w:p w:rsidR="00575123" w:rsidRPr="003703E6" w:rsidRDefault="00575123" w:rsidP="003703E6">
            <w:pPr>
              <w:pStyle w:val="Almindeligtekst"/>
              <w:ind w:left="1068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5196F" w:rsidRPr="003703E6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05196F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Pr="00206F07" w:rsidRDefault="0005196F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</w:tc>
      </w:tr>
      <w:tr w:rsidR="0005196F" w:rsidRPr="001F120D" w:rsidTr="007125DB">
        <w:trPr>
          <w:trHeight w:val="288"/>
        </w:trPr>
        <w:tc>
          <w:tcPr>
            <w:tcW w:w="795" w:type="dxa"/>
          </w:tcPr>
          <w:p w:rsidR="0005196F" w:rsidRPr="00E51FEC" w:rsidRDefault="0057512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05196F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441" w:type="dxa"/>
          </w:tcPr>
          <w:p w:rsidR="0005196F" w:rsidRDefault="002B2929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s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creening documents</w:t>
            </w:r>
          </w:p>
          <w:p w:rsidR="0005196F" w:rsidRPr="005B692D" w:rsidRDefault="0005196F" w:rsidP="00706ACD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ram-negative g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05196F" w:rsidRPr="005B692D" w:rsidRDefault="0005196F" w:rsidP="005B692D">
            <w:pPr>
              <w:pStyle w:val="Listeafsnit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E51FEC">
              <w:rPr>
                <w:rFonts w:ascii="Times New Roman" w:hAnsi="Times New Roman"/>
                <w:sz w:val="24"/>
                <w:szCs w:val="24"/>
                <w:lang w:val="en-US"/>
              </w:rPr>
              <w:t>SBL-A/M screening – a draft will be presented</w:t>
            </w:r>
          </w:p>
          <w:p w:rsidR="0005196F" w:rsidRPr="00E51FEC" w:rsidRDefault="0005196F" w:rsidP="00E51FEC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Gram-positive group: </w:t>
            </w:r>
          </w:p>
          <w:p w:rsidR="0005196F" w:rsidRPr="0005196F" w:rsidRDefault="0005196F" w:rsidP="003703E6">
            <w:pPr>
              <w:pStyle w:val="Listeafsnit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19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VRE screening – </w:t>
            </w:r>
            <w:r w:rsidR="00996C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document </w:t>
            </w:r>
            <w:r w:rsidR="003703E6">
              <w:rPr>
                <w:rFonts w:ascii="Times New Roman" w:hAnsi="Times New Roman"/>
                <w:sz w:val="24"/>
                <w:szCs w:val="24"/>
                <w:lang w:val="en-US"/>
              </w:rPr>
              <w:t>ready for publication?</w:t>
            </w:r>
          </w:p>
        </w:tc>
      </w:tr>
      <w:tr w:rsidR="0005196F" w:rsidRPr="001F120D" w:rsidTr="003703E6">
        <w:trPr>
          <w:trHeight w:val="2147"/>
        </w:trPr>
        <w:tc>
          <w:tcPr>
            <w:tcW w:w="795" w:type="dxa"/>
          </w:tcPr>
          <w:p w:rsidR="0005196F" w:rsidRPr="00136954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A0066C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  <w:p w:rsidR="0094249A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8441" w:type="dxa"/>
          </w:tcPr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05196F" w:rsidRPr="00924CC0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CPE-study”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05196F" w:rsidRPr="009E4040" w:rsidRDefault="0005196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94249A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Bacteroides</w:t>
            </w:r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(DS)</w:t>
            </w:r>
          </w:p>
          <w:p w:rsidR="0094249A" w:rsidRPr="00E51FEC" w:rsidRDefault="0005196F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</w:tc>
      </w:tr>
      <w:tr w:rsidR="003703E6" w:rsidRPr="003703E6" w:rsidTr="007125DB">
        <w:trPr>
          <w:trHeight w:val="272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8441" w:type="dxa"/>
          </w:tcPr>
          <w:p w:rsidR="003703E6" w:rsidRPr="00C1078E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2018 (DS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3703E6" w:rsidRPr="003703E6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>Oslo, March 14-15, 2018</w:t>
            </w:r>
          </w:p>
          <w:p w:rsidR="003703E6" w:rsidRDefault="003703E6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May 7 (meeting) and 8-9 (WS), 2018</w:t>
            </w:r>
          </w:p>
          <w:p w:rsidR="003703E6" w:rsidRDefault="003703E6" w:rsidP="00E51FE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sz w:val="24"/>
                <w:szCs w:val="24"/>
                <w:lang w:val="en-US"/>
              </w:rPr>
              <w:t>Reykjavik, August 22-24 2018?</w:t>
            </w:r>
          </w:p>
        </w:tc>
      </w:tr>
      <w:tr w:rsidR="003703E6" w:rsidRPr="003703E6" w:rsidTr="007125DB">
        <w:trPr>
          <w:trHeight w:val="272"/>
        </w:trPr>
        <w:tc>
          <w:tcPr>
            <w:tcW w:w="795" w:type="dxa"/>
          </w:tcPr>
          <w:p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206F07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</w:tcPr>
          <w:p w:rsidR="003703E6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3703E6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313576" w:rsidTr="007125DB">
        <w:trPr>
          <w:trHeight w:val="272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7125DB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313576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Tønsberg</w:t>
      </w:r>
      <w:proofErr w:type="spellEnd"/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703E6">
        <w:rPr>
          <w:rFonts w:ascii="Times New Roman" w:hAnsi="Times New Roman"/>
          <w:sz w:val="24"/>
          <w:szCs w:val="24"/>
          <w:lang w:val="en-US"/>
        </w:rPr>
        <w:t>October 3</w:t>
      </w:r>
      <w:r w:rsidR="001F120D">
        <w:rPr>
          <w:rFonts w:ascii="Times New Roman" w:hAnsi="Times New Roman"/>
          <w:sz w:val="24"/>
          <w:szCs w:val="24"/>
          <w:lang w:val="en-US"/>
        </w:rPr>
        <w:t>1</w:t>
      </w:r>
      <w:r w:rsidR="003703E6">
        <w:rPr>
          <w:rFonts w:ascii="Times New Roman" w:hAnsi="Times New Roman"/>
          <w:sz w:val="24"/>
          <w:szCs w:val="24"/>
          <w:lang w:val="en-US"/>
        </w:rPr>
        <w:t xml:space="preserve"> 2017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2DD" w:rsidRDefault="002052DD" w:rsidP="006D7784">
      <w:pPr>
        <w:spacing w:after="0" w:line="240" w:lineRule="auto"/>
      </w:pPr>
      <w:r>
        <w:separator/>
      </w:r>
    </w:p>
  </w:endnote>
  <w:endnote w:type="continuationSeparator" w:id="0">
    <w:p w:rsidR="002052DD" w:rsidRDefault="002052DD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61" w:rsidRPr="00DE4E42" w:rsidRDefault="00B55261" w:rsidP="00DE4E42">
    <w:pPr>
      <w:pStyle w:val="Sidefod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Sidefod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2DD" w:rsidRDefault="002052DD" w:rsidP="006D7784">
      <w:pPr>
        <w:spacing w:after="0" w:line="240" w:lineRule="auto"/>
      </w:pPr>
      <w:r>
        <w:separator/>
      </w:r>
    </w:p>
  </w:footnote>
  <w:footnote w:type="continuationSeparator" w:id="0">
    <w:p w:rsidR="002052DD" w:rsidRDefault="002052DD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61" w:rsidRPr="006D7784" w:rsidRDefault="00B55261" w:rsidP="003B08AF">
    <w:pPr>
      <w:pStyle w:val="Sidehoved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0"/>
  </w:num>
  <w:num w:numId="3">
    <w:abstractNumId w:val="23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19"/>
  </w:num>
  <w:num w:numId="17">
    <w:abstractNumId w:val="26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5"/>
  </w:num>
  <w:num w:numId="22">
    <w:abstractNumId w:val="1"/>
  </w:num>
  <w:num w:numId="23">
    <w:abstractNumId w:val="18"/>
  </w:num>
  <w:num w:numId="24">
    <w:abstractNumId w:val="24"/>
  </w:num>
  <w:num w:numId="25">
    <w:abstractNumId w:val="21"/>
  </w:num>
  <w:num w:numId="26">
    <w:abstractNumId w:val="6"/>
  </w:num>
  <w:num w:numId="27">
    <w:abstractNumId w:val="20"/>
  </w:num>
  <w:num w:numId="28">
    <w:abstractNumId w:val="22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E3"/>
    <w:rsid w:val="00006FBD"/>
    <w:rsid w:val="00024399"/>
    <w:rsid w:val="0002565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52DD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F5A"/>
    <w:rsid w:val="00971419"/>
    <w:rsid w:val="0097422F"/>
    <w:rsid w:val="00976577"/>
    <w:rsid w:val="009947ED"/>
    <w:rsid w:val="00995A9E"/>
    <w:rsid w:val="00996C40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26A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2770A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8FE75F-534D-4A0D-AC46-33FC9903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778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778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7784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qFormat/>
    <w:rsid w:val="007B1A7A"/>
    <w:rPr>
      <w:b/>
      <w:bCs/>
    </w:rPr>
  </w:style>
  <w:style w:type="character" w:styleId="Hyperlink">
    <w:name w:val="Hyperlink"/>
    <w:basedOn w:val="Standardskrifttypeiafsnit"/>
    <w:rsid w:val="0049378E"/>
    <w:rPr>
      <w:color w:val="0000FF"/>
      <w:u w:val="single"/>
    </w:rPr>
  </w:style>
  <w:style w:type="character" w:styleId="BesgtLink">
    <w:name w:val="FollowedHyperlink"/>
    <w:basedOn w:val="Standardskrifttypeiafsni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-Gitter">
    <w:name w:val="Table Grid"/>
    <w:basedOn w:val="Tabel-Norma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henvisning">
    <w:name w:val="annotation reference"/>
    <w:basedOn w:val="Standardskrifttypeiafsnit"/>
    <w:rsid w:val="00C279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279A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79A4"/>
    <w:rPr>
      <w:lang w:val="nb-N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279A4"/>
    <w:rPr>
      <w:b/>
      <w:bCs/>
      <w:lang w:val="nb-NO" w:eastAsia="en-US"/>
    </w:rPr>
  </w:style>
  <w:style w:type="paragraph" w:styleId="Listeafsni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Almindeligtekst">
    <w:name w:val="Plain Text"/>
    <w:basedOn w:val="Normal"/>
    <w:link w:val="Almindelig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25C1-60FD-4200-B6F4-0747A6BC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</cp:lastModifiedBy>
  <cp:revision>2</cp:revision>
  <cp:lastPrinted>2011-02-01T14:16:00Z</cp:lastPrinted>
  <dcterms:created xsi:type="dcterms:W3CDTF">2018-03-14T11:05:00Z</dcterms:created>
  <dcterms:modified xsi:type="dcterms:W3CDTF">2018-03-14T11:05:00Z</dcterms:modified>
</cp:coreProperties>
</file>