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64" w:rsidRPr="003879A1" w:rsidRDefault="00796E03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  <w:lang w:val="en-US"/>
        </w:rPr>
        <w:t>Minutes</w:t>
      </w:r>
      <w:r w:rsidR="004B41EC">
        <w:rPr>
          <w:rFonts w:ascii="Times New Roman" w:hAnsi="Times New Roman"/>
          <w:b/>
          <w:sz w:val="28"/>
          <w:szCs w:val="24"/>
          <w:lang w:val="en-US"/>
        </w:rPr>
        <w:t xml:space="preserve"> of the 35</w:t>
      </w:r>
      <w:r w:rsidR="00BA0451">
        <w:rPr>
          <w:rFonts w:ascii="Times New Roman" w:hAnsi="Times New Roman"/>
          <w:b/>
          <w:sz w:val="28"/>
          <w:szCs w:val="24"/>
          <w:vertAlign w:val="superscript"/>
          <w:lang w:val="en-US"/>
        </w:rPr>
        <w:t>th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8"/>
        <w:gridCol w:w="7240"/>
      </w:tblGrid>
      <w:tr w:rsidR="00DE29DC" w:rsidRPr="003703E6" w:rsidTr="007125DB">
        <w:trPr>
          <w:trHeight w:val="316"/>
        </w:trPr>
        <w:tc>
          <w:tcPr>
            <w:tcW w:w="2028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:rsidR="00DE29DC" w:rsidRPr="007E1F41" w:rsidRDefault="00A70007" w:rsidP="00A70007">
            <w:pPr>
              <w:rPr>
                <w:rFonts w:ascii="Times New Roman" w:hAnsi="Times New Roman"/>
                <w:sz w:val="24"/>
                <w:szCs w:val="24"/>
              </w:rPr>
            </w:pPr>
            <w:r w:rsidRPr="007E1F41"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  <w:t>Oslo</w:t>
            </w:r>
            <w:r w:rsidR="00941BE7" w:rsidRPr="007E1F41">
              <w:rPr>
                <w:rFonts w:ascii="Times New Roman" w:hAnsi="Times New Roman"/>
                <w:bCs/>
                <w:sz w:val="24"/>
                <w:szCs w:val="24"/>
                <w:lang w:eastAsia="nb-NO"/>
              </w:rPr>
              <w:t xml:space="preserve">, </w:t>
            </w:r>
            <w:r w:rsidRPr="007E1F41">
              <w:rPr>
                <w:rFonts w:ascii="Times New Roman" w:hAnsi="Times New Roman"/>
                <w:sz w:val="24"/>
                <w:szCs w:val="24"/>
              </w:rPr>
              <w:t xml:space="preserve">Rikshospitalet. </w:t>
            </w:r>
            <w:r w:rsidRPr="007E1F41">
              <w:rPr>
                <w:rStyle w:val="lrzxr"/>
                <w:rFonts w:ascii="Times New Roman" w:hAnsi="Times New Roman"/>
                <w:sz w:val="24"/>
                <w:szCs w:val="24"/>
              </w:rPr>
              <w:t xml:space="preserve">Sognsvannsveien 20. </w:t>
            </w:r>
            <w:r w:rsidRPr="007E1F41">
              <w:rPr>
                <w:rFonts w:ascii="Times New Roman" w:hAnsi="Times New Roman"/>
                <w:sz w:val="24"/>
                <w:szCs w:val="24"/>
              </w:rPr>
              <w:t>Room: B2.M017A+B</w:t>
            </w:r>
          </w:p>
        </w:tc>
      </w:tr>
      <w:tr w:rsidR="00DE29DC" w:rsidRPr="00816AA0" w:rsidTr="007125DB">
        <w:trPr>
          <w:trHeight w:val="316"/>
        </w:trPr>
        <w:tc>
          <w:tcPr>
            <w:tcW w:w="2028" w:type="dxa"/>
          </w:tcPr>
          <w:p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:rsidR="00DE29DC" w:rsidRPr="002213E0" w:rsidRDefault="00A70007" w:rsidP="00B5713E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1F41">
              <w:rPr>
                <w:rFonts w:ascii="Times New Roman" w:hAnsi="Times New Roman"/>
                <w:sz w:val="24"/>
                <w:szCs w:val="24"/>
                <w:lang w:val="en-US"/>
              </w:rPr>
              <w:t>September 10</w:t>
            </w:r>
            <w:r w:rsidRPr="00745C4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745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213E0">
              <w:rPr>
                <w:rFonts w:ascii="Times New Roman" w:hAnsi="Times New Roman"/>
                <w:sz w:val="24"/>
                <w:szCs w:val="24"/>
                <w:lang w:val="en-US"/>
              </w:rPr>
              <w:t>-11</w:t>
            </w:r>
            <w:r w:rsidRPr="002213E0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153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(11</w:t>
            </w:r>
            <w:r w:rsidR="00745C43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day 1 to </w:t>
            </w:r>
            <w:r w:rsidR="00745C43">
              <w:rPr>
                <w:rFonts w:ascii="Times New Roman" w:hAnsi="Times New Roman"/>
                <w:sz w:val="24"/>
                <w:szCs w:val="24"/>
                <w:lang w:val="en-US"/>
              </w:rPr>
              <w:t>2pm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day 2)</w:t>
            </w:r>
          </w:p>
        </w:tc>
      </w:tr>
      <w:tr w:rsidR="00DE29DC" w:rsidRPr="00144BB2" w:rsidTr="00C60257">
        <w:trPr>
          <w:trHeight w:val="1277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:rsidR="00DE29DC" w:rsidRPr="00144BB2" w:rsidRDefault="00507D4F" w:rsidP="007046C8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3D85">
              <w:rPr>
                <w:rFonts w:ascii="Times New Roman" w:hAnsi="Times New Roman"/>
                <w:sz w:val="24"/>
                <w:szCs w:val="24"/>
              </w:rPr>
              <w:t xml:space="preserve">Iren H. Löhr (IL), </w:t>
            </w:r>
            <w:r w:rsidR="00A70007" w:rsidRPr="00153D85">
              <w:rPr>
                <w:rFonts w:ascii="Times New Roman" w:hAnsi="Times New Roman"/>
                <w:sz w:val="24"/>
                <w:szCs w:val="24"/>
              </w:rPr>
              <w:t>Karianne Wiger Gammelsrud (KG)</w:t>
            </w:r>
            <w:r w:rsidR="00A700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3D85" w:rsidRPr="00F90525">
              <w:rPr>
                <w:rFonts w:ascii="Times New Roman" w:hAnsi="Times New Roman"/>
                <w:sz w:val="24"/>
                <w:szCs w:val="24"/>
              </w:rPr>
              <w:t>Christian G. Giske (CG)</w:t>
            </w:r>
            <w:r w:rsidR="00153D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Kristjan Helgason (KH),</w:t>
            </w:r>
            <w:r w:rsidR="007E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Barbara J. Holzknecht (BH)</w:t>
            </w:r>
            <w:r w:rsidR="00153D85">
              <w:rPr>
                <w:rFonts w:ascii="Times New Roman" w:hAnsi="Times New Roman"/>
                <w:sz w:val="24"/>
                <w:szCs w:val="24"/>
              </w:rPr>
              <w:t>,</w:t>
            </w:r>
            <w:r w:rsidR="00153D85" w:rsidRPr="0015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007">
              <w:rPr>
                <w:rFonts w:ascii="Times New Roman" w:hAnsi="Times New Roman"/>
                <w:sz w:val="24"/>
                <w:szCs w:val="24"/>
              </w:rPr>
              <w:t xml:space="preserve">Anu Pätäri-Sampo (AP), </w:t>
            </w:r>
            <w:r w:rsidR="00153D85" w:rsidRPr="00153D85">
              <w:rPr>
                <w:rFonts w:ascii="Times New Roman" w:hAnsi="Times New Roman"/>
                <w:sz w:val="24"/>
                <w:szCs w:val="24"/>
              </w:rPr>
              <w:t>Kaisu Rantakokko-Jalava (KR),</w:t>
            </w:r>
            <w:r w:rsidR="00A70007">
              <w:rPr>
                <w:rFonts w:ascii="Times New Roman" w:hAnsi="Times New Roman"/>
                <w:sz w:val="24"/>
                <w:szCs w:val="24"/>
              </w:rPr>
              <w:t xml:space="preserve"> Anna-Karin Smekal (AS)</w:t>
            </w:r>
            <w:r w:rsidR="00153D85" w:rsidRPr="00153D85">
              <w:rPr>
                <w:rFonts w:ascii="Times New Roman" w:hAnsi="Times New Roman"/>
                <w:sz w:val="24"/>
                <w:szCs w:val="24"/>
              </w:rPr>
              <w:t xml:space="preserve"> Robert Skov (RS), Annika Wistedt (AW)</w:t>
            </w:r>
          </w:p>
        </w:tc>
      </w:tr>
      <w:tr w:rsidR="00DE29DC" w:rsidRPr="00144BB2" w:rsidTr="00C60257">
        <w:trPr>
          <w:trHeight w:val="545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:rsidR="00FE5D11" w:rsidRPr="0037407C" w:rsidRDefault="00FE5D11" w:rsidP="00B3284C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F5A" w:rsidRPr="00796E03" w:rsidTr="00C60257">
        <w:trPr>
          <w:trHeight w:val="1036"/>
        </w:trPr>
        <w:tc>
          <w:tcPr>
            <w:tcW w:w="2028" w:type="dxa"/>
          </w:tcPr>
          <w:p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:rsidR="00970F5A" w:rsidRDefault="00A70007" w:rsidP="00A70007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6E0D">
              <w:rPr>
                <w:rFonts w:ascii="Times New Roman" w:hAnsi="Times New Roman"/>
                <w:sz w:val="24"/>
                <w:szCs w:val="24"/>
              </w:rPr>
              <w:t>Ulrik Justesen (UJ)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3D85">
              <w:rPr>
                <w:rFonts w:ascii="Times New Roman" w:hAnsi="Times New Roman"/>
                <w:sz w:val="24"/>
                <w:szCs w:val="24"/>
              </w:rPr>
              <w:t>Anne-Mari Rissanen (AR)</w:t>
            </w:r>
            <w:r w:rsidR="00B3284C">
              <w:rPr>
                <w:rFonts w:ascii="Times New Roman" w:hAnsi="Times New Roman"/>
                <w:sz w:val="24"/>
                <w:szCs w:val="24"/>
              </w:rPr>
              <w:t>, Erika Matuschek (EM)</w:t>
            </w:r>
            <w:r w:rsidR="00745C4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15829" w:rsidRPr="00745C43" w:rsidRDefault="00745C43" w:rsidP="00A70007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5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Gunnar </w:t>
            </w:r>
            <w:proofErr w:type="spellStart"/>
            <w:r w:rsidRPr="00745C43">
              <w:rPr>
                <w:rFonts w:ascii="Times New Roman" w:hAnsi="Times New Roman"/>
                <w:sz w:val="24"/>
                <w:szCs w:val="24"/>
                <w:lang w:val="en-US"/>
              </w:rPr>
              <w:t>Kahlmeter</w:t>
            </w:r>
            <w:proofErr w:type="spellEnd"/>
            <w:r w:rsidRPr="00745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(GK), </w:t>
            </w:r>
            <w:proofErr w:type="spellStart"/>
            <w:r w:rsidR="007046C8" w:rsidRPr="00F2621C">
              <w:rPr>
                <w:rFonts w:ascii="Times New Roman" w:hAnsi="Times New Roman"/>
                <w:sz w:val="24"/>
                <w:szCs w:val="24"/>
                <w:lang w:val="en-US"/>
              </w:rPr>
              <w:t>Arnfinn</w:t>
            </w:r>
            <w:proofErr w:type="spellEnd"/>
            <w:r w:rsidR="007046C8" w:rsidRPr="00F262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46C8" w:rsidRPr="00F2621C">
              <w:rPr>
                <w:rFonts w:ascii="Times New Roman" w:hAnsi="Times New Roman"/>
                <w:sz w:val="24"/>
                <w:szCs w:val="24"/>
                <w:lang w:val="en-US"/>
              </w:rPr>
              <w:t>Sundsfjord</w:t>
            </w:r>
            <w:proofErr w:type="spellEnd"/>
            <w:r w:rsidR="007046C8" w:rsidRPr="00F262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(AS), </w:t>
            </w:r>
            <w:proofErr w:type="spellStart"/>
            <w:r w:rsidR="007046C8" w:rsidRPr="00F2621C">
              <w:rPr>
                <w:rFonts w:ascii="Times New Roman" w:hAnsi="Times New Roman"/>
                <w:sz w:val="24"/>
                <w:szCs w:val="24"/>
                <w:lang w:val="en-US"/>
              </w:rPr>
              <w:t>Lise</w:t>
            </w:r>
            <w:proofErr w:type="spellEnd"/>
            <w:r w:rsidR="007046C8" w:rsidRPr="00F262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46C8" w:rsidRPr="00F2621C">
              <w:rPr>
                <w:rFonts w:ascii="Times New Roman" w:hAnsi="Times New Roman"/>
                <w:sz w:val="24"/>
                <w:szCs w:val="24"/>
                <w:lang w:val="en-US"/>
              </w:rPr>
              <w:t>Hulløen-Orø</w:t>
            </w:r>
            <w:proofErr w:type="spellEnd"/>
            <w:r w:rsidR="007046C8" w:rsidRPr="00F262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(LH)</w:t>
            </w:r>
            <w:r w:rsidR="00BA429C" w:rsidRPr="00F2621C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BA42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CG</w:t>
            </w:r>
            <w:r w:rsidR="00BA429C" w:rsidRPr="00745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day 2</w:t>
            </w:r>
            <w:r w:rsidR="00796E0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350F64" w:rsidRPr="00745C43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8441"/>
      </w:tblGrid>
      <w:tr w:rsidR="000B77EA" w:rsidRPr="00144BB2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144BB2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:rsidR="000E4631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man’s w</w:t>
            </w:r>
            <w:r w:rsidR="00CE6B96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r w:rsidR="00507D4F">
              <w:rPr>
                <w:rFonts w:ascii="Times New Roman" w:hAnsi="Times New Roman"/>
                <w:b/>
                <w:sz w:val="24"/>
                <w:szCs w:val="24"/>
              </w:rPr>
              <w:t xml:space="preserve"> (IL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703E6" w:rsidRPr="00144BB2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215829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:rsidR="000B77EA" w:rsidRPr="00CE6B96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700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  <w:r w:rsidR="00A70007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A700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Gothenburg</w:t>
            </w:r>
            <w:r w:rsidR="001F4B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(IL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Default="00BA429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29C">
              <w:rPr>
                <w:rFonts w:ascii="Times New Roman" w:hAnsi="Times New Roman"/>
                <w:sz w:val="24"/>
                <w:szCs w:val="24"/>
                <w:lang w:val="en-US"/>
              </w:rPr>
              <w:t>Accepted.</w:t>
            </w:r>
          </w:p>
          <w:p w:rsidR="002213E0" w:rsidRPr="00BA429C" w:rsidRDefault="002213E0" w:rsidP="00C60257">
            <w:pPr>
              <w:spacing w:before="120" w:after="12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5B49" w:rsidRPr="00816AA0" w:rsidTr="007125DB">
        <w:trPr>
          <w:trHeight w:val="288"/>
        </w:trPr>
        <w:tc>
          <w:tcPr>
            <w:tcW w:w="795" w:type="dxa"/>
          </w:tcPr>
          <w:p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:rsidR="00DC2D0B" w:rsidRPr="00BA429C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</w:t>
            </w:r>
            <w:r w:rsidR="00085B49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BA429C" w:rsidRPr="002213E0" w:rsidRDefault="00BA429C" w:rsidP="00F509EE">
            <w:pPr>
              <w:pStyle w:val="ListParagraph"/>
              <w:numPr>
                <w:ilvl w:val="0"/>
                <w:numId w:val="12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3E0">
              <w:rPr>
                <w:rFonts w:ascii="Times New Roman" w:hAnsi="Times New Roman"/>
                <w:sz w:val="24"/>
                <w:szCs w:val="24"/>
                <w:lang w:val="en-US"/>
              </w:rPr>
              <w:t>The document should be followed</w:t>
            </w:r>
            <w:r w:rsidR="001A37A6" w:rsidRP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updated</w:t>
            </w:r>
            <w:r w:rsidRP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by and</w:t>
            </w:r>
            <w:r w:rsidR="00E0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A37A6" w:rsidRPr="002213E0">
              <w:rPr>
                <w:rFonts w:ascii="Times New Roman" w:hAnsi="Times New Roman"/>
                <w:sz w:val="24"/>
                <w:szCs w:val="24"/>
                <w:lang w:val="en-US"/>
              </w:rPr>
              <w:t>brought to the meeting when necessary to agree on roles of the group members or completion of tasks.</w:t>
            </w:r>
            <w:r w:rsidR="00E0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01326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Responsible: IH and KR</w:t>
            </w:r>
          </w:p>
          <w:p w:rsidR="00E13AD7" w:rsidRPr="00F2621C" w:rsidRDefault="00BA429C" w:rsidP="00C60257">
            <w:pPr>
              <w:pStyle w:val="ListParagraph"/>
              <w:numPr>
                <w:ilvl w:val="0"/>
                <w:numId w:val="12"/>
              </w:numPr>
              <w:spacing w:before="120" w:after="120"/>
              <w:contextualSpacing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en-US"/>
              </w:rPr>
            </w:pPr>
            <w:r w:rsidRPr="002213E0">
              <w:rPr>
                <w:rFonts w:ascii="Times New Roman" w:hAnsi="Times New Roman"/>
                <w:sz w:val="24"/>
                <w:szCs w:val="24"/>
                <w:lang w:val="en-US"/>
              </w:rPr>
              <w:t>Discussion on whether we should</w:t>
            </w:r>
            <w:r w:rsidR="00E13AD7" w:rsidRP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prepare a document to hel</w:t>
            </w:r>
            <w:r w:rsidRP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 laboratories handle the ATUs. </w:t>
            </w:r>
            <w:r w:rsidR="00E13AD7" w:rsidRP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Look at the EUCAST document and discuss in the NACs whether </w:t>
            </w:r>
            <w:r w:rsidR="001A37A6" w:rsidRPr="002213E0">
              <w:rPr>
                <w:rFonts w:ascii="Times New Roman" w:hAnsi="Times New Roman"/>
                <w:sz w:val="24"/>
                <w:szCs w:val="24"/>
                <w:lang w:val="en-US"/>
              </w:rPr>
              <w:t>such</w:t>
            </w:r>
            <w:r w:rsidR="00E13AD7" w:rsidRP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documents are needed</w:t>
            </w:r>
            <w:r w:rsidR="001A37A6" w:rsidRP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/possible to make in </w:t>
            </w:r>
            <w:proofErr w:type="spellStart"/>
            <w:r w:rsidR="001A37A6" w:rsidRPr="002213E0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="001A37A6" w:rsidRP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(vs. national) level</w:t>
            </w:r>
            <w:r w:rsid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A37A6" w:rsidRPr="002213E0">
              <w:rPr>
                <w:rFonts w:ascii="Times New Roman" w:hAnsi="Times New Roman"/>
                <w:sz w:val="24"/>
                <w:szCs w:val="24"/>
                <w:lang w:val="en-US"/>
              </w:rPr>
              <w:t>with regards to e.g. different LIS</w:t>
            </w:r>
            <w:r w:rsidR="00E13AD7" w:rsidRPr="002213E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decision to be made in the next meeting.</w:t>
            </w:r>
            <w:r w:rsidR="00796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96E03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Responsible: All</w:t>
            </w:r>
          </w:p>
          <w:p w:rsidR="000E4631" w:rsidRPr="00DE1D8A" w:rsidRDefault="000E4631" w:rsidP="00C60257">
            <w:pPr>
              <w:spacing w:before="120"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796E03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:rsidR="00895843" w:rsidRDefault="00CE6B96" w:rsidP="00C60257">
            <w:pPr>
              <w:spacing w:before="120"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:rsidR="00C1653B" w:rsidRDefault="00BA0451" w:rsidP="00F509E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="00A70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507D4F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E0AB9" w:rsidRPr="002213E0" w:rsidRDefault="002E0AB9" w:rsidP="002213E0">
            <w:pPr>
              <w:spacing w:before="120" w:after="120"/>
              <w:ind w:left="708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Future role/tasks of </w:t>
            </w:r>
            <w:proofErr w:type="spellStart"/>
            <w:r w:rsidRPr="002213E0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Strategy?</w:t>
            </w:r>
          </w:p>
          <w:p w:rsidR="00E909BE" w:rsidRDefault="00E77847" w:rsidP="00F509EE">
            <w:pPr>
              <w:pStyle w:val="ListParagraph"/>
              <w:numPr>
                <w:ilvl w:val="1"/>
                <w:numId w:val="1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According to p</w:t>
            </w:r>
            <w:r w:rsidR="00E909BE">
              <w:rPr>
                <w:rFonts w:ascii="Times New Roman" w:hAnsi="Times New Roman"/>
                <w:sz w:val="24"/>
                <w:szCs w:val="24"/>
                <w:lang w:val="en-US"/>
              </w:rPr>
              <w:t>resentation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by IL</w:t>
            </w:r>
            <w:r w:rsidR="00E90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="00E909BE">
              <w:rPr>
                <w:rFonts w:ascii="Times New Roman" w:hAnsi="Times New Roman"/>
                <w:sz w:val="24"/>
                <w:szCs w:val="24"/>
                <w:lang w:val="en-US"/>
              </w:rPr>
              <w:t>menti</w:t>
            </w:r>
            <w:proofErr w:type="spellEnd"/>
            <w:r w:rsidR="00E909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questions from the WS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6B1E20" w:rsidRDefault="006B1E20" w:rsidP="00C60257">
            <w:pPr>
              <w:pStyle w:val="ListParagraph"/>
              <w:numPr>
                <w:ilvl w:val="2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language of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table (80 </w:t>
            </w:r>
            <w:r w:rsidR="00796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voted for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="00796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68 </w:t>
            </w:r>
            <w:r w:rsidR="00796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Nordic language</w:t>
            </w:r>
            <w:r w:rsidR="00796E0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6B1E20" w:rsidRDefault="006B1E20" w:rsidP="00F509EE">
            <w:pPr>
              <w:pStyle w:val="ListParagraph"/>
              <w:numPr>
                <w:ilvl w:val="2"/>
                <w:numId w:val="1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method documents are used</w:t>
            </w:r>
          </w:p>
          <w:p w:rsidR="006B1E20" w:rsidRDefault="006B1E20" w:rsidP="00F509EE">
            <w:pPr>
              <w:pStyle w:val="ListParagraph"/>
              <w:numPr>
                <w:ilvl w:val="2"/>
                <w:numId w:val="1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 major needs to change workshop program or arrangements</w:t>
            </w:r>
          </w:p>
          <w:p w:rsidR="002213E0" w:rsidRPr="00F2621C" w:rsidRDefault="00E909BE" w:rsidP="00C60257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b/>
                <w:i/>
                <w:color w:val="365F91" w:themeColor="accent1" w:themeShade="BF"/>
                <w:sz w:val="24"/>
                <w:szCs w:val="24"/>
                <w:lang w:val="sv-SE"/>
              </w:rPr>
            </w:pPr>
            <w:r w:rsidRPr="00F2621C">
              <w:rPr>
                <w:rFonts w:ascii="Times New Roman" w:hAnsi="Times New Roman"/>
                <w:sz w:val="24"/>
                <w:szCs w:val="24"/>
                <w:lang w:val="en-US"/>
              </w:rPr>
              <w:t>Appoint a lead for the Gram-</w:t>
            </w:r>
            <w:proofErr w:type="spellStart"/>
            <w:r w:rsidRPr="00F2621C">
              <w:rPr>
                <w:rFonts w:ascii="Times New Roman" w:hAnsi="Times New Roman"/>
                <w:sz w:val="24"/>
                <w:szCs w:val="24"/>
                <w:lang w:val="en-US"/>
              </w:rPr>
              <w:t>neg</w:t>
            </w:r>
            <w:proofErr w:type="spellEnd"/>
            <w:r w:rsidRPr="00F2621C">
              <w:rPr>
                <w:rFonts w:ascii="Times New Roman" w:hAnsi="Times New Roman"/>
                <w:sz w:val="24"/>
                <w:szCs w:val="24"/>
                <w:lang w:val="en-US"/>
              </w:rPr>
              <w:t>, Gram-pos and fastidious groups</w:t>
            </w:r>
            <w:r w:rsidR="00FC29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="00FC29FA" w:rsidRPr="00FC29FA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Alternatively, the group may continue to have a shared responsibility on their respective documents.</w:t>
            </w:r>
          </w:p>
          <w:p w:rsidR="00796E03" w:rsidRPr="00C60257" w:rsidRDefault="00796E03" w:rsidP="00C60257">
            <w:pPr>
              <w:pStyle w:val="ListParagraph"/>
              <w:spacing w:before="120" w:after="120"/>
              <w:contextualSpacing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sv-SE"/>
              </w:rPr>
            </w:pPr>
          </w:p>
          <w:p w:rsidR="00D40421" w:rsidRPr="00F2621C" w:rsidRDefault="002213E0" w:rsidP="00F509E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Economy</w:t>
            </w:r>
            <w:r w:rsidR="00D404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(UJ)</w:t>
            </w:r>
          </w:p>
          <w:p w:rsidR="00D40421" w:rsidRPr="00F2621C" w:rsidRDefault="00D40421" w:rsidP="00F2621C">
            <w:pPr>
              <w:pStyle w:val="List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16BB" w:rsidRPr="00F87269" w:rsidRDefault="00D82405" w:rsidP="00C60257">
            <w:pPr>
              <w:pStyle w:val="CommentText"/>
              <w:spacing w:line="240" w:lineRule="auto"/>
              <w:ind w:left="708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Surplus of WS</w:t>
            </w:r>
            <w:r w:rsidR="00E778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was back to the 2017 level</w:t>
            </w:r>
            <w:r w:rsidR="001B74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VAT questions need to be settled, </w:t>
            </w:r>
            <w:r w:rsidR="001B7496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UJ</w:t>
            </w:r>
            <w:r w:rsidR="001B74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96E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will </w:t>
            </w:r>
            <w:r w:rsidR="001B74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ask NSCMID for advice. </w:t>
            </w:r>
            <w:r w:rsidR="00B60D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Budget for 2020 WS </w:t>
            </w:r>
            <w:r w:rsidR="00AC16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will </w:t>
            </w:r>
            <w:r w:rsidR="00B60D7E">
              <w:rPr>
                <w:rFonts w:ascii="Times New Roman" w:hAnsi="Times New Roman"/>
                <w:sz w:val="24"/>
                <w:szCs w:val="24"/>
                <w:lang w:val="en-US"/>
              </w:rPr>
              <w:t>be made after the VAT question is clarified</w:t>
            </w:r>
            <w:r w:rsidR="00AC16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C16BB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(UJ)</w:t>
            </w:r>
            <w:r w:rsidR="00B60D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4A3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 may need </w:t>
            </w:r>
            <w:r w:rsidR="004A3F95" w:rsidRPr="004A3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decide </w:t>
            </w:r>
            <w:r w:rsidR="004A3F95" w:rsidRPr="00F872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which amount of the fee we need to generate a sufficient surplus, and then we should focus on this amount, and add VAT on top of this. </w:t>
            </w:r>
            <w:r w:rsidR="00796E03" w:rsidRPr="004A3F95">
              <w:rPr>
                <w:rFonts w:ascii="Times New Roman" w:hAnsi="Times New Roman"/>
                <w:sz w:val="24"/>
                <w:szCs w:val="24"/>
                <w:lang w:val="en-US"/>
              </w:rPr>
              <w:t>It will also be clarified whether we will continue to use Ingvar</w:t>
            </w:r>
            <w:r w:rsidR="0052562B" w:rsidRPr="004A3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 find a new company</w:t>
            </w:r>
            <w:r w:rsidR="00AC16BB" w:rsidRPr="004A3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01326" w:rsidRPr="004A3F95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 xml:space="preserve">Responsible: </w:t>
            </w:r>
            <w:r w:rsidR="00AC16BB" w:rsidRPr="004A3F95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UJ/IL/CG</w:t>
            </w:r>
          </w:p>
          <w:p w:rsidR="00E77847" w:rsidRPr="00F2621C" w:rsidRDefault="003F1F16" w:rsidP="00C647D9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b/>
                <w:i/>
                <w:color w:val="F79646" w:themeColor="accent6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B60D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77847"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 w:rsidR="00B60D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should be written on arrangements of the WS</w:t>
            </w:r>
            <w:r w:rsidR="00E77847">
              <w:rPr>
                <w:rFonts w:ascii="Times New Roman" w:hAnsi="Times New Roman"/>
                <w:sz w:val="24"/>
                <w:szCs w:val="24"/>
                <w:lang w:val="en-US"/>
              </w:rPr>
              <w:t>, also not to be dependent on one service provider</w:t>
            </w:r>
            <w:r w:rsidR="00B60D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AC16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C16BB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Responsible: practicalities (LH) and budget/economy (UJ)</w:t>
            </w:r>
          </w:p>
          <w:p w:rsidR="00AC16BB" w:rsidRPr="00C60257" w:rsidRDefault="00AC16BB" w:rsidP="00C647D9">
            <w:pPr>
              <w:pStyle w:val="ListParagraph"/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  <w:p w:rsidR="00CF2BA0" w:rsidRPr="00CF2BA0" w:rsidRDefault="00CF2BA0" w:rsidP="00F509E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Homepage</w:t>
            </w:r>
            <w:r w:rsidR="00D404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(KH)</w:t>
            </w:r>
          </w:p>
          <w:p w:rsidR="00CF2BA0" w:rsidRDefault="00CF2BA0" w:rsidP="00F509EE">
            <w:pPr>
              <w:pStyle w:val="ListParagraph"/>
              <w:numPr>
                <w:ilvl w:val="1"/>
                <w:numId w:val="1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members a</w:t>
            </w:r>
            <w:r w:rsid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nd responsibilities updated </w:t>
            </w:r>
          </w:p>
          <w:p w:rsidR="00CF2BA0" w:rsidRPr="00CF2BA0" w:rsidRDefault="00CF2BA0" w:rsidP="00F509EE">
            <w:pPr>
              <w:pStyle w:val="ListParagraph"/>
              <w:numPr>
                <w:ilvl w:val="1"/>
                <w:numId w:val="1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Recent agendas</w:t>
            </w:r>
            <w:r w:rsidR="00AC16B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minutes and the </w:t>
            </w:r>
            <w:r w:rsidR="002213E0">
              <w:rPr>
                <w:rFonts w:ascii="Times New Roman" w:hAnsi="Times New Roman"/>
                <w:sz w:val="24"/>
                <w:szCs w:val="24"/>
                <w:lang w:val="en-US"/>
              </w:rPr>
              <w:t>Annual Report 2018 added</w:t>
            </w:r>
          </w:p>
          <w:p w:rsidR="00AC16BB" w:rsidRDefault="00594D96" w:rsidP="00C60257">
            <w:pPr>
              <w:pStyle w:val="ListParagraph"/>
              <w:numPr>
                <w:ilvl w:val="1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WS presentations</w:t>
            </w:r>
            <w:r w:rsidR="00CF2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should be available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F2BA0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webpage</w:t>
            </w:r>
            <w:r w:rsidR="00CF2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shortly after WS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S</w:t>
            </w:r>
            <w:r w:rsidR="00CF2BA0">
              <w:rPr>
                <w:rFonts w:ascii="Times New Roman" w:hAnsi="Times New Roman"/>
                <w:sz w:val="24"/>
                <w:szCs w:val="24"/>
                <w:lang w:val="en-US"/>
              </w:rPr>
              <w:t>peaker in</w:t>
            </w:r>
            <w:r w:rsidR="00BC14A7">
              <w:rPr>
                <w:rFonts w:ascii="Times New Roman" w:hAnsi="Times New Roman"/>
                <w:sz w:val="24"/>
                <w:szCs w:val="24"/>
                <w:lang w:val="en-US"/>
              </w:rPr>
              <w:t>formation</w:t>
            </w:r>
            <w:r w:rsidR="00CF2B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hould </w:t>
            </w:r>
            <w:r w:rsidR="00CF2BA0">
              <w:rPr>
                <w:rFonts w:ascii="Times New Roman" w:hAnsi="Times New Roman"/>
                <w:sz w:val="24"/>
                <w:szCs w:val="24"/>
                <w:lang w:val="en-US"/>
              </w:rPr>
              <w:t>state that the presentations will be uploaded there and if all slides may not be published, a version</w:t>
            </w:r>
            <w:r w:rsidR="006C5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F2BA0">
              <w:rPr>
                <w:rFonts w:ascii="Times New Roman" w:hAnsi="Times New Roman"/>
                <w:sz w:val="24"/>
                <w:szCs w:val="24"/>
                <w:lang w:val="en-US"/>
              </w:rPr>
              <w:t>without them should be provided at the same time</w:t>
            </w:r>
            <w:r w:rsidR="00AC16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AC16BB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Responsible: AW</w:t>
            </w:r>
          </w:p>
          <w:p w:rsidR="00594D96" w:rsidRPr="00CC2E27" w:rsidRDefault="00594D96" w:rsidP="00C60257">
            <w:pPr>
              <w:pStyle w:val="ListParagraph"/>
              <w:spacing w:before="120" w:after="120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E5EB8" w:rsidRPr="00816AA0" w:rsidTr="007125DB">
        <w:trPr>
          <w:trHeight w:val="288"/>
        </w:trPr>
        <w:tc>
          <w:tcPr>
            <w:tcW w:w="795" w:type="dxa"/>
          </w:tcPr>
          <w:p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5.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82193F" w:rsidRDefault="0034530B" w:rsidP="00CF29B7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F29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CF29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7E1F41" w:rsidRPr="00CF29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(CG)</w:t>
            </w:r>
            <w:r w:rsidR="00F843AF" w:rsidRPr="00CF29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C32A09" w:rsidRPr="00F2621C" w:rsidRDefault="00C32A09" w:rsidP="00F509EE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6C507D">
              <w:rPr>
                <w:rFonts w:ascii="Times New Roman" w:hAnsi="Times New Roman"/>
                <w:sz w:val="24"/>
                <w:lang w:val="en-US"/>
              </w:rPr>
              <w:t xml:space="preserve">Expected changes in the EUCAST </w:t>
            </w:r>
            <w:proofErr w:type="spellStart"/>
            <w:r w:rsidRPr="006C507D">
              <w:rPr>
                <w:rFonts w:ascii="Times New Roman" w:hAnsi="Times New Roman"/>
                <w:sz w:val="24"/>
                <w:lang w:val="en-US"/>
              </w:rPr>
              <w:t>bp</w:t>
            </w:r>
            <w:proofErr w:type="spellEnd"/>
            <w:r w:rsidRPr="006C507D">
              <w:rPr>
                <w:rFonts w:ascii="Times New Roman" w:hAnsi="Times New Roman"/>
                <w:sz w:val="24"/>
                <w:lang w:val="en-US"/>
              </w:rPr>
              <w:t xml:space="preserve"> table v 10.0 (CG)</w:t>
            </w:r>
          </w:p>
          <w:p w:rsidR="00BC14A7" w:rsidRPr="00F2621C" w:rsidRDefault="00BC14A7" w:rsidP="00F509EE">
            <w:pPr>
              <w:pStyle w:val="ListParagraph"/>
              <w:numPr>
                <w:ilvl w:val="1"/>
                <w:numId w:val="4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BC14A7">
              <w:rPr>
                <w:rFonts w:ascii="Times New Roman" w:hAnsi="Times New Roman"/>
                <w:sz w:val="24"/>
                <w:lang w:val="en-US"/>
              </w:rPr>
              <w:t>ampicillin</w:t>
            </w:r>
            <w:proofErr w:type="spellEnd"/>
            <w:r w:rsidRPr="00BC14A7">
              <w:rPr>
                <w:rFonts w:ascii="Times New Roman" w:hAnsi="Times New Roman"/>
                <w:sz w:val="24"/>
                <w:lang w:val="en-US"/>
              </w:rPr>
              <w:t xml:space="preserve"> to </w:t>
            </w:r>
            <w:proofErr w:type="spellStart"/>
            <w:r w:rsidRPr="00BC14A7">
              <w:rPr>
                <w:rFonts w:ascii="Times New Roman" w:hAnsi="Times New Roman"/>
                <w:sz w:val="24"/>
                <w:lang w:val="en-US"/>
              </w:rPr>
              <w:t>ampicillin</w:t>
            </w:r>
            <w:proofErr w:type="spellEnd"/>
            <w:r w:rsidRPr="00BC14A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BC14A7">
              <w:rPr>
                <w:rFonts w:ascii="Times New Roman" w:hAnsi="Times New Roman"/>
                <w:sz w:val="24"/>
                <w:lang w:val="en-US"/>
              </w:rPr>
              <w:t>i</w:t>
            </w:r>
            <w:r w:rsidR="006C507D">
              <w:rPr>
                <w:rFonts w:ascii="Times New Roman" w:hAnsi="Times New Roman"/>
                <w:sz w:val="24"/>
                <w:lang w:val="en-US"/>
              </w:rPr>
              <w:t>.</w:t>
            </w:r>
            <w:r w:rsidR="00DF731A" w:rsidRPr="00BF1C85">
              <w:rPr>
                <w:rFonts w:ascii="Times New Roman" w:hAnsi="Times New Roman"/>
                <w:sz w:val="24"/>
                <w:lang w:val="en-US"/>
              </w:rPr>
              <w:t>v</w:t>
            </w:r>
            <w:proofErr w:type="spellEnd"/>
            <w:r w:rsidR="006C507D">
              <w:rPr>
                <w:rFonts w:ascii="Times New Roman" w:hAnsi="Times New Roman"/>
                <w:sz w:val="24"/>
                <w:lang w:val="en-US"/>
              </w:rPr>
              <w:t>.</w:t>
            </w:r>
            <w:r w:rsidR="00DF731A" w:rsidRPr="00BF1C85">
              <w:rPr>
                <w:rFonts w:ascii="Times New Roman" w:hAnsi="Times New Roman"/>
                <w:sz w:val="24"/>
                <w:lang w:val="en-US"/>
              </w:rPr>
              <w:t xml:space="preserve"> throughout</w:t>
            </w:r>
          </w:p>
          <w:p w:rsidR="00BC14A7" w:rsidRPr="00F2621C" w:rsidRDefault="00BC14A7" w:rsidP="00C60257">
            <w:pPr>
              <w:pStyle w:val="ListParagraph"/>
              <w:numPr>
                <w:ilvl w:val="1"/>
                <w:numId w:val="4"/>
              </w:numPr>
              <w:spacing w:before="120" w:after="12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BC14A7">
              <w:rPr>
                <w:rFonts w:ascii="Times New Roman" w:hAnsi="Times New Roman"/>
                <w:sz w:val="24"/>
                <w:lang w:val="en-US"/>
              </w:rPr>
              <w:t xml:space="preserve">taxonomy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of </w:t>
            </w:r>
            <w:proofErr w:type="spellStart"/>
            <w:r w:rsidR="001F4164" w:rsidRPr="00BF1C85">
              <w:rPr>
                <w:rFonts w:ascii="Times New Roman" w:hAnsi="Times New Roman"/>
                <w:sz w:val="24"/>
                <w:lang w:val="en-US"/>
              </w:rPr>
              <w:t>betahemolytic</w:t>
            </w:r>
            <w:proofErr w:type="spellEnd"/>
            <w:r w:rsidR="001F4164" w:rsidRPr="00BF1C85">
              <w:rPr>
                <w:rFonts w:ascii="Times New Roman" w:hAnsi="Times New Roman"/>
                <w:sz w:val="24"/>
                <w:lang w:val="en-US"/>
              </w:rPr>
              <w:t xml:space="preserve"> streptococci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, species </w:t>
            </w:r>
            <w:r w:rsidR="00927F67">
              <w:rPr>
                <w:rFonts w:ascii="Times New Roman" w:hAnsi="Times New Roman"/>
                <w:sz w:val="24"/>
                <w:lang w:val="en-US"/>
              </w:rPr>
              <w:t>as a complement to only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Lancefield groups</w:t>
            </w:r>
          </w:p>
          <w:p w:rsidR="00BC14A7" w:rsidRPr="00BF1C85" w:rsidRDefault="001F4164" w:rsidP="00F509EE">
            <w:pPr>
              <w:pStyle w:val="ListParagraph"/>
              <w:numPr>
                <w:ilvl w:val="1"/>
                <w:numId w:val="4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F2621C">
              <w:rPr>
                <w:rFonts w:ascii="Times New Roman" w:hAnsi="Times New Roman"/>
                <w:i/>
                <w:sz w:val="24"/>
                <w:lang w:val="en-US"/>
              </w:rPr>
              <w:t xml:space="preserve">B. </w:t>
            </w:r>
            <w:proofErr w:type="spellStart"/>
            <w:r w:rsidRPr="00F2621C">
              <w:rPr>
                <w:rFonts w:ascii="Times New Roman" w:hAnsi="Times New Roman"/>
                <w:i/>
                <w:sz w:val="24"/>
                <w:lang w:val="en-US"/>
              </w:rPr>
              <w:t>pseudomallei</w:t>
            </w:r>
            <w:proofErr w:type="spellEnd"/>
            <w:r w:rsidR="00BC14A7">
              <w:rPr>
                <w:rFonts w:ascii="Times New Roman" w:hAnsi="Times New Roman"/>
                <w:sz w:val="24"/>
                <w:lang w:val="en-US"/>
              </w:rPr>
              <w:t xml:space="preserve"> bps added</w:t>
            </w:r>
          </w:p>
          <w:p w:rsidR="00BC14A7" w:rsidRPr="00F2621C" w:rsidRDefault="001F4164" w:rsidP="00F509EE">
            <w:pPr>
              <w:pStyle w:val="ListParagraph"/>
              <w:numPr>
                <w:ilvl w:val="1"/>
                <w:numId w:val="4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F2621C">
              <w:rPr>
                <w:rFonts w:ascii="Times New Roman" w:hAnsi="Times New Roman"/>
                <w:i/>
                <w:sz w:val="24"/>
                <w:lang w:val="en-US"/>
              </w:rPr>
              <w:t>S. pneumoniae</w:t>
            </w:r>
            <w:r w:rsidRPr="00BF1C8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AF735E" w:rsidRPr="00BF1C85">
              <w:rPr>
                <w:rFonts w:ascii="Times New Roman" w:hAnsi="Times New Roman"/>
                <w:sz w:val="24"/>
                <w:lang w:val="en-US"/>
              </w:rPr>
              <w:t>–</w:t>
            </w:r>
            <w:r w:rsidRPr="00BF1C85">
              <w:rPr>
                <w:rFonts w:ascii="Times New Roman" w:hAnsi="Times New Roman"/>
                <w:sz w:val="24"/>
                <w:lang w:val="en-US"/>
              </w:rPr>
              <w:t>rifampicin</w:t>
            </w:r>
            <w:r w:rsidR="00927F67">
              <w:rPr>
                <w:rFonts w:ascii="Times New Roman" w:hAnsi="Times New Roman"/>
                <w:sz w:val="24"/>
                <w:lang w:val="en-US"/>
              </w:rPr>
              <w:t xml:space="preserve"> breakpoint has been adjusted</w:t>
            </w:r>
          </w:p>
          <w:p w:rsidR="002213E0" w:rsidRDefault="005853D3" w:rsidP="00F509EE">
            <w:pPr>
              <w:pStyle w:val="ListParagraph"/>
              <w:numPr>
                <w:ilvl w:val="1"/>
                <w:numId w:val="4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A new H.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influenza</w:t>
            </w:r>
            <w:r w:rsidR="00927F67">
              <w:rPr>
                <w:rFonts w:ascii="Times New Roman" w:hAnsi="Times New Roman"/>
                <w:sz w:val="24"/>
                <w:lang w:val="en-US"/>
              </w:rPr>
              <w:t>e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flow chart</w:t>
            </w:r>
          </w:p>
          <w:p w:rsidR="006C507D" w:rsidRPr="002213E0" w:rsidRDefault="00AF735E" w:rsidP="00C60257">
            <w:pPr>
              <w:pStyle w:val="ListParagraph"/>
              <w:numPr>
                <w:ilvl w:val="1"/>
                <w:numId w:val="4"/>
              </w:numPr>
              <w:spacing w:before="120" w:after="120"/>
              <w:contextualSpacing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6C507D">
              <w:rPr>
                <w:rFonts w:ascii="Times New Roman" w:hAnsi="Times New Roman"/>
                <w:sz w:val="24"/>
                <w:szCs w:val="24"/>
                <w:lang w:val="en-US"/>
              </w:rPr>
              <w:t>Aminoglycoside</w:t>
            </w:r>
            <w:proofErr w:type="spellEnd"/>
            <w:r w:rsidR="00BC14A7" w:rsidRPr="006C5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14A7" w:rsidRPr="006C507D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proofErr w:type="spellEnd"/>
            <w:r w:rsidR="00BC14A7" w:rsidRPr="006C5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14A7" w:rsidRPr="006C507D">
              <w:rPr>
                <w:rFonts w:ascii="Times New Roman" w:hAnsi="Times New Roman"/>
                <w:sz w:val="24"/>
                <w:szCs w:val="24"/>
                <w:lang w:val="en-US"/>
              </w:rPr>
              <w:t>Enterobacterales</w:t>
            </w:r>
            <w:proofErr w:type="spellEnd"/>
            <w:r w:rsidR="00BC14A7" w:rsidRPr="006C5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separate bps for </w:t>
            </w:r>
            <w:r w:rsidRPr="006C507D">
              <w:rPr>
                <w:rFonts w:ascii="Times New Roman" w:hAnsi="Times New Roman"/>
                <w:sz w:val="24"/>
                <w:szCs w:val="24"/>
                <w:lang w:val="en-US"/>
              </w:rPr>
              <w:t>system</w:t>
            </w:r>
            <w:r w:rsidR="00BC14A7" w:rsidRPr="006C507D">
              <w:rPr>
                <w:rFonts w:ascii="Times New Roman" w:hAnsi="Times New Roman"/>
                <w:sz w:val="24"/>
                <w:szCs w:val="24"/>
                <w:lang w:val="en-US"/>
              </w:rPr>
              <w:t>ic infections and UTI</w:t>
            </w:r>
            <w:r w:rsidR="00D9293B" w:rsidRPr="006C5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(all with high dose</w:t>
            </w:r>
            <w:r w:rsidR="0082193F" w:rsidRPr="006C50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6C507D" w:rsidRPr="006C507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D9293B" w:rsidRPr="006C5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</w:t>
            </w:r>
            <w:r w:rsidRPr="006C507D">
              <w:rPr>
                <w:rFonts w:ascii="Times New Roman" w:hAnsi="Times New Roman"/>
                <w:sz w:val="24"/>
                <w:szCs w:val="24"/>
                <w:lang w:val="en-US"/>
              </w:rPr>
              <w:t>ps</w:t>
            </w:r>
            <w:r w:rsidR="00D9293B" w:rsidRPr="006C5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used only</w:t>
            </w:r>
            <w:r w:rsidR="0082193F" w:rsidRPr="006C5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combination</w:t>
            </w:r>
            <w:r w:rsidR="00D9293B" w:rsidRPr="006C5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with another </w:t>
            </w:r>
            <w:r w:rsidR="0082193F" w:rsidRPr="006C507D">
              <w:rPr>
                <w:rFonts w:ascii="Times New Roman" w:hAnsi="Times New Roman"/>
                <w:sz w:val="24"/>
                <w:szCs w:val="24"/>
                <w:lang w:val="en-US"/>
              </w:rPr>
              <w:t>active</w:t>
            </w:r>
            <w:r w:rsidR="00D9293B" w:rsidRPr="006C5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therapy will be in bracke</w:t>
            </w:r>
            <w:r w:rsidR="006C507D" w:rsidRPr="006C507D">
              <w:rPr>
                <w:rFonts w:ascii="Times New Roman" w:hAnsi="Times New Roman"/>
                <w:sz w:val="24"/>
                <w:szCs w:val="24"/>
                <w:lang w:val="en-US"/>
              </w:rPr>
              <w:t>ts</w:t>
            </w:r>
            <w:r w:rsidR="0082193F" w:rsidRPr="006C5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(see also 11. EUCAST consultations)</w:t>
            </w:r>
            <w:r w:rsidR="006C507D" w:rsidRPr="006C50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2213E0" w:rsidRPr="006C507D" w:rsidRDefault="002213E0" w:rsidP="002213E0">
            <w:pPr>
              <w:pStyle w:val="ListParagraph"/>
              <w:spacing w:before="120" w:after="120" w:line="276" w:lineRule="auto"/>
              <w:ind w:left="1785"/>
              <w:contextualSpacing/>
              <w:rPr>
                <w:rFonts w:ascii="Times New Roman" w:hAnsi="Times New Roman"/>
                <w:sz w:val="24"/>
                <w:lang w:val="en-US"/>
              </w:rPr>
            </w:pPr>
          </w:p>
          <w:p w:rsidR="002213E0" w:rsidRDefault="00C32A09" w:rsidP="00F509EE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lang w:val="en-US"/>
              </w:rPr>
            </w:pPr>
            <w:r w:rsidRPr="006C507D">
              <w:rPr>
                <w:rFonts w:ascii="Times New Roman" w:hAnsi="Times New Roman"/>
                <w:sz w:val="24"/>
                <w:lang w:val="en-US"/>
              </w:rPr>
              <w:t>Minutes from the last EUCAST meeting(s) (CG)</w:t>
            </w:r>
          </w:p>
          <w:p w:rsidR="00AC2934" w:rsidRPr="002213E0" w:rsidRDefault="00AC2934" w:rsidP="00C60257">
            <w:pPr>
              <w:pStyle w:val="ListParagraph"/>
              <w:numPr>
                <w:ilvl w:val="1"/>
                <w:numId w:val="4"/>
              </w:numPr>
              <w:spacing w:before="120" w:after="120"/>
              <w:contextualSpacing/>
              <w:rPr>
                <w:rFonts w:ascii="Times New Roman" w:hAnsi="Times New Roman"/>
                <w:sz w:val="24"/>
                <w:lang w:val="en-US"/>
              </w:rPr>
            </w:pPr>
            <w:r w:rsidRPr="002213E0">
              <w:rPr>
                <w:rFonts w:ascii="Times New Roman" w:hAnsi="Times New Roman"/>
                <w:sz w:val="24"/>
                <w:lang w:val="en-US"/>
              </w:rPr>
              <w:t>Possible new agents</w:t>
            </w:r>
            <w:r w:rsidR="009C4E60" w:rsidRPr="002213E0">
              <w:rPr>
                <w:rFonts w:ascii="Times New Roman" w:hAnsi="Times New Roman"/>
                <w:sz w:val="24"/>
                <w:lang w:val="en-US"/>
              </w:rPr>
              <w:t>/bps</w:t>
            </w:r>
            <w:r w:rsidRPr="002213E0">
              <w:rPr>
                <w:rFonts w:ascii="Times New Roman" w:hAnsi="Times New Roman"/>
                <w:sz w:val="24"/>
                <w:lang w:val="en-US"/>
              </w:rPr>
              <w:t>, depending on EMA process</w:t>
            </w:r>
            <w:r w:rsidR="009C4E60" w:rsidRPr="002213E0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proofErr w:type="spellStart"/>
            <w:r w:rsidR="0082193F" w:rsidRPr="002213E0">
              <w:rPr>
                <w:rFonts w:ascii="Times New Roman" w:hAnsi="Times New Roman"/>
                <w:sz w:val="24"/>
                <w:lang w:val="en-US"/>
              </w:rPr>
              <w:t>oma</w:t>
            </w:r>
            <w:r w:rsidR="00927F67">
              <w:rPr>
                <w:rFonts w:ascii="Times New Roman" w:hAnsi="Times New Roman"/>
                <w:sz w:val="24"/>
                <w:lang w:val="en-US"/>
              </w:rPr>
              <w:t>da</w:t>
            </w:r>
            <w:r w:rsidR="0082193F" w:rsidRPr="002213E0">
              <w:rPr>
                <w:rFonts w:ascii="Times New Roman" w:hAnsi="Times New Roman"/>
                <w:sz w:val="24"/>
                <w:lang w:val="en-US"/>
              </w:rPr>
              <w:t>cyclin</w:t>
            </w:r>
            <w:r w:rsidR="00927F67">
              <w:rPr>
                <w:rFonts w:ascii="Times New Roman" w:hAnsi="Times New Roman"/>
                <w:sz w:val="24"/>
                <w:lang w:val="en-US"/>
              </w:rPr>
              <w:t>e</w:t>
            </w:r>
            <w:proofErr w:type="spellEnd"/>
            <w:r w:rsidR="0082193F" w:rsidRPr="002213E0">
              <w:rPr>
                <w:rFonts w:ascii="Times New Roman" w:hAnsi="Times New Roman"/>
                <w:sz w:val="24"/>
                <w:lang w:val="en-US"/>
              </w:rPr>
              <w:t xml:space="preserve"> (skin and soft tissue infections), </w:t>
            </w:r>
            <w:proofErr w:type="spellStart"/>
            <w:r w:rsidRPr="002213E0">
              <w:rPr>
                <w:rFonts w:ascii="Times New Roman" w:hAnsi="Times New Roman"/>
                <w:sz w:val="24"/>
                <w:lang w:val="en-US"/>
              </w:rPr>
              <w:t>plazom</w:t>
            </w:r>
            <w:r w:rsidR="00927F67">
              <w:rPr>
                <w:rFonts w:ascii="Times New Roman" w:hAnsi="Times New Roman"/>
                <w:sz w:val="24"/>
                <w:lang w:val="en-US"/>
              </w:rPr>
              <w:t>i</w:t>
            </w:r>
            <w:r w:rsidRPr="002213E0">
              <w:rPr>
                <w:rFonts w:ascii="Times New Roman" w:hAnsi="Times New Roman"/>
                <w:sz w:val="24"/>
                <w:lang w:val="en-US"/>
              </w:rPr>
              <w:t>cin</w:t>
            </w:r>
            <w:proofErr w:type="spellEnd"/>
            <w:r w:rsidR="0082193F" w:rsidRPr="002213E0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2213E0">
              <w:rPr>
                <w:rFonts w:ascii="Times New Roman" w:hAnsi="Times New Roman"/>
                <w:sz w:val="24"/>
                <w:lang w:val="en-US"/>
              </w:rPr>
              <w:t>cefto</w:t>
            </w:r>
            <w:r w:rsidR="009C4E60" w:rsidRPr="002213E0">
              <w:rPr>
                <w:rFonts w:ascii="Times New Roman" w:hAnsi="Times New Roman"/>
                <w:sz w:val="24"/>
                <w:lang w:val="en-US"/>
              </w:rPr>
              <w:t>lozane</w:t>
            </w:r>
            <w:r w:rsidRPr="002213E0">
              <w:rPr>
                <w:rFonts w:ascii="Times New Roman" w:hAnsi="Times New Roman"/>
                <w:sz w:val="24"/>
                <w:lang w:val="en-US"/>
              </w:rPr>
              <w:t>-tazo</w:t>
            </w:r>
            <w:r w:rsidR="009C4E60" w:rsidRPr="002213E0">
              <w:rPr>
                <w:rFonts w:ascii="Times New Roman" w:hAnsi="Times New Roman"/>
                <w:sz w:val="24"/>
                <w:lang w:val="en-US"/>
              </w:rPr>
              <w:t>bactam</w:t>
            </w:r>
            <w:proofErr w:type="spellEnd"/>
            <w:r w:rsidRPr="002213E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9C4E60" w:rsidRPr="002213E0">
              <w:rPr>
                <w:rFonts w:ascii="Times New Roman" w:hAnsi="Times New Roman"/>
                <w:sz w:val="24"/>
                <w:lang w:val="en-US"/>
              </w:rPr>
              <w:t>(</w:t>
            </w:r>
            <w:r w:rsidR="00927F67">
              <w:rPr>
                <w:rFonts w:ascii="Times New Roman" w:hAnsi="Times New Roman"/>
                <w:sz w:val="24"/>
                <w:lang w:val="en-US"/>
              </w:rPr>
              <w:t xml:space="preserve">new indication: </w:t>
            </w:r>
            <w:r w:rsidRPr="002213E0">
              <w:rPr>
                <w:rFonts w:ascii="Times New Roman" w:hAnsi="Times New Roman"/>
                <w:sz w:val="24"/>
                <w:lang w:val="en-US"/>
              </w:rPr>
              <w:t>pneumonia</w:t>
            </w:r>
            <w:r w:rsidR="009C4E60" w:rsidRPr="002213E0">
              <w:rPr>
                <w:rFonts w:ascii="Times New Roman" w:hAnsi="Times New Roman"/>
                <w:sz w:val="24"/>
                <w:lang w:val="en-US"/>
              </w:rPr>
              <w:t>)</w:t>
            </w:r>
            <w:r w:rsidR="0082193F" w:rsidRPr="002213E0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2213E0">
              <w:rPr>
                <w:rFonts w:ascii="Times New Roman" w:hAnsi="Times New Roman"/>
                <w:sz w:val="24"/>
                <w:lang w:val="en-US"/>
              </w:rPr>
              <w:t>imipenem-relebactam</w:t>
            </w:r>
            <w:proofErr w:type="spellEnd"/>
          </w:p>
          <w:p w:rsidR="00AC2934" w:rsidRDefault="00AC2934" w:rsidP="00F509EE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AFST will adopt I and ATU in the new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table</w:t>
            </w:r>
          </w:p>
          <w:p w:rsidR="000B7E82" w:rsidRPr="0082193F" w:rsidRDefault="00AC2934" w:rsidP="00F509EE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Definition of uncomplicated UTI according to European Association of Urology</w:t>
            </w:r>
            <w:r w:rsidR="00471023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="00471023" w:rsidRPr="00225608">
              <w:rPr>
                <w:rFonts w:ascii="Times New Roman" w:hAnsi="Times New Roman" w:cs="Times New Roman"/>
                <w:i/>
                <w:sz w:val="24"/>
                <w:lang w:val="en-US"/>
              </w:rPr>
              <w:t>Uncomplicated UTIs</w:t>
            </w:r>
            <w:r w:rsidR="00471023">
              <w:rPr>
                <w:rFonts w:ascii="Times New Roman" w:hAnsi="Times New Roman" w:cs="Times New Roman"/>
                <w:sz w:val="24"/>
                <w:lang w:val="en-US"/>
              </w:rPr>
              <w:t>: Acute, sporadic or recurrent lower (uncomplicated cystitis) and/or upper (uncomplicated pyelonephritis) UTI, limited to non-</w:t>
            </w:r>
            <w:r w:rsidR="0082193F"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="00471023">
              <w:rPr>
                <w:rFonts w:ascii="Times New Roman" w:hAnsi="Times New Roman" w:cs="Times New Roman"/>
                <w:sz w:val="24"/>
                <w:lang w:val="en-US"/>
              </w:rPr>
              <w:t xml:space="preserve">regnant women with no known relevant anatomical and functional abnormalities within the urinary tract or comorbidities. </w:t>
            </w:r>
            <w:r w:rsidR="00471023" w:rsidRPr="00225608">
              <w:rPr>
                <w:rFonts w:ascii="Times New Roman" w:hAnsi="Times New Roman" w:cs="Times New Roman"/>
                <w:i/>
                <w:sz w:val="24"/>
                <w:lang w:val="en-US"/>
              </w:rPr>
              <w:t>Complicated UTI</w:t>
            </w:r>
            <w:r w:rsidR="00471023">
              <w:rPr>
                <w:rFonts w:ascii="Times New Roman" w:hAnsi="Times New Roman" w:cs="Times New Roman"/>
                <w:sz w:val="24"/>
                <w:lang w:val="en-US"/>
              </w:rPr>
              <w:t xml:space="preserve">: All UTIs which are not defined as </w:t>
            </w:r>
            <w:r w:rsidR="00471023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 xml:space="preserve">uncomplicated. Meaning in a narrower sense </w:t>
            </w:r>
            <w:r w:rsidR="0052562B">
              <w:rPr>
                <w:rFonts w:ascii="Times New Roman" w:hAnsi="Times New Roman" w:cs="Times New Roman"/>
                <w:sz w:val="24"/>
                <w:lang w:val="en-US"/>
              </w:rPr>
              <w:t xml:space="preserve">that </w:t>
            </w:r>
            <w:r w:rsidR="00471023">
              <w:rPr>
                <w:rFonts w:ascii="Times New Roman" w:hAnsi="Times New Roman" w:cs="Times New Roman"/>
                <w:sz w:val="24"/>
                <w:lang w:val="en-US"/>
              </w:rPr>
              <w:t>UTIs in a patient with an increased chance of a complicated course, i.e. all men, pregnant women, p</w:t>
            </w:r>
            <w:r w:rsidR="0082193F">
              <w:rPr>
                <w:rFonts w:ascii="Times New Roman" w:hAnsi="Times New Roman" w:cs="Times New Roman"/>
                <w:sz w:val="24"/>
                <w:lang w:val="en-US"/>
              </w:rPr>
              <w:t>atients with relevant anatomical</w:t>
            </w:r>
            <w:r w:rsidR="00471023">
              <w:rPr>
                <w:rFonts w:ascii="Times New Roman" w:hAnsi="Times New Roman" w:cs="Times New Roman"/>
                <w:sz w:val="24"/>
                <w:lang w:val="en-US"/>
              </w:rPr>
              <w:t xml:space="preserve"> or functional abnormalities of the urinary tract, indwelling urinary catheters, renal diseases, and/or with other concomitant immuno</w:t>
            </w:r>
            <w:r w:rsidR="006C507D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="00471023">
              <w:rPr>
                <w:rFonts w:ascii="Times New Roman" w:hAnsi="Times New Roman" w:cs="Times New Roman"/>
                <w:sz w:val="24"/>
                <w:lang w:val="en-US"/>
              </w:rPr>
              <w:t>compromising diseases, for example, diabetes.</w:t>
            </w:r>
            <w:r w:rsidR="0082193F">
              <w:rPr>
                <w:rFonts w:ascii="Times New Roman" w:hAnsi="Times New Roman" w:cs="Times New Roman"/>
                <w:sz w:val="24"/>
                <w:lang w:val="en-US"/>
              </w:rPr>
              <w:t xml:space="preserve"> Separate bp</w:t>
            </w:r>
            <w:r w:rsidR="009C4E60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="0082193F">
              <w:rPr>
                <w:rFonts w:ascii="Times New Roman" w:hAnsi="Times New Roman" w:cs="Times New Roman"/>
                <w:sz w:val="24"/>
                <w:lang w:val="en-US"/>
              </w:rPr>
              <w:t xml:space="preserve"> m</w:t>
            </w:r>
            <w:r w:rsidR="0091132A">
              <w:rPr>
                <w:rFonts w:ascii="Times New Roman" w:hAnsi="Times New Roman" w:cs="Times New Roman"/>
                <w:sz w:val="24"/>
                <w:lang w:val="en-US"/>
              </w:rPr>
              <w:t>ay</w:t>
            </w:r>
            <w:r w:rsidR="00AC16B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91132A">
              <w:rPr>
                <w:rFonts w:ascii="Times New Roman" w:hAnsi="Times New Roman" w:cs="Times New Roman"/>
                <w:sz w:val="24"/>
                <w:lang w:val="en-US"/>
              </w:rPr>
              <w:t xml:space="preserve">be expressed as: </w:t>
            </w:r>
            <w:proofErr w:type="spellStart"/>
            <w:r w:rsidR="0091132A">
              <w:rPr>
                <w:rFonts w:ascii="Times New Roman" w:hAnsi="Times New Roman" w:cs="Times New Roman"/>
                <w:sz w:val="24"/>
                <w:lang w:val="en-US"/>
              </w:rPr>
              <w:t>mecillinam</w:t>
            </w:r>
            <w:proofErr w:type="spellEnd"/>
            <w:r w:rsidR="0091132A">
              <w:rPr>
                <w:rFonts w:ascii="Times New Roman" w:hAnsi="Times New Roman" w:cs="Times New Roman"/>
                <w:sz w:val="24"/>
                <w:lang w:val="en-US"/>
              </w:rPr>
              <w:t xml:space="preserve"> (uncomplicated lower UTI) 8/8, </w:t>
            </w:r>
            <w:proofErr w:type="spellStart"/>
            <w:r w:rsidR="0091132A">
              <w:rPr>
                <w:rFonts w:ascii="Times New Roman" w:hAnsi="Times New Roman" w:cs="Times New Roman"/>
                <w:sz w:val="24"/>
                <w:lang w:val="en-US"/>
              </w:rPr>
              <w:t>mecillinam</w:t>
            </w:r>
            <w:proofErr w:type="spellEnd"/>
            <w:r w:rsidR="0091132A">
              <w:rPr>
                <w:rFonts w:ascii="Times New Roman" w:hAnsi="Times New Roman" w:cs="Times New Roman"/>
                <w:sz w:val="24"/>
                <w:lang w:val="en-US"/>
              </w:rPr>
              <w:t xml:space="preserve"> (uncomplicated UTI) 1/1, </w:t>
            </w:r>
            <w:proofErr w:type="spellStart"/>
            <w:r w:rsidR="0052562B">
              <w:rPr>
                <w:rFonts w:ascii="Times New Roman" w:hAnsi="Times New Roman" w:cs="Times New Roman"/>
                <w:sz w:val="24"/>
                <w:lang w:val="en-US"/>
              </w:rPr>
              <w:t>t</w:t>
            </w:r>
            <w:r w:rsidR="0091132A">
              <w:rPr>
                <w:rFonts w:ascii="Times New Roman" w:hAnsi="Times New Roman" w:cs="Times New Roman"/>
                <w:sz w:val="24"/>
                <w:lang w:val="en-US"/>
              </w:rPr>
              <w:t>emocillin</w:t>
            </w:r>
            <w:proofErr w:type="spellEnd"/>
            <w:r w:rsidR="0091132A">
              <w:rPr>
                <w:rFonts w:ascii="Times New Roman" w:hAnsi="Times New Roman" w:cs="Times New Roman"/>
                <w:sz w:val="24"/>
                <w:lang w:val="en-US"/>
              </w:rPr>
              <w:t xml:space="preserve"> (UTI) 16/16</w:t>
            </w:r>
            <w:r w:rsidR="0082193F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="00225608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r w:rsidR="0082193F">
              <w:rPr>
                <w:rFonts w:ascii="Times New Roman" w:hAnsi="Times New Roman" w:cs="Times New Roman"/>
                <w:sz w:val="24"/>
                <w:lang w:val="en-US"/>
              </w:rPr>
              <w:t xml:space="preserve">Discussion on </w:t>
            </w:r>
            <w:r w:rsidR="00225608">
              <w:rPr>
                <w:rFonts w:ascii="Times New Roman" w:hAnsi="Times New Roman" w:cs="Times New Roman"/>
                <w:sz w:val="24"/>
                <w:lang w:val="en-US"/>
              </w:rPr>
              <w:t xml:space="preserve">whether </w:t>
            </w:r>
            <w:proofErr w:type="spellStart"/>
            <w:r w:rsidR="0052562B">
              <w:rPr>
                <w:rFonts w:ascii="Times New Roman" w:hAnsi="Times New Roman" w:cs="Times New Roman"/>
                <w:sz w:val="24"/>
                <w:lang w:val="en-US"/>
              </w:rPr>
              <w:t>urosepsis</w:t>
            </w:r>
            <w:proofErr w:type="spellEnd"/>
            <w:r w:rsidR="0052562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225608">
              <w:rPr>
                <w:rFonts w:ascii="Times New Roman" w:hAnsi="Times New Roman" w:cs="Times New Roman"/>
                <w:sz w:val="24"/>
                <w:lang w:val="en-US"/>
              </w:rPr>
              <w:t xml:space="preserve">or </w:t>
            </w:r>
            <w:r w:rsidR="0052562B">
              <w:rPr>
                <w:rFonts w:ascii="Times New Roman" w:hAnsi="Times New Roman" w:cs="Times New Roman"/>
                <w:sz w:val="24"/>
                <w:lang w:val="en-US"/>
              </w:rPr>
              <w:t xml:space="preserve">UTI in men </w:t>
            </w:r>
            <w:r w:rsidR="00225608">
              <w:rPr>
                <w:rFonts w:ascii="Times New Roman" w:hAnsi="Times New Roman" w:cs="Times New Roman"/>
                <w:sz w:val="24"/>
                <w:lang w:val="en-US"/>
              </w:rPr>
              <w:t>male can</w:t>
            </w:r>
            <w:r w:rsidR="006C507D">
              <w:rPr>
                <w:rFonts w:ascii="Times New Roman" w:hAnsi="Times New Roman" w:cs="Times New Roman"/>
                <w:sz w:val="24"/>
                <w:lang w:val="en-US"/>
              </w:rPr>
              <w:t xml:space="preserve"> ever</w:t>
            </w:r>
            <w:r w:rsidR="00225608">
              <w:rPr>
                <w:rFonts w:ascii="Times New Roman" w:hAnsi="Times New Roman" w:cs="Times New Roman"/>
                <w:sz w:val="24"/>
                <w:lang w:val="en-US"/>
              </w:rPr>
              <w:t xml:space="preserve"> be designated as uncomplicated.)</w:t>
            </w:r>
          </w:p>
          <w:p w:rsidR="00225608" w:rsidRDefault="00F24DFD" w:rsidP="00F509EE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225608"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  <w:t>HE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will be replaced by I</w:t>
            </w:r>
            <w:r w:rsidR="00225608">
              <w:rPr>
                <w:rFonts w:ascii="Times New Roman" w:hAnsi="Times New Roman" w:cs="Times New Roman"/>
                <w:sz w:val="24"/>
                <w:lang w:val="en-US"/>
              </w:rPr>
              <w:t>. Laboratories should put “new I”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into practice by January 2021.</w:t>
            </w:r>
          </w:p>
          <w:p w:rsidR="009827A7" w:rsidRDefault="00225608" w:rsidP="00F509EE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Discussions about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="009827A7" w:rsidRPr="00225608">
              <w:rPr>
                <w:rFonts w:ascii="Times New Roman" w:hAnsi="Times New Roman" w:cs="Times New Roman"/>
                <w:sz w:val="24"/>
                <w:lang w:val="en-US"/>
              </w:rPr>
              <w:t>mox-clav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with CLSI (P</w:t>
            </w:r>
            <w:r w:rsidR="009827A7" w:rsidRPr="00225608">
              <w:rPr>
                <w:rFonts w:ascii="Times New Roman" w:hAnsi="Times New Roman" w:cs="Times New Roman"/>
                <w:sz w:val="24"/>
                <w:lang w:val="en-US"/>
              </w:rPr>
              <w:t>. Edelstein)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="009827A7" w:rsidRPr="00225608">
              <w:rPr>
                <w:rFonts w:ascii="Times New Roman" w:hAnsi="Times New Roman" w:cs="Times New Roman"/>
                <w:sz w:val="24"/>
                <w:lang w:val="en-US"/>
              </w:rPr>
              <w:t xml:space="preserve"> Whatever the oral dosing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 the target attain</w:t>
            </w:r>
            <w:r w:rsidR="009827A7" w:rsidRPr="00225608">
              <w:rPr>
                <w:rFonts w:ascii="Times New Roman" w:hAnsi="Times New Roman" w:cs="Times New Roman"/>
                <w:sz w:val="24"/>
                <w:lang w:val="en-US"/>
              </w:rPr>
              <w:t>ment with MIC 8</w:t>
            </w:r>
            <w:r w:rsidR="00927F67">
              <w:rPr>
                <w:rFonts w:ascii="Times New Roman" w:hAnsi="Times New Roman" w:cs="Times New Roman"/>
                <w:sz w:val="24"/>
                <w:lang w:val="en-US"/>
              </w:rPr>
              <w:t xml:space="preserve"> mg/L</w:t>
            </w:r>
            <w:r w:rsidR="009827A7" w:rsidRPr="00225608">
              <w:rPr>
                <w:rFonts w:ascii="Times New Roman" w:hAnsi="Times New Roman" w:cs="Times New Roman"/>
                <w:sz w:val="24"/>
                <w:lang w:val="en-US"/>
              </w:rPr>
              <w:t xml:space="preserve"> (</w:t>
            </w:r>
            <w:proofErr w:type="spellStart"/>
            <w:r w:rsidR="009827A7" w:rsidRPr="00225608">
              <w:rPr>
                <w:rFonts w:ascii="Times New Roman" w:hAnsi="Times New Roman" w:cs="Times New Roman"/>
                <w:sz w:val="24"/>
                <w:lang w:val="en-US"/>
              </w:rPr>
              <w:t>Entero</w:t>
            </w:r>
            <w:r w:rsidR="00BF474F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="009827A7" w:rsidRPr="00225608">
              <w:rPr>
                <w:rFonts w:ascii="Times New Roman" w:hAnsi="Times New Roman" w:cs="Times New Roman"/>
                <w:sz w:val="24"/>
                <w:lang w:val="en-US"/>
              </w:rPr>
              <w:t>acterales</w:t>
            </w:r>
            <w:proofErr w:type="spellEnd"/>
            <w:r w:rsidR="009827A7" w:rsidRPr="00225608">
              <w:rPr>
                <w:rFonts w:ascii="Times New Roman" w:hAnsi="Times New Roman" w:cs="Times New Roman"/>
                <w:sz w:val="24"/>
                <w:lang w:val="en-US"/>
              </w:rPr>
              <w:t xml:space="preserve"> ECOFF) is 0 %. Oral </w:t>
            </w:r>
            <w:proofErr w:type="spellStart"/>
            <w:r w:rsidR="009827A7" w:rsidRPr="00225608">
              <w:rPr>
                <w:rFonts w:ascii="Times New Roman" w:hAnsi="Times New Roman" w:cs="Times New Roman"/>
                <w:sz w:val="24"/>
                <w:lang w:val="en-US"/>
              </w:rPr>
              <w:t>bp</w:t>
            </w:r>
            <w:proofErr w:type="spellEnd"/>
            <w:r w:rsidR="009827A7" w:rsidRPr="00225608">
              <w:rPr>
                <w:rFonts w:ascii="Times New Roman" w:hAnsi="Times New Roman" w:cs="Times New Roman"/>
                <w:sz w:val="24"/>
                <w:lang w:val="en-US"/>
              </w:rPr>
              <w:t xml:space="preserve"> only for urinary tract isolates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52562B" w:rsidRPr="00225608" w:rsidRDefault="0052562B" w:rsidP="00F2621C">
            <w:pPr>
              <w:pStyle w:val="PlainText"/>
              <w:ind w:left="1776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32A09" w:rsidRPr="00745C43" w:rsidRDefault="00C32A09" w:rsidP="00F509EE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EDL news (EM/GK)</w:t>
            </w:r>
            <w:r w:rsidR="00745C43">
              <w:rPr>
                <w:rFonts w:ascii="Times New Roman" w:hAnsi="Times New Roman" w:cs="Times New Roman"/>
                <w:sz w:val="24"/>
                <w:lang w:val="en-US"/>
              </w:rPr>
              <w:t>: postponed to the next meeting</w:t>
            </w:r>
          </w:p>
          <w:p w:rsidR="00F24776" w:rsidRPr="00DC2D0B" w:rsidRDefault="00F24776" w:rsidP="00BA0451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24776" w:rsidRPr="00816AA0" w:rsidTr="007125DB">
        <w:trPr>
          <w:trHeight w:val="288"/>
        </w:trPr>
        <w:tc>
          <w:tcPr>
            <w:tcW w:w="795" w:type="dxa"/>
          </w:tcPr>
          <w:p w:rsidR="00F24776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:rsidR="00F24776" w:rsidRDefault="00831B5C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 (CG, KR, KH, AS, RS</w:t>
            </w:r>
            <w:r w:rsidR="00F24776" w:rsidRPr="00F2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="00F84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24776" w:rsidRDefault="00F24776" w:rsidP="00F509EE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47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Brief information from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five NACs</w:t>
            </w:r>
          </w:p>
          <w:p w:rsidR="00207351" w:rsidRDefault="00CF29B7" w:rsidP="00F509EE">
            <w:pPr>
              <w:pStyle w:val="ListParagraph"/>
              <w:numPr>
                <w:ilvl w:val="1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207351">
              <w:rPr>
                <w:rFonts w:ascii="Times New Roman" w:hAnsi="Times New Roman"/>
                <w:sz w:val="24"/>
                <w:szCs w:val="24"/>
                <w:lang w:val="en-US"/>
              </w:rPr>
              <w:t>Feedback about Finnish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bp</w:t>
            </w:r>
            <w:proofErr w:type="spellEnd"/>
            <w:r w:rsidR="00207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tables collected for the </w:t>
            </w:r>
            <w:proofErr w:type="spellStart"/>
            <w:r w:rsidR="00207351">
              <w:rPr>
                <w:rFonts w:ascii="Times New Roman" w:hAnsi="Times New Roman"/>
                <w:sz w:val="24"/>
                <w:szCs w:val="24"/>
                <w:lang w:val="en-US"/>
              </w:rPr>
              <w:t>FiRe</w:t>
            </w:r>
            <w:proofErr w:type="spellEnd"/>
            <w:r w:rsidR="00207351">
              <w:rPr>
                <w:rFonts w:ascii="Times New Roman" w:hAnsi="Times New Roman"/>
                <w:sz w:val="24"/>
                <w:szCs w:val="24"/>
                <w:lang w:val="en-US"/>
              </w:rPr>
              <w:t>-meeting to be held on 1</w:t>
            </w:r>
            <w:r w:rsidR="00207351" w:rsidRPr="00CF29B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st</w:t>
            </w:r>
            <w:r w:rsidR="00207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October</w:t>
            </w:r>
            <w:r w:rsidR="00BF47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207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GK</w:t>
            </w:r>
            <w:r w:rsidR="009C4E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will talk about </w:t>
            </w:r>
            <w:proofErr w:type="gramStart"/>
            <w:r w:rsidR="009C4E6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9C4E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ATU in</w:t>
            </w:r>
            <w:r w:rsidR="002213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</w:t>
            </w:r>
            <w:r w:rsidR="009C4E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session with ID and IC specialists in the morning.</w:t>
            </w:r>
          </w:p>
          <w:p w:rsidR="00207351" w:rsidRPr="00F2621C" w:rsidRDefault="00CF29B7" w:rsidP="00F509EE">
            <w:pPr>
              <w:pStyle w:val="ListParagraph"/>
              <w:numPr>
                <w:ilvl w:val="1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AFA: Work on s</w:t>
            </w:r>
            <w:r w:rsidR="00207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elective reporting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="00207351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711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2621C">
              <w:rPr>
                <w:rFonts w:ascii="Times New Roman" w:hAnsi="Times New Roman"/>
                <w:sz w:val="24"/>
                <w:szCs w:val="24"/>
              </w:rPr>
              <w:t>A</w:t>
            </w:r>
            <w:r w:rsidR="00711AB2" w:rsidRPr="00F2621C">
              <w:rPr>
                <w:rFonts w:ascii="Times New Roman" w:hAnsi="Times New Roman"/>
                <w:sz w:val="24"/>
                <w:szCs w:val="24"/>
              </w:rPr>
              <w:t xml:space="preserve">n article about </w:t>
            </w:r>
            <w:r w:rsidR="0052562B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711AB2" w:rsidRPr="00F2621C">
              <w:rPr>
                <w:rFonts w:ascii="Times New Roman" w:hAnsi="Times New Roman"/>
                <w:sz w:val="24"/>
                <w:szCs w:val="24"/>
              </w:rPr>
              <w:t>new I in Tidskrift</w:t>
            </w:r>
            <w:r w:rsidR="00AC16BB" w:rsidRPr="00F2621C">
              <w:rPr>
                <w:rFonts w:ascii="Times New Roman" w:hAnsi="Times New Roman"/>
                <w:sz w:val="24"/>
                <w:szCs w:val="24"/>
              </w:rPr>
              <w:t>et for den norske legeforeningen</w:t>
            </w:r>
            <w:r w:rsidR="00AC16BB" w:rsidRPr="00AC1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62B">
              <w:rPr>
                <w:rFonts w:ascii="Times New Roman" w:hAnsi="Times New Roman"/>
                <w:sz w:val="24"/>
                <w:szCs w:val="24"/>
              </w:rPr>
              <w:t xml:space="preserve">has been </w:t>
            </w:r>
            <w:r w:rsidRPr="00F2621C">
              <w:rPr>
                <w:rFonts w:ascii="Times New Roman" w:hAnsi="Times New Roman"/>
                <w:sz w:val="24"/>
                <w:szCs w:val="24"/>
              </w:rPr>
              <w:t>published.</w:t>
            </w:r>
          </w:p>
          <w:p w:rsidR="00207351" w:rsidRDefault="00207351" w:rsidP="00F509EE">
            <w:pPr>
              <w:pStyle w:val="ListParagraph"/>
              <w:numPr>
                <w:ilvl w:val="1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RAF: </w:t>
            </w:r>
            <w:r w:rsidR="00BF47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survey</w:t>
            </w:r>
            <w:r w:rsidR="005256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has been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256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distributed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the micr</w:t>
            </w:r>
            <w:r w:rsidR="00CF29B7">
              <w:rPr>
                <w:rFonts w:ascii="Times New Roman" w:hAnsi="Times New Roman"/>
                <w:sz w:val="24"/>
                <w:szCs w:val="24"/>
                <w:lang w:val="en-US"/>
              </w:rPr>
              <w:t>obiology labs about how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ATU</w:t>
            </w:r>
            <w:r w:rsidR="00CF29B7">
              <w:rPr>
                <w:rFonts w:ascii="Times New Roman" w:hAnsi="Times New Roman"/>
                <w:sz w:val="24"/>
                <w:szCs w:val="24"/>
                <w:lang w:val="en-US"/>
              </w:rPr>
              <w:t>s have been addressed.</w:t>
            </w:r>
          </w:p>
          <w:p w:rsidR="00711AB2" w:rsidRDefault="00FB1770" w:rsidP="00F509EE">
            <w:pPr>
              <w:pStyle w:val="ListParagraph"/>
              <w:numPr>
                <w:ilvl w:val="1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r w:rsidR="00512B2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-M: </w:t>
            </w:r>
            <w:r w:rsidR="00CF29B7">
              <w:rPr>
                <w:rFonts w:ascii="Times New Roman" w:hAnsi="Times New Roman"/>
                <w:sz w:val="24"/>
                <w:szCs w:val="24"/>
                <w:lang w:val="en-US"/>
              </w:rPr>
              <w:t>BH has taken over as chair</w:t>
            </w:r>
            <w:r w:rsidR="00711AB2">
              <w:rPr>
                <w:rFonts w:ascii="Times New Roman" w:hAnsi="Times New Roman"/>
                <w:sz w:val="24"/>
                <w:szCs w:val="24"/>
                <w:lang w:val="en-US"/>
              </w:rPr>
              <w:t>. Co</w:t>
            </w:r>
            <w:r w:rsidR="00F5039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711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work with </w:t>
            </w:r>
            <w:r w:rsidR="005256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persons responsible for the antibiotic treatment </w:t>
            </w:r>
            <w:r w:rsidR="00711A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guideline </w:t>
            </w:r>
            <w:r w:rsidR="005256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has been initiated </w:t>
            </w:r>
            <w:r w:rsidR="00711AB2">
              <w:rPr>
                <w:rFonts w:ascii="Times New Roman" w:hAnsi="Times New Roman"/>
                <w:sz w:val="24"/>
                <w:szCs w:val="24"/>
                <w:lang w:val="en-US"/>
              </w:rPr>
              <w:t>to proceed the stewardship and implementation of the new I</w:t>
            </w:r>
            <w:r w:rsidR="00CF29B7">
              <w:rPr>
                <w:rFonts w:ascii="Times New Roman" w:hAnsi="Times New Roman"/>
                <w:sz w:val="24"/>
                <w:szCs w:val="24"/>
                <w:lang w:val="en-US"/>
              </w:rPr>
              <w:t>. The latter 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hould be launched simultaneously in the whole country.</w:t>
            </w:r>
          </w:p>
          <w:p w:rsidR="00F24776" w:rsidRPr="003B488A" w:rsidRDefault="00E13AD7" w:rsidP="007354F5">
            <w:pPr>
              <w:pStyle w:val="ListParagraph"/>
              <w:numPr>
                <w:ilvl w:val="1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Iceland: KH </w:t>
            </w:r>
            <w:r w:rsidR="00735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contacted a public health and a vet person int</w:t>
            </w:r>
            <w:r w:rsidR="00CF29B7">
              <w:rPr>
                <w:rFonts w:ascii="Times New Roman" w:hAnsi="Times New Roman"/>
                <w:sz w:val="24"/>
                <w:szCs w:val="24"/>
                <w:lang w:val="en-US"/>
              </w:rPr>
              <w:t>erested in AMR to form an unformal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NAC</w:t>
            </w:r>
            <w:r w:rsidR="007354F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DC2D0B" w:rsidRPr="007354F5" w:rsidTr="007125DB">
        <w:trPr>
          <w:trHeight w:val="288"/>
        </w:trPr>
        <w:tc>
          <w:tcPr>
            <w:tcW w:w="795" w:type="dxa"/>
          </w:tcPr>
          <w:p w:rsidR="00DC2D0B" w:rsidRPr="00EE2EFB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C2D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:rsidR="00DC2D0B" w:rsidRPr="00924CC0" w:rsidRDefault="00052158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A7000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F843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B488A" w:rsidRDefault="00A70007" w:rsidP="00F509EE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88A">
              <w:rPr>
                <w:rFonts w:ascii="Times New Roman" w:hAnsi="Times New Roman"/>
                <w:sz w:val="24"/>
                <w:szCs w:val="24"/>
                <w:lang w:val="en-US"/>
              </w:rPr>
              <w:t>Evaluation of the WS 2019</w:t>
            </w:r>
            <w:r w:rsidR="00D404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(IL)</w:t>
            </w:r>
          </w:p>
          <w:p w:rsidR="00BF474F" w:rsidRPr="003B488A" w:rsidRDefault="00D63FE5" w:rsidP="00F509EE">
            <w:pPr>
              <w:pStyle w:val="ListParagraph"/>
              <w:numPr>
                <w:ilvl w:val="1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488A">
              <w:rPr>
                <w:rFonts w:ascii="Times New Roman" w:hAnsi="Times New Roman"/>
                <w:sz w:val="24"/>
                <w:szCs w:val="24"/>
                <w:lang w:val="en-US"/>
              </w:rPr>
              <w:t>In general, very positive with regard to the content and level of the program.</w:t>
            </w:r>
          </w:p>
          <w:p w:rsidR="007E1F41" w:rsidRPr="00BF474F" w:rsidRDefault="00E43429" w:rsidP="00F509EE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47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Start planning </w:t>
            </w:r>
            <w:r w:rsidR="00A70007" w:rsidRPr="00BF474F">
              <w:rPr>
                <w:rFonts w:ascii="Times New Roman" w:hAnsi="Times New Roman"/>
                <w:sz w:val="24"/>
                <w:szCs w:val="24"/>
                <w:lang w:val="en-US"/>
              </w:rPr>
              <w:t>WS 2020 (19</w:t>
            </w:r>
            <w:r w:rsidR="00A70007" w:rsidRPr="00BF474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A70007" w:rsidRPr="00BF474F">
              <w:rPr>
                <w:rFonts w:ascii="Times New Roman" w:hAnsi="Times New Roman"/>
                <w:sz w:val="24"/>
                <w:szCs w:val="24"/>
                <w:lang w:val="en-US"/>
              </w:rPr>
              <w:t>-20</w:t>
            </w:r>
            <w:r w:rsidR="00A70007" w:rsidRPr="00BF474F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A70007" w:rsidRPr="00BF47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May)</w:t>
            </w:r>
            <w:r w:rsid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F474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7E1F41" w:rsidRPr="00BF474F">
              <w:rPr>
                <w:rFonts w:ascii="Times New Roman" w:hAnsi="Times New Roman"/>
                <w:sz w:val="24"/>
                <w:szCs w:val="24"/>
                <w:lang w:val="en-US"/>
              </w:rPr>
              <w:t>cientific program</w:t>
            </w:r>
            <w:r w:rsid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40421">
              <w:rPr>
                <w:rFonts w:ascii="Times New Roman" w:hAnsi="Times New Roman"/>
                <w:sz w:val="24"/>
                <w:szCs w:val="24"/>
                <w:lang w:val="en-US"/>
              </w:rPr>
              <w:t>(RS)</w:t>
            </w:r>
          </w:p>
          <w:p w:rsidR="00EB4B68" w:rsidRDefault="00D63FE5" w:rsidP="00F509EE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2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Each of us </w:t>
            </w:r>
            <w:r w:rsidRPr="00D404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should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ask technicians in our laboratories about subjects they would like to be covered</w:t>
            </w:r>
            <w:r w:rsidR="00F503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share ideas with RS</w:t>
            </w:r>
            <w:r w:rsidR="00735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 soon as possible</w:t>
            </w:r>
            <w:r w:rsidR="00F5039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D404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40421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Responsible: All</w:t>
            </w:r>
          </w:p>
          <w:p w:rsidR="00D63FE5" w:rsidRPr="007E1F41" w:rsidRDefault="00D63FE5" w:rsidP="00F509EE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Results of brainstorming </w:t>
            </w:r>
            <w:r w:rsidR="00735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noted in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separate document. </w:t>
            </w:r>
            <w:r w:rsidRPr="00F2621C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E013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will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circulate </w:t>
            </w:r>
            <w:r w:rsidR="00735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document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 ask everybody to give feedback and prioritize the suggestions</w:t>
            </w:r>
            <w:r w:rsidR="00F503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F50398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Responsible: RS</w:t>
            </w:r>
            <w:r w:rsidR="00E01326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 xml:space="preserve"> (CG assistant)</w:t>
            </w:r>
          </w:p>
          <w:p w:rsidR="00496597" w:rsidRPr="00831B5C" w:rsidRDefault="00496597" w:rsidP="00C60257">
            <w:pPr>
              <w:spacing w:before="120" w:after="12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816AA0" w:rsidTr="007125DB">
        <w:trPr>
          <w:trHeight w:val="288"/>
        </w:trPr>
        <w:tc>
          <w:tcPr>
            <w:tcW w:w="795" w:type="dxa"/>
          </w:tcPr>
          <w:p w:rsidR="0094249A" w:rsidRDefault="0094249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8441" w:type="dxa"/>
          </w:tcPr>
          <w:p w:rsidR="007E1F41" w:rsidRDefault="00E51FEC" w:rsidP="0094249A">
            <w:pPr>
              <w:pStyle w:val="PlainTex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831B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v </w:t>
            </w:r>
            <w:r w:rsidR="0089375C">
              <w:rPr>
                <w:rFonts w:ascii="Times New Roman" w:hAnsi="Times New Roman" w:cs="Times New Roman"/>
                <w:b/>
                <w:sz w:val="24"/>
                <w:lang w:val="en-US"/>
              </w:rPr>
              <w:t>10.0</w:t>
            </w:r>
            <w:r w:rsidR="00D40421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(BH)</w:t>
            </w:r>
          </w:p>
          <w:p w:rsidR="007E1F41" w:rsidRDefault="00BF474F" w:rsidP="00F509EE">
            <w:pPr>
              <w:pStyle w:val="PlainTex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BH p</w:t>
            </w:r>
            <w:r w:rsidR="0089375C">
              <w:rPr>
                <w:rFonts w:ascii="Times New Roman" w:hAnsi="Times New Roman" w:cs="Times New Roman"/>
                <w:sz w:val="24"/>
                <w:lang w:val="en-US"/>
              </w:rPr>
              <w:t>resent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ed the planned</w:t>
            </w:r>
            <w:r w:rsidR="0089375C">
              <w:rPr>
                <w:rFonts w:ascii="Times New Roman" w:hAnsi="Times New Roman" w:cs="Times New Roman"/>
                <w:sz w:val="24"/>
                <w:lang w:val="en-US"/>
              </w:rPr>
              <w:t xml:space="preserve"> layout and w</w:t>
            </w:r>
            <w:r w:rsidR="007E1F41" w:rsidRPr="00745C43">
              <w:rPr>
                <w:rFonts w:ascii="Times New Roman" w:hAnsi="Times New Roman" w:cs="Times New Roman"/>
                <w:sz w:val="24"/>
                <w:lang w:val="en-US"/>
              </w:rPr>
              <w:t>orkflow</w:t>
            </w:r>
            <w:r w:rsidR="0089375C">
              <w:rPr>
                <w:rFonts w:ascii="Times New Roman" w:hAnsi="Times New Roman" w:cs="Times New Roman"/>
                <w:sz w:val="24"/>
                <w:lang w:val="en-US"/>
              </w:rPr>
              <w:t xml:space="preserve"> for the </w:t>
            </w:r>
            <w:proofErr w:type="spellStart"/>
            <w:r w:rsidR="0089375C">
              <w:rPr>
                <w:rFonts w:ascii="Times New Roman" w:hAnsi="Times New Roman" w:cs="Times New Roman"/>
                <w:sz w:val="24"/>
                <w:lang w:val="en-US"/>
              </w:rPr>
              <w:t>bp</w:t>
            </w:r>
            <w:proofErr w:type="spellEnd"/>
            <w:r w:rsidR="0089375C">
              <w:rPr>
                <w:rFonts w:ascii="Times New Roman" w:hAnsi="Times New Roman" w:cs="Times New Roman"/>
                <w:sz w:val="24"/>
                <w:lang w:val="en-US"/>
              </w:rPr>
              <w:t xml:space="preserve"> table </w:t>
            </w:r>
            <w:r w:rsidR="00745C43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="00745C43">
              <w:rPr>
                <w:rFonts w:ascii="Times New Roman" w:hAnsi="Times New Roman" w:cs="Times New Roman"/>
                <w:sz w:val="24"/>
                <w:lang w:val="en-US"/>
              </w:rPr>
              <w:t xml:space="preserve">10.0 </w:t>
            </w:r>
          </w:p>
          <w:p w:rsidR="005853D3" w:rsidRDefault="00BF474F" w:rsidP="00F509EE">
            <w:pPr>
              <w:pStyle w:val="PlainTex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English trunk, only comments in the Nordic languages</w:t>
            </w:r>
          </w:p>
          <w:p w:rsidR="003B488A" w:rsidRDefault="001F4164" w:rsidP="00F509EE">
            <w:pPr>
              <w:pStyle w:val="PlainTex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5853D3">
              <w:rPr>
                <w:rFonts w:ascii="Times New Roman" w:hAnsi="Times New Roman" w:cs="Times New Roman"/>
                <w:sz w:val="24"/>
                <w:lang w:val="en-US"/>
              </w:rPr>
              <w:t>MIC and disk methods</w:t>
            </w:r>
            <w:r w:rsidR="00BF474F">
              <w:rPr>
                <w:rFonts w:ascii="Times New Roman" w:hAnsi="Times New Roman" w:cs="Times New Roman"/>
                <w:sz w:val="24"/>
                <w:lang w:val="en-US"/>
              </w:rPr>
              <w:t xml:space="preserve"> on top of each sheet</w:t>
            </w:r>
            <w:r w:rsidRPr="005853D3">
              <w:rPr>
                <w:rFonts w:ascii="Times New Roman" w:hAnsi="Times New Roman" w:cs="Times New Roman"/>
                <w:sz w:val="24"/>
                <w:lang w:val="en-US"/>
              </w:rPr>
              <w:t xml:space="preserve"> in English</w:t>
            </w:r>
          </w:p>
          <w:p w:rsidR="003B488A" w:rsidRDefault="001F4164" w:rsidP="00F509EE">
            <w:pPr>
              <w:pStyle w:val="PlainTex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BF474F">
              <w:rPr>
                <w:rFonts w:ascii="Times New Roman" w:hAnsi="Times New Roman" w:cs="Times New Roman"/>
                <w:sz w:val="24"/>
                <w:lang w:val="en-US"/>
              </w:rPr>
              <w:t>Figure legends and flow charts in Nordic languages</w:t>
            </w:r>
          </w:p>
          <w:p w:rsidR="000E1FCD" w:rsidRDefault="001F4164" w:rsidP="00F509EE">
            <w:pPr>
              <w:pStyle w:val="PlainTex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>Changes only in English</w:t>
            </w:r>
          </w:p>
          <w:p w:rsidR="000E1FCD" w:rsidRDefault="001F4164" w:rsidP="00F509EE">
            <w:pPr>
              <w:pStyle w:val="PlainTex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>Notes and guidance</w:t>
            </w:r>
            <w:r w:rsidR="00340F19"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 in Nordic languages</w:t>
            </w:r>
          </w:p>
          <w:p w:rsidR="000E1FCD" w:rsidRDefault="003D7DBA" w:rsidP="00F509EE">
            <w:pPr>
              <w:pStyle w:val="PlainTex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="00340F19" w:rsidRPr="000E1FCD">
              <w:rPr>
                <w:rFonts w:ascii="Times New Roman" w:hAnsi="Times New Roman" w:cs="Times New Roman"/>
                <w:sz w:val="24"/>
                <w:lang w:val="en-US"/>
              </w:rPr>
              <w:t>rugs not available in any Nordic country</w:t>
            </w:r>
            <w:r w:rsidR="000E1FCD">
              <w:rPr>
                <w:rFonts w:ascii="Times New Roman" w:hAnsi="Times New Roman" w:cs="Times New Roman"/>
                <w:sz w:val="24"/>
                <w:lang w:val="en-US"/>
              </w:rPr>
              <w:t xml:space="preserve"> not included</w:t>
            </w:r>
          </w:p>
          <w:p w:rsidR="000E1FCD" w:rsidRDefault="000E1FCD" w:rsidP="00F509EE">
            <w:pPr>
              <w:pStyle w:val="PlainTex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340F19"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f </w:t>
            </w:r>
            <w:r w:rsidR="003D7DBA" w:rsidRPr="000E1FCD">
              <w:rPr>
                <w:rFonts w:ascii="Times New Roman" w:hAnsi="Times New Roman" w:cs="Times New Roman"/>
                <w:sz w:val="24"/>
                <w:lang w:val="en-US"/>
              </w:rPr>
              <w:t>dash (</w:t>
            </w:r>
            <w:r w:rsidR="00340F19" w:rsidRPr="000E1FCD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="003D7DBA" w:rsidRPr="000E1FCD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="00340F19"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 not in the </w:t>
            </w:r>
            <w:proofErr w:type="spellStart"/>
            <w:r w:rsidR="00340F19" w:rsidRPr="000E1FCD">
              <w:rPr>
                <w:rFonts w:ascii="Times New Roman" w:hAnsi="Times New Roman" w:cs="Times New Roman"/>
                <w:sz w:val="24"/>
                <w:lang w:val="en-US"/>
              </w:rPr>
              <w:t>NordicAST</w:t>
            </w:r>
            <w:proofErr w:type="spellEnd"/>
            <w:r w:rsidR="00340F19"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 table (</w:t>
            </w:r>
            <w:r w:rsidR="003D7DBA" w:rsidRPr="000E1FCD">
              <w:rPr>
                <w:rFonts w:ascii="Times New Roman" w:hAnsi="Times New Roman" w:cs="Times New Roman"/>
                <w:sz w:val="24"/>
                <w:lang w:val="en-US"/>
              </w:rPr>
              <w:t>may be with exception</w:t>
            </w:r>
            <w:r w:rsidR="00340F19"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3B488A">
              <w:rPr>
                <w:rFonts w:ascii="Times New Roman" w:hAnsi="Times New Roman" w:cs="Times New Roman"/>
                <w:sz w:val="24"/>
                <w:lang w:val="en-US"/>
              </w:rPr>
              <w:t>fosfomycin</w:t>
            </w:r>
            <w:proofErr w:type="spellEnd"/>
            <w:r w:rsidR="003B488A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proofErr w:type="spellStart"/>
            <w:r w:rsidR="003B488A">
              <w:rPr>
                <w:rFonts w:ascii="Times New Roman" w:hAnsi="Times New Roman" w:cs="Times New Roman"/>
                <w:sz w:val="24"/>
                <w:lang w:val="en-US"/>
              </w:rPr>
              <w:t>Acinetobacter</w:t>
            </w:r>
            <w:proofErr w:type="spellEnd"/>
            <w:r w:rsidR="003B488A">
              <w:rPr>
                <w:rFonts w:ascii="Times New Roman" w:hAnsi="Times New Roman" w:cs="Times New Roman"/>
                <w:sz w:val="24"/>
                <w:lang w:val="en-US"/>
              </w:rPr>
              <w:t xml:space="preserve"> and</w:t>
            </w:r>
            <w:r w:rsidR="00340F19"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340F19" w:rsidRPr="000E1FCD">
              <w:rPr>
                <w:rFonts w:ascii="Times New Roman" w:hAnsi="Times New Roman" w:cs="Times New Roman"/>
                <w:sz w:val="24"/>
                <w:lang w:val="en-US"/>
              </w:rPr>
              <w:t>ceftazidime</w:t>
            </w:r>
            <w:proofErr w:type="spellEnd"/>
            <w:r w:rsidR="00340F19" w:rsidRPr="000E1FCD">
              <w:rPr>
                <w:rFonts w:ascii="Times New Roman" w:hAnsi="Times New Roman" w:cs="Times New Roman"/>
                <w:sz w:val="24"/>
                <w:lang w:val="en-US"/>
              </w:rPr>
              <w:t>/Staph</w:t>
            </w:r>
            <w:r w:rsidR="006575D5"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 because of many questions</w:t>
            </w:r>
            <w:r w:rsidR="00D10740" w:rsidRPr="000E1FCD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  <w:r w:rsidR="003D7DBA" w:rsidRPr="000E1FCD">
              <w:rPr>
                <w:rFonts w:ascii="Times New Roman" w:hAnsi="Times New Roman" w:cs="Times New Roman"/>
                <w:sz w:val="24"/>
                <w:lang w:val="en-US"/>
              </w:rPr>
              <w:t>. If IE, include.</w:t>
            </w:r>
          </w:p>
          <w:p w:rsidR="003B488A" w:rsidRDefault="006575D5" w:rsidP="00F509EE">
            <w:pPr>
              <w:pStyle w:val="PlainTex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NOT: screening agents (FOX, </w:t>
            </w:r>
            <w:proofErr w:type="spellStart"/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>Nal</w:t>
            </w:r>
            <w:r w:rsidR="003B488A">
              <w:rPr>
                <w:rFonts w:ascii="Times New Roman" w:hAnsi="Times New Roman" w:cs="Times New Roman"/>
                <w:sz w:val="24"/>
                <w:lang w:val="en-US"/>
              </w:rPr>
              <w:t>idic</w:t>
            </w:r>
            <w:proofErr w:type="spellEnd"/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 acid) when not relevant (NA in the </w:t>
            </w:r>
            <w:r w:rsidR="007354F5">
              <w:rPr>
                <w:rFonts w:ascii="Times New Roman" w:hAnsi="Times New Roman" w:cs="Times New Roman"/>
                <w:sz w:val="24"/>
                <w:lang w:val="en-US"/>
              </w:rPr>
              <w:t>EUCAST</w:t>
            </w:r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 table)</w:t>
            </w:r>
            <w:r w:rsidR="000E1FCD">
              <w:rPr>
                <w:rFonts w:ascii="Times New Roman" w:hAnsi="Times New Roman" w:cs="Times New Roman"/>
                <w:sz w:val="24"/>
                <w:lang w:val="en-US"/>
              </w:rPr>
              <w:t>, drugs not available in any Nordic country</w:t>
            </w:r>
            <w:r w:rsidR="00F50398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0F0975" w:rsidRPr="000E1FCD" w:rsidRDefault="006575D5" w:rsidP="00F509EE">
            <w:pPr>
              <w:pStyle w:val="PlainTex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>Note versus NA, when d</w:t>
            </w:r>
            <w:r w:rsidR="003D7DBA" w:rsidRPr="000E1FC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>sk diffusion is not an option and MIC testing should be done</w:t>
            </w:r>
            <w:r w:rsidR="00C44D72" w:rsidRPr="000E1FCD">
              <w:rPr>
                <w:rFonts w:ascii="Times New Roman" w:hAnsi="Times New Roman" w:cs="Times New Roman"/>
                <w:sz w:val="24"/>
                <w:lang w:val="en-US"/>
              </w:rPr>
              <w:t>. Note preferred.</w:t>
            </w:r>
          </w:p>
          <w:p w:rsidR="000F0975" w:rsidRPr="000F0975" w:rsidRDefault="000F0975" w:rsidP="00F509EE">
            <w:pPr>
              <w:pStyle w:val="PlainTex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Time schedule</w:t>
            </w:r>
            <w:r w:rsidR="00E0132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4D0F00" w:rsidRDefault="004D0F00" w:rsidP="00F509EE">
            <w:pPr>
              <w:pStyle w:val="PlainTex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New master to be finished before mid-</w:t>
            </w:r>
            <w:r w:rsidR="00F50398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ovember</w:t>
            </w:r>
            <w:r w:rsidR="00E0132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4D0F00" w:rsidRDefault="004D0F00" w:rsidP="00F509EE">
            <w:pPr>
              <w:pStyle w:val="PlainTex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mid-</w:t>
            </w:r>
            <w:r w:rsidR="00F50398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ovember preliminary version of the EUCAST table ready</w:t>
            </w:r>
          </w:p>
          <w:p w:rsidR="004D0F00" w:rsidRDefault="004D0F00" w:rsidP="00F509EE">
            <w:pPr>
              <w:pStyle w:val="PlainTex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26.11. meeting in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Cph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: proposal from </w:t>
            </w:r>
            <w:proofErr w:type="spellStart"/>
            <w:r w:rsidR="003B488A">
              <w:rPr>
                <w:rFonts w:ascii="Times New Roman" w:hAnsi="Times New Roman" w:cs="Times New Roman"/>
                <w:sz w:val="24"/>
                <w:lang w:val="en-US"/>
              </w:rPr>
              <w:t>bp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group how to implement/adapt the EUCAST changes in</w:t>
            </w:r>
            <w:r w:rsidR="003B488A">
              <w:rPr>
                <w:rFonts w:ascii="Times New Roman" w:hAnsi="Times New Roman" w:cs="Times New Roman"/>
                <w:sz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table</w:t>
            </w:r>
            <w:r w:rsidR="007354F5">
              <w:rPr>
                <w:rFonts w:ascii="Times New Roman" w:hAnsi="Times New Roman" w:cs="Times New Roman"/>
                <w:sz w:val="24"/>
                <w:lang w:val="en-US"/>
              </w:rPr>
              <w:t xml:space="preserve"> will be presented in the meeting</w:t>
            </w:r>
          </w:p>
          <w:p w:rsidR="003B488A" w:rsidRDefault="004D0F00" w:rsidP="00F509EE">
            <w:pPr>
              <w:pStyle w:val="PlainTex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Skype meeting in </w:t>
            </w:r>
            <w:proofErr w:type="spellStart"/>
            <w:r w:rsidR="003D7DBA">
              <w:rPr>
                <w:rFonts w:ascii="Times New Roman" w:hAnsi="Times New Roman" w:cs="Times New Roman"/>
                <w:sz w:val="24"/>
                <w:lang w:val="en-US"/>
              </w:rPr>
              <w:t>bp</w:t>
            </w:r>
            <w:proofErr w:type="spellEnd"/>
            <w:r w:rsidR="003B488A">
              <w:rPr>
                <w:rFonts w:ascii="Times New Roman" w:hAnsi="Times New Roman" w:cs="Times New Roman"/>
                <w:sz w:val="24"/>
                <w:lang w:val="en-US"/>
              </w:rPr>
              <w:t xml:space="preserve"> group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 when final EUCAST version available</w:t>
            </w:r>
          </w:p>
          <w:p w:rsidR="00F50398" w:rsidRPr="00F2621C" w:rsidRDefault="004D0F00" w:rsidP="00F50398">
            <w:pPr>
              <w:pStyle w:val="PlainTex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lang w:val="en-US"/>
              </w:rPr>
            </w:pPr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>Mail discussion</w:t>
            </w:r>
            <w:r w:rsidR="003B488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>in gram-positive</w:t>
            </w:r>
            <w:r w:rsidR="000F0975" w:rsidRPr="000E1FCD">
              <w:rPr>
                <w:rFonts w:ascii="Times New Roman" w:hAnsi="Times New Roman" w:cs="Times New Roman"/>
                <w:sz w:val="24"/>
                <w:lang w:val="en-US"/>
              </w:rPr>
              <w:t>/-ne</w:t>
            </w:r>
            <w:r w:rsidR="003D7DBA" w:rsidRPr="000E1FCD"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  <w:r w:rsidR="000F0975" w:rsidRPr="000E1FCD">
              <w:rPr>
                <w:rFonts w:ascii="Times New Roman" w:hAnsi="Times New Roman" w:cs="Times New Roman"/>
                <w:sz w:val="24"/>
                <w:lang w:val="en-US"/>
              </w:rPr>
              <w:t>ative and fastidious groups</w:t>
            </w:r>
            <w:r w:rsidR="003B488A">
              <w:rPr>
                <w:rFonts w:ascii="Times New Roman" w:hAnsi="Times New Roman" w:cs="Times New Roman"/>
                <w:sz w:val="24"/>
                <w:lang w:val="en-US"/>
              </w:rPr>
              <w:t xml:space="preserve"> vs. changes in respective bacteria</w:t>
            </w:r>
            <w:r w:rsidR="00F50398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</w:p>
          <w:p w:rsidR="000E1FCD" w:rsidRDefault="003D7DBA" w:rsidP="00F509EE">
            <w:pPr>
              <w:pStyle w:val="PlainTex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="000F0975"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ublish </w:t>
            </w:r>
            <w:r w:rsidR="007354F5">
              <w:rPr>
                <w:rFonts w:ascii="Times New Roman" w:hAnsi="Times New Roman" w:cs="Times New Roman"/>
                <w:sz w:val="24"/>
                <w:lang w:val="en-US"/>
              </w:rPr>
              <w:t xml:space="preserve">the new </w:t>
            </w:r>
            <w:proofErr w:type="spellStart"/>
            <w:r w:rsidR="007354F5">
              <w:rPr>
                <w:rFonts w:ascii="Times New Roman" w:hAnsi="Times New Roman" w:cs="Times New Roman"/>
                <w:sz w:val="24"/>
                <w:lang w:val="en-US"/>
              </w:rPr>
              <w:t>NordicAST</w:t>
            </w:r>
            <w:proofErr w:type="spellEnd"/>
            <w:r w:rsidR="007354F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0F0975" w:rsidRPr="000E1FCD">
              <w:rPr>
                <w:rFonts w:ascii="Times New Roman" w:hAnsi="Times New Roman" w:cs="Times New Roman"/>
                <w:sz w:val="24"/>
                <w:lang w:val="en-US"/>
              </w:rPr>
              <w:t>table latest 7-14</w:t>
            </w:r>
            <w:r w:rsidR="007354F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0F0975" w:rsidRPr="000E1FCD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="007354F5">
              <w:rPr>
                <w:rFonts w:ascii="Times New Roman" w:hAnsi="Times New Roman" w:cs="Times New Roman"/>
                <w:sz w:val="24"/>
                <w:lang w:val="en-US"/>
              </w:rPr>
              <w:t>ays</w:t>
            </w:r>
            <w:r w:rsidR="000F0975"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 after the </w:t>
            </w:r>
            <w:r w:rsidR="00F50398">
              <w:rPr>
                <w:rFonts w:ascii="Times New Roman" w:hAnsi="Times New Roman" w:cs="Times New Roman"/>
                <w:sz w:val="24"/>
                <w:lang w:val="en-US"/>
              </w:rPr>
              <w:t>February meeting in Stockholm.</w:t>
            </w:r>
          </w:p>
          <w:p w:rsidR="00D40421" w:rsidRDefault="000E1FCD" w:rsidP="00F2621C">
            <w:pPr>
              <w:pStyle w:val="PlainText"/>
              <w:ind w:left="1440"/>
              <w:rPr>
                <w:rFonts w:ascii="Times New Roman" w:hAnsi="Times New Roman" w:cs="Times New Roman"/>
                <w:sz w:val="24"/>
                <w:lang w:val="en-US"/>
              </w:rPr>
            </w:pPr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>If</w:t>
            </w:r>
            <w:r w:rsidR="005853D3"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 technical assistance</w:t>
            </w:r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 needed, </w:t>
            </w:r>
            <w:r w:rsidR="00F50398">
              <w:rPr>
                <w:rFonts w:ascii="Times New Roman" w:hAnsi="Times New Roman" w:cs="Times New Roman"/>
                <w:sz w:val="24"/>
                <w:lang w:val="en-US"/>
              </w:rPr>
              <w:t>LH</w:t>
            </w:r>
            <w:r w:rsidR="00F50398"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5853D3" w:rsidRPr="000E1FCD">
              <w:rPr>
                <w:rFonts w:ascii="Times New Roman" w:hAnsi="Times New Roman" w:cs="Times New Roman"/>
                <w:sz w:val="24"/>
                <w:lang w:val="en-US"/>
              </w:rPr>
              <w:t>is willing to help.</w:t>
            </w:r>
            <w:r w:rsidRPr="000E1FC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7354F5">
              <w:rPr>
                <w:rFonts w:ascii="Times New Roman" w:hAnsi="Times New Roman" w:cs="Times New Roman"/>
                <w:sz w:val="24"/>
                <w:lang w:val="en-US"/>
              </w:rPr>
              <w:t xml:space="preserve">BH will let LH know in assistance is needed. </w:t>
            </w:r>
          </w:p>
          <w:p w:rsidR="00E01326" w:rsidRPr="00F2621C" w:rsidRDefault="00E01326" w:rsidP="00F2621C">
            <w:pPr>
              <w:pStyle w:val="PlainText"/>
              <w:ind w:left="1440"/>
              <w:rPr>
                <w:rFonts w:ascii="Times New Roman" w:hAnsi="Times New Roman" w:cs="Times New Roman"/>
                <w:b/>
                <w:color w:val="F79646" w:themeColor="accent6"/>
                <w:sz w:val="24"/>
                <w:lang w:val="en-US"/>
              </w:rPr>
            </w:pPr>
            <w:r w:rsidRPr="00F2621C">
              <w:rPr>
                <w:rFonts w:ascii="Times New Roman" w:hAnsi="Times New Roman" w:cs="Times New Roman"/>
                <w:b/>
                <w:color w:val="F79646" w:themeColor="accent6"/>
                <w:sz w:val="24"/>
                <w:lang w:val="en-US"/>
              </w:rPr>
              <w:t xml:space="preserve">Responsible: BH and the </w:t>
            </w:r>
            <w:proofErr w:type="spellStart"/>
            <w:r w:rsidRPr="00F2621C">
              <w:rPr>
                <w:rFonts w:ascii="Times New Roman" w:hAnsi="Times New Roman" w:cs="Times New Roman"/>
                <w:b/>
                <w:color w:val="F79646" w:themeColor="accent6"/>
                <w:sz w:val="24"/>
                <w:lang w:val="en-US"/>
              </w:rPr>
              <w:t>bp</w:t>
            </w:r>
            <w:proofErr w:type="spellEnd"/>
            <w:r w:rsidRPr="00F2621C">
              <w:rPr>
                <w:rFonts w:ascii="Times New Roman" w:hAnsi="Times New Roman" w:cs="Times New Roman"/>
                <w:b/>
                <w:color w:val="F79646" w:themeColor="accent6"/>
                <w:sz w:val="24"/>
                <w:lang w:val="en-US"/>
              </w:rPr>
              <w:t>-table team</w:t>
            </w:r>
          </w:p>
          <w:p w:rsidR="006B1FD1" w:rsidRPr="00BA0451" w:rsidRDefault="006B1FD1" w:rsidP="00F2621C">
            <w:pPr>
              <w:pStyle w:val="PlainText"/>
              <w:ind w:left="14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FD1" w:rsidRPr="00816AA0" w:rsidTr="007125DB">
        <w:trPr>
          <w:trHeight w:val="288"/>
        </w:trPr>
        <w:tc>
          <w:tcPr>
            <w:tcW w:w="795" w:type="dxa"/>
          </w:tcPr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9.</w:t>
            </w:r>
          </w:p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6B1FD1" w:rsidRPr="00E43429" w:rsidRDefault="006B1FD1" w:rsidP="00C60257">
            <w:pPr>
              <w:pStyle w:val="PlainText"/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  <w:r w:rsidR="003B48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B488A" w:rsidRDefault="003B488A" w:rsidP="00F509E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Fastidious</w:t>
            </w:r>
          </w:p>
          <w:p w:rsidR="00DF731A" w:rsidRPr="003B488A" w:rsidRDefault="007A1C5D" w:rsidP="00C6025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B488A">
              <w:rPr>
                <w:rFonts w:ascii="Times New Roman" w:hAnsi="Times New Roman"/>
                <w:sz w:val="24"/>
                <w:szCs w:val="24"/>
                <w:lang w:val="en-US"/>
              </w:rPr>
              <w:t>Hemo</w:t>
            </w:r>
            <w:r w:rsidR="00F50398">
              <w:rPr>
                <w:rFonts w:ascii="Times New Roman" w:hAnsi="Times New Roman"/>
                <w:sz w:val="24"/>
                <w:szCs w:val="24"/>
                <w:lang w:val="en-US"/>
              </w:rPr>
              <w:t>ph</w:t>
            </w:r>
            <w:r w:rsidRPr="003B488A">
              <w:rPr>
                <w:rFonts w:ascii="Times New Roman" w:hAnsi="Times New Roman"/>
                <w:sz w:val="24"/>
                <w:szCs w:val="24"/>
                <w:lang w:val="en-US"/>
              </w:rPr>
              <w:t>ilus</w:t>
            </w:r>
            <w:proofErr w:type="spellEnd"/>
            <w:r w:rsidR="00F46E5D" w:rsidRP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977D5" w:rsidRPr="003B488A">
              <w:rPr>
                <w:rFonts w:ascii="Times New Roman" w:hAnsi="Times New Roman"/>
                <w:sz w:val="24"/>
                <w:szCs w:val="24"/>
                <w:lang w:val="en-US"/>
              </w:rPr>
              <w:t>flow chart: How to report PCG R/</w:t>
            </w:r>
            <w:r w:rsidR="00F46E5D" w:rsidRP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ampicillin ATU strains (high </w:t>
            </w:r>
            <w:proofErr w:type="spellStart"/>
            <w:r w:rsidR="00F46E5D" w:rsidRPr="003B488A">
              <w:rPr>
                <w:rFonts w:ascii="Times New Roman" w:hAnsi="Times New Roman"/>
                <w:sz w:val="24"/>
                <w:szCs w:val="24"/>
                <w:lang w:val="en-US"/>
              </w:rPr>
              <w:t>probablility</w:t>
            </w:r>
            <w:proofErr w:type="spellEnd"/>
            <w:r w:rsidR="00F46E5D" w:rsidRP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low-level PBP3 mutation). We do not have a good tool to communicate uncertainty which remains after trying to resolve ATUs.</w:t>
            </w:r>
            <w:r w:rsidR="00DF731A" w:rsidRP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Options suggested</w:t>
            </w:r>
            <w:r w:rsidR="007354F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DF731A" w:rsidRP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E1FCD" w:rsidRPr="003B488A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 w:rsid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F731A" w:rsidRP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 with a comment, </w:t>
            </w:r>
            <w:r w:rsidR="000E1FCD" w:rsidRP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  <w:r w:rsidR="00DF731A" w:rsidRP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 with a comment or </w:t>
            </w:r>
            <w:r w:rsidR="000E1FCD" w:rsidRP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3) </w:t>
            </w:r>
            <w:r w:rsidR="00DF731A" w:rsidRPr="003B488A">
              <w:rPr>
                <w:rFonts w:ascii="Times New Roman" w:hAnsi="Times New Roman"/>
                <w:sz w:val="24"/>
                <w:szCs w:val="24"/>
                <w:lang w:val="en-US"/>
              </w:rPr>
              <w:t>suppressing the result.</w:t>
            </w:r>
            <w:r w:rsidR="000E1FCD" w:rsidRP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F731A" w:rsidRP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This implies 20-40% of H. </w:t>
            </w:r>
            <w:proofErr w:type="spellStart"/>
            <w:r w:rsidR="00DF731A" w:rsidRPr="003B488A">
              <w:rPr>
                <w:rFonts w:ascii="Times New Roman" w:hAnsi="Times New Roman"/>
                <w:sz w:val="24"/>
                <w:szCs w:val="24"/>
                <w:lang w:val="en-US"/>
              </w:rPr>
              <w:t>influenzae</w:t>
            </w:r>
            <w:proofErr w:type="spellEnd"/>
            <w:r w:rsidR="00DF731A" w:rsidRP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would affect empirical guidelines. </w:t>
            </w:r>
            <w:r w:rsidR="00DF731A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 xml:space="preserve">Fastidious group </w:t>
            </w:r>
            <w:r w:rsidR="00D303FE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 xml:space="preserve">is responsible for </w:t>
            </w:r>
            <w:r w:rsidR="00DF731A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draft</w:t>
            </w:r>
            <w:r w:rsidR="00D303FE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ing</w:t>
            </w:r>
            <w:r w:rsidR="00DF731A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 xml:space="preserve"> a comment.</w:t>
            </w:r>
            <w:r w:rsidR="00DF731A" w:rsidRPr="00F2621C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="00DF731A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 xml:space="preserve">CG </w:t>
            </w:r>
            <w:r w:rsidR="00DF731A" w:rsidRPr="00D40421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="00DF731A" w:rsidRPr="00F262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F731A"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GK</w:t>
            </w:r>
            <w:r w:rsidR="00DF731A" w:rsidRPr="00F2621C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 xml:space="preserve"> </w:t>
            </w:r>
            <w:r w:rsidR="00D40421">
              <w:rPr>
                <w:rFonts w:ascii="Times New Roman" w:hAnsi="Times New Roman"/>
                <w:sz w:val="24"/>
                <w:szCs w:val="24"/>
                <w:lang w:val="en-US"/>
              </w:rPr>
              <w:t>will</w:t>
            </w:r>
            <w:r w:rsidR="00D40421" w:rsidRP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F731A" w:rsidRPr="003B488A">
              <w:rPr>
                <w:rFonts w:ascii="Times New Roman" w:hAnsi="Times New Roman"/>
                <w:sz w:val="24"/>
                <w:szCs w:val="24"/>
                <w:lang w:val="en-US"/>
              </w:rPr>
              <w:t>present the proceedings of EUCAST in the next meeting.</w:t>
            </w:r>
          </w:p>
          <w:p w:rsidR="005836D2" w:rsidRDefault="005836D2" w:rsidP="00C60257">
            <w:pPr>
              <w:pStyle w:val="ListParagrap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en-US"/>
              </w:rPr>
            </w:pPr>
          </w:p>
          <w:p w:rsidR="003B488A" w:rsidRPr="00F2621C" w:rsidRDefault="005836D2" w:rsidP="00F2621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>Gram-negatives</w:t>
            </w:r>
          </w:p>
          <w:p w:rsidR="003B488A" w:rsidRPr="003B488A" w:rsidRDefault="003B488A" w:rsidP="00C6025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Flow charts (the English version) will be included in the method document to increase its usability. </w:t>
            </w:r>
          </w:p>
          <w:p w:rsidR="005836D2" w:rsidRPr="00F977D5" w:rsidRDefault="005836D2" w:rsidP="00C6025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RS</w:t>
            </w:r>
            <w:r w:rsidRPr="00F262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expects </w:t>
            </w:r>
            <w:r w:rsidR="00E22DE6"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comments on </w:t>
            </w:r>
            <w:r w:rsidR="003B488A">
              <w:rPr>
                <w:rFonts w:ascii="Times New Roman" w:hAnsi="Times New Roman"/>
                <w:sz w:val="24"/>
                <w:szCs w:val="24"/>
                <w:lang w:val="en-US"/>
              </w:rPr>
              <w:t>distributed</w:t>
            </w:r>
            <w:r w:rsidR="00F977D5"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version of detection of CPE</w:t>
            </w:r>
            <w:r w:rsidR="00E22DE6"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a week, </w:t>
            </w: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next version of </w:t>
            </w:r>
            <w:r w:rsidR="00F977D5"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>document</w:t>
            </w:r>
            <w:r w:rsidR="00E22DE6"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14 days</w:t>
            </w:r>
          </w:p>
          <w:p w:rsidR="005836D2" w:rsidRPr="00F977D5" w:rsidRDefault="005836D2" w:rsidP="00C6025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KR</w:t>
            </w:r>
            <w:r w:rsidRPr="00F262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reorganize the ESBL document, same headings as </w:t>
            </w:r>
            <w:r w:rsidR="003B488A">
              <w:rPr>
                <w:rFonts w:ascii="Times New Roman" w:hAnsi="Times New Roman"/>
                <w:sz w:val="24"/>
                <w:szCs w:val="24"/>
                <w:lang w:val="en-US"/>
              </w:rPr>
              <w:t>CPE</w:t>
            </w: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F977D5" w:rsidRPr="00F977D5">
              <w:rPr>
                <w:rFonts w:ascii="Times New Roman" w:hAnsi="Times New Roman"/>
                <w:sz w:val="24"/>
                <w:szCs w:val="24"/>
                <w:lang w:val="en-US"/>
              </w:rPr>
              <w:t>use common terminology and ESBL</w:t>
            </w:r>
            <w:r w:rsidRPr="00F977D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A</w:t>
            </w:r>
            <w:r w:rsidR="00F977D5"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etc.</w:t>
            </w: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brackets. When done, circulate</w:t>
            </w:r>
            <w:r w:rsidR="003B48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5836D2" w:rsidRPr="00F977D5" w:rsidRDefault="005836D2" w:rsidP="00C6025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AS</w:t>
            </w:r>
            <w:r w:rsidRPr="00F262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tables, </w:t>
            </w:r>
            <w:r w:rsidR="003B48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start </w:t>
            </w: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>Acinetobacter document</w:t>
            </w:r>
            <w:r w:rsidR="00735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use the CPE document as template</w:t>
            </w:r>
          </w:p>
          <w:p w:rsidR="005836D2" w:rsidRPr="00F977D5" w:rsidRDefault="005836D2" w:rsidP="00F509E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621C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IL</w:t>
            </w:r>
            <w:r w:rsidRPr="00F262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354F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927F67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735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anslate and format </w:t>
            </w: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 w:rsidR="007354F5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seudomonas document into </w:t>
            </w:r>
            <w:r w:rsidR="003B488A">
              <w:rPr>
                <w:rFonts w:ascii="Times New Roman" w:hAnsi="Times New Roman"/>
                <w:sz w:val="24"/>
                <w:szCs w:val="24"/>
                <w:lang w:val="en-US"/>
              </w:rPr>
              <w:t>CPE</w:t>
            </w:r>
            <w:r w:rsidRPr="00F977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template</w:t>
            </w:r>
          </w:p>
          <w:p w:rsidR="00E22DE6" w:rsidRPr="002F69DF" w:rsidRDefault="00E22DE6" w:rsidP="00745C43">
            <w:pPr>
              <w:pStyle w:val="List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22DE6" w:rsidRPr="002F69DF" w:rsidRDefault="00E22DE6" w:rsidP="00F509E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9DF">
              <w:rPr>
                <w:rFonts w:ascii="Times New Roman" w:hAnsi="Times New Roman"/>
                <w:sz w:val="24"/>
                <w:szCs w:val="24"/>
                <w:lang w:val="en-US"/>
              </w:rPr>
              <w:t>Gram-positives: all documents in process of being translated and updated</w:t>
            </w:r>
          </w:p>
          <w:p w:rsidR="005836D2" w:rsidRPr="00745C43" w:rsidRDefault="005836D2" w:rsidP="00745C43">
            <w:pPr>
              <w:pStyle w:val="ListParagrap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en-US"/>
              </w:rPr>
            </w:pPr>
          </w:p>
          <w:p w:rsidR="006B1FD1" w:rsidRPr="006B1FD1" w:rsidRDefault="006B1FD1" w:rsidP="00745C43">
            <w:pPr>
              <w:pStyle w:val="ListParagraph"/>
              <w:rPr>
                <w:lang w:val="en-US"/>
              </w:rPr>
            </w:pPr>
          </w:p>
        </w:tc>
      </w:tr>
      <w:tr w:rsidR="006B1FD1" w:rsidRPr="00816AA0" w:rsidTr="007125DB">
        <w:trPr>
          <w:trHeight w:val="288"/>
        </w:trPr>
        <w:tc>
          <w:tcPr>
            <w:tcW w:w="795" w:type="dxa"/>
          </w:tcPr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10.</w:t>
            </w:r>
          </w:p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31B5C" w:rsidRDefault="00831B5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Default="00831B5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11. </w:t>
            </w:r>
          </w:p>
          <w:p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6B1FD1" w:rsidRDefault="006B1FD1" w:rsidP="006B1F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projects </w:t>
            </w:r>
            <w:r w:rsidR="00B571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status</w:t>
            </w:r>
          </w:p>
          <w:p w:rsidR="00B5713E" w:rsidRDefault="00B5713E" w:rsidP="00F509EE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>Nord</w:t>
            </w:r>
            <w:r w:rsidR="002222DE">
              <w:rPr>
                <w:rFonts w:ascii="Times New Roman" w:hAnsi="Times New Roman"/>
                <w:sz w:val="24"/>
                <w:szCs w:val="24"/>
                <w:lang w:val="en-US"/>
              </w:rPr>
              <w:t>icAST</w:t>
            </w:r>
            <w:proofErr w:type="spellEnd"/>
            <w:r w:rsidR="002222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22DE"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 w:rsidR="002222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</w:t>
            </w:r>
            <w:r w:rsidR="00E434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Study” (AS)</w:t>
            </w:r>
            <w:r w:rsidR="00735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postponed to the next meeting</w:t>
            </w:r>
          </w:p>
          <w:p w:rsidR="00B5713E" w:rsidRPr="00B5713E" w:rsidRDefault="00B5713E" w:rsidP="00F509EE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GB"/>
              </w:rPr>
              <w:t>“Automated AST” (CG)</w:t>
            </w:r>
            <w:r w:rsidR="007354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– postponed to the nest meeting</w:t>
            </w:r>
          </w:p>
          <w:p w:rsidR="00B5713E" w:rsidRDefault="00B5713E" w:rsidP="006B1FD1">
            <w:pPr>
              <w:pStyle w:val="PlainTex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B13939" w:rsidRPr="008E2404" w:rsidRDefault="00831B5C" w:rsidP="00F2621C">
            <w:pPr>
              <w:pStyle w:val="PlainTex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EUCAST Consultations</w:t>
            </w:r>
            <w:r w:rsidR="002F69D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F977D5">
              <w:rPr>
                <w:rFonts w:ascii="Times New Roman" w:hAnsi="Times New Roman" w:cs="Times New Roman"/>
                <w:b/>
                <w:sz w:val="24"/>
                <w:lang w:val="en-US"/>
              </w:rPr>
              <w:t>(</w:t>
            </w:r>
            <w:r w:rsidR="00F977D5">
              <w:rPr>
                <w:lang w:val="en-US"/>
              </w:rPr>
              <w:t>AS joined by Skype)</w:t>
            </w:r>
            <w:r w:rsidR="00F977D5">
              <w:rPr>
                <w:rFonts w:ascii="Times New Roman" w:hAnsi="Times New Roman" w:cs="Times New Roman"/>
                <w:sz w:val="24"/>
                <w:lang w:val="en-US"/>
              </w:rPr>
              <w:t xml:space="preserve">A </w:t>
            </w:r>
            <w:r w:rsidR="007354F5">
              <w:rPr>
                <w:rFonts w:ascii="Times New Roman" w:hAnsi="Times New Roman" w:cs="Times New Roman"/>
                <w:sz w:val="24"/>
                <w:lang w:val="en-US"/>
              </w:rPr>
              <w:t xml:space="preserve">recent </w:t>
            </w:r>
            <w:r w:rsidR="00F977D5">
              <w:rPr>
                <w:rFonts w:ascii="Times New Roman" w:hAnsi="Times New Roman" w:cs="Times New Roman"/>
                <w:sz w:val="24"/>
                <w:lang w:val="en-US"/>
              </w:rPr>
              <w:t>consultation on r</w:t>
            </w:r>
            <w:r w:rsidR="00215829" w:rsidRPr="00215829">
              <w:rPr>
                <w:rFonts w:ascii="Times New Roman" w:hAnsi="Times New Roman" w:cs="Times New Roman"/>
                <w:sz w:val="24"/>
                <w:lang w:val="en-US"/>
              </w:rPr>
              <w:t>evis</w:t>
            </w:r>
            <w:r w:rsidR="00F977D5">
              <w:rPr>
                <w:rFonts w:ascii="Times New Roman" w:hAnsi="Times New Roman" w:cs="Times New Roman"/>
                <w:sz w:val="24"/>
                <w:lang w:val="en-US"/>
              </w:rPr>
              <w:t>ion</w:t>
            </w:r>
            <w:r w:rsidR="00215829" w:rsidRPr="0021582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F977D5">
              <w:rPr>
                <w:rFonts w:ascii="Times New Roman" w:hAnsi="Times New Roman" w:cs="Times New Roman"/>
                <w:sz w:val="24"/>
                <w:lang w:val="en-US"/>
              </w:rPr>
              <w:t xml:space="preserve">of </w:t>
            </w:r>
            <w:r w:rsidR="00215829" w:rsidRPr="00215829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="00B13939" w:rsidRPr="00215829">
              <w:rPr>
                <w:rFonts w:ascii="Times New Roman" w:hAnsi="Times New Roman" w:cs="Times New Roman"/>
                <w:sz w:val="24"/>
                <w:lang w:val="en-US"/>
              </w:rPr>
              <w:t>minoglyco</w:t>
            </w:r>
            <w:r w:rsidR="002F69DF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="00B13939" w:rsidRPr="00215829">
              <w:rPr>
                <w:rFonts w:ascii="Times New Roman" w:hAnsi="Times New Roman" w:cs="Times New Roman"/>
                <w:sz w:val="24"/>
                <w:lang w:val="en-US"/>
              </w:rPr>
              <w:t>ide</w:t>
            </w:r>
            <w:r w:rsidR="00215829" w:rsidRPr="0021582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E01326">
              <w:rPr>
                <w:rFonts w:ascii="Times New Roman" w:hAnsi="Times New Roman" w:cs="Times New Roman"/>
                <w:sz w:val="24"/>
                <w:lang w:val="en-US"/>
              </w:rPr>
              <w:t>(a</w:t>
            </w:r>
            <w:r w:rsidR="00512B2C">
              <w:rPr>
                <w:rFonts w:ascii="Times New Roman" w:hAnsi="Times New Roman" w:cs="Times New Roman"/>
                <w:sz w:val="24"/>
                <w:lang w:val="en-US"/>
              </w:rPr>
              <w:t xml:space="preserve">g) </w:t>
            </w:r>
            <w:r w:rsidR="00215829" w:rsidRPr="00215829">
              <w:rPr>
                <w:rFonts w:ascii="Times New Roman" w:hAnsi="Times New Roman" w:cs="Times New Roman"/>
                <w:sz w:val="24"/>
                <w:lang w:val="en-US"/>
              </w:rPr>
              <w:t xml:space="preserve">breakpoints </w:t>
            </w:r>
            <w:r w:rsidR="007354F5">
              <w:rPr>
                <w:rFonts w:ascii="Times New Roman" w:hAnsi="Times New Roman" w:cs="Times New Roman"/>
                <w:sz w:val="24"/>
                <w:lang w:val="en-US"/>
              </w:rPr>
              <w:t xml:space="preserve">was discussed </w:t>
            </w:r>
            <w:r w:rsidR="00215829" w:rsidRPr="00215829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r w:rsidR="007354F5">
              <w:rPr>
                <w:rFonts w:ascii="Times New Roman" w:hAnsi="Times New Roman" w:cs="Times New Roman"/>
                <w:sz w:val="24"/>
                <w:lang w:val="en-US"/>
              </w:rPr>
              <w:t xml:space="preserve">deadline 30 June); </w:t>
            </w:r>
            <w:hyperlink r:id="rId8" w:history="1">
              <w:r w:rsidR="00215829" w:rsidRPr="00215829">
                <w:rPr>
                  <w:rStyle w:val="Hyperlink"/>
                  <w:lang w:val="en-US"/>
                </w:rPr>
                <w:t>http://www.eucast.org/documents/consultations/</w:t>
              </w:r>
            </w:hyperlink>
            <w:r w:rsidR="00215829" w:rsidRPr="00215829">
              <w:rPr>
                <w:lang w:val="en-US"/>
              </w:rPr>
              <w:t xml:space="preserve"> )</w:t>
            </w:r>
            <w:r w:rsidR="008E2404">
              <w:rPr>
                <w:lang w:val="en-US"/>
              </w:rPr>
              <w:t xml:space="preserve"> </w:t>
            </w:r>
          </w:p>
          <w:p w:rsidR="000A3414" w:rsidRDefault="000A3414" w:rsidP="00F509EE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In </w:t>
            </w:r>
            <w:r w:rsidR="00E01326">
              <w:rPr>
                <w:rFonts w:ascii="Times New Roman" w:hAnsi="Times New Roman" w:cs="Times New Roman"/>
                <w:sz w:val="24"/>
                <w:lang w:val="en-US"/>
              </w:rPr>
              <w:t xml:space="preserve">the EUCAST </w:t>
            </w:r>
            <w:proofErr w:type="spellStart"/>
            <w:r w:rsidR="00F977D5">
              <w:rPr>
                <w:rFonts w:ascii="Times New Roman" w:hAnsi="Times New Roman" w:cs="Times New Roman"/>
                <w:sz w:val="24"/>
                <w:lang w:val="en-US"/>
              </w:rPr>
              <w:t>bp</w:t>
            </w:r>
            <w:proofErr w:type="spellEnd"/>
            <w:r w:rsidR="00F977D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512B2C">
              <w:rPr>
                <w:rFonts w:ascii="Times New Roman" w:hAnsi="Times New Roman" w:cs="Times New Roman"/>
                <w:sz w:val="24"/>
                <w:lang w:val="en-US"/>
              </w:rPr>
              <w:t>table v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10.0. ag bps in brackets will </w:t>
            </w:r>
            <w:r w:rsidR="00E01326">
              <w:rPr>
                <w:rFonts w:ascii="Times New Roman" w:hAnsi="Times New Roman" w:cs="Times New Roman"/>
                <w:sz w:val="24"/>
                <w:lang w:val="en-US"/>
              </w:rPr>
              <w:t xml:space="preserve">be introduced and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present tho</w:t>
            </w:r>
            <w:r w:rsidR="00F977D5">
              <w:rPr>
                <w:rFonts w:ascii="Times New Roman" w:hAnsi="Times New Roman" w:cs="Times New Roman"/>
                <w:sz w:val="24"/>
                <w:lang w:val="en-US"/>
              </w:rPr>
              <w:t>se where you can only use the drug in combination with ano</w:t>
            </w:r>
            <w:r w:rsidR="002F69DF">
              <w:rPr>
                <w:rFonts w:ascii="Times New Roman" w:hAnsi="Times New Roman" w:cs="Times New Roman"/>
                <w:sz w:val="24"/>
                <w:lang w:val="en-US"/>
              </w:rPr>
              <w:t>t</w:t>
            </w:r>
            <w:r w:rsidR="00F977D5">
              <w:rPr>
                <w:rFonts w:ascii="Times New Roman" w:hAnsi="Times New Roman" w:cs="Times New Roman"/>
                <w:sz w:val="24"/>
                <w:lang w:val="en-US"/>
              </w:rPr>
              <w:t>her active therapy (</w:t>
            </w:r>
            <w:r w:rsidR="002F69DF">
              <w:rPr>
                <w:rFonts w:ascii="Times New Roman" w:hAnsi="Times New Roman" w:cs="Times New Roman"/>
                <w:sz w:val="24"/>
                <w:lang w:val="en-US"/>
              </w:rPr>
              <w:t xml:space="preserve">which </w:t>
            </w:r>
            <w:r w:rsidR="00F977D5">
              <w:rPr>
                <w:rFonts w:ascii="Times New Roman" w:hAnsi="Times New Roman" w:cs="Times New Roman"/>
                <w:sz w:val="24"/>
                <w:lang w:val="en-US"/>
              </w:rPr>
              <w:t>may include surgery)</w:t>
            </w:r>
          </w:p>
          <w:p w:rsidR="000A3414" w:rsidRPr="00E01326" w:rsidRDefault="000A3414" w:rsidP="00E01326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 Denmark</w:t>
            </w:r>
            <w:r w:rsidR="00F977D5">
              <w:rPr>
                <w:rFonts w:ascii="Times New Roman" w:hAnsi="Times New Roman" w:cs="Times New Roman"/>
                <w:sz w:val="24"/>
                <w:lang w:val="en-US"/>
              </w:rPr>
              <w:t xml:space="preserve"> and Norway, empirical treatment for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sepsis with unknown focus </w:t>
            </w:r>
            <w:r w:rsidR="00F977D5">
              <w:rPr>
                <w:rFonts w:ascii="Times New Roman" w:hAnsi="Times New Roman" w:cs="Times New Roman"/>
                <w:sz w:val="24"/>
                <w:lang w:val="en-US"/>
              </w:rPr>
              <w:t xml:space="preserve">is </w:t>
            </w:r>
            <w:proofErr w:type="spellStart"/>
            <w:r w:rsidR="00E01326"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proofErr w:type="spellStart"/>
            <w:r w:rsidR="00E01326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mpi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genta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3 d</w:t>
            </w:r>
            <w:r w:rsidR="00E01326">
              <w:rPr>
                <w:rFonts w:ascii="Times New Roman" w:hAnsi="Times New Roman" w:cs="Times New Roman"/>
                <w:sz w:val="24"/>
                <w:lang w:val="en-US"/>
              </w:rPr>
              <w:t xml:space="preserve">, which would mean that </w:t>
            </w:r>
            <w:proofErr w:type="spellStart"/>
            <w:r w:rsidR="00E01326">
              <w:rPr>
                <w:rFonts w:ascii="Times New Roman" w:hAnsi="Times New Roman" w:cs="Times New Roman"/>
                <w:sz w:val="24"/>
                <w:lang w:val="en-US"/>
              </w:rPr>
              <w:t>genta</w:t>
            </w:r>
            <w:proofErr w:type="spellEnd"/>
            <w:r w:rsidR="00E01326">
              <w:rPr>
                <w:rFonts w:ascii="Times New Roman" w:hAnsi="Times New Roman" w:cs="Times New Roman"/>
                <w:sz w:val="24"/>
                <w:lang w:val="en-US"/>
              </w:rPr>
              <w:t xml:space="preserve"> is </w:t>
            </w:r>
            <w:r w:rsidRPr="00E01326">
              <w:rPr>
                <w:rFonts w:ascii="Times New Roman" w:hAnsi="Times New Roman" w:cs="Times New Roman"/>
                <w:sz w:val="24"/>
                <w:lang w:val="en-US"/>
              </w:rPr>
              <w:t xml:space="preserve">de facto monotherapy for </w:t>
            </w:r>
            <w:r w:rsidR="00512B2C" w:rsidRPr="00E01326">
              <w:rPr>
                <w:rFonts w:ascii="Times New Roman" w:hAnsi="Times New Roman" w:cs="Times New Roman"/>
                <w:sz w:val="24"/>
                <w:lang w:val="en-US"/>
              </w:rPr>
              <w:t>many G</w:t>
            </w:r>
            <w:r w:rsidRPr="00E01326">
              <w:rPr>
                <w:rFonts w:ascii="Times New Roman" w:hAnsi="Times New Roman" w:cs="Times New Roman"/>
                <w:sz w:val="24"/>
                <w:lang w:val="en-US"/>
              </w:rPr>
              <w:t xml:space="preserve">ram-negative and </w:t>
            </w:r>
            <w:r w:rsidRPr="00F2621C">
              <w:rPr>
                <w:rFonts w:ascii="Times New Roman" w:hAnsi="Times New Roman" w:cs="Times New Roman"/>
                <w:i/>
                <w:sz w:val="24"/>
                <w:lang w:val="en-US"/>
              </w:rPr>
              <w:t>S. aureus</w:t>
            </w:r>
            <w:r w:rsidR="00512B2C" w:rsidRPr="00E01326">
              <w:rPr>
                <w:rFonts w:ascii="Times New Roman" w:hAnsi="Times New Roman" w:cs="Times New Roman"/>
                <w:sz w:val="24"/>
                <w:lang w:val="en-US"/>
              </w:rPr>
              <w:t xml:space="preserve"> infections</w:t>
            </w:r>
          </w:p>
          <w:p w:rsidR="0014300D" w:rsidRDefault="00F977D5" w:rsidP="00F509EE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AFA and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DanRes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>-M are worried</w:t>
            </w:r>
            <w:r w:rsidR="0014300D">
              <w:rPr>
                <w:rFonts w:ascii="Times New Roman" w:hAnsi="Times New Roman" w:cs="Times New Roman"/>
                <w:sz w:val="24"/>
                <w:lang w:val="en-US"/>
              </w:rPr>
              <w:t xml:space="preserve"> that th</w:t>
            </w:r>
            <w:r w:rsidR="00512B2C">
              <w:rPr>
                <w:rFonts w:ascii="Times New Roman" w:hAnsi="Times New Roman" w:cs="Times New Roman"/>
                <w:sz w:val="24"/>
                <w:lang w:val="en-US"/>
              </w:rPr>
              <w:t xml:space="preserve">is change </w:t>
            </w:r>
            <w:r w:rsidR="00C46757">
              <w:rPr>
                <w:rFonts w:ascii="Times New Roman" w:hAnsi="Times New Roman" w:cs="Times New Roman"/>
                <w:sz w:val="24"/>
                <w:lang w:val="en-US"/>
              </w:rPr>
              <w:t xml:space="preserve">will have negative implications </w:t>
            </w:r>
            <w:r w:rsidR="00512B2C">
              <w:rPr>
                <w:rFonts w:ascii="Times New Roman" w:hAnsi="Times New Roman" w:cs="Times New Roman"/>
                <w:sz w:val="24"/>
                <w:lang w:val="en-US"/>
              </w:rPr>
              <w:t xml:space="preserve">on </w:t>
            </w:r>
            <w:r w:rsidR="0014300D">
              <w:rPr>
                <w:rFonts w:ascii="Times New Roman" w:hAnsi="Times New Roman" w:cs="Times New Roman"/>
                <w:sz w:val="24"/>
                <w:lang w:val="en-US"/>
              </w:rPr>
              <w:t>the current empirical guidelines</w:t>
            </w:r>
            <w:r w:rsidR="00512B2C">
              <w:rPr>
                <w:rFonts w:ascii="Times New Roman" w:hAnsi="Times New Roman" w:cs="Times New Roman"/>
                <w:sz w:val="24"/>
                <w:lang w:val="en-US"/>
              </w:rPr>
              <w:t xml:space="preserve"> and underline that the change in the </w:t>
            </w:r>
            <w:r w:rsidR="00E01326">
              <w:rPr>
                <w:rFonts w:ascii="Times New Roman" w:hAnsi="Times New Roman" w:cs="Times New Roman"/>
                <w:sz w:val="24"/>
                <w:lang w:val="en-US"/>
              </w:rPr>
              <w:t xml:space="preserve">EUCAST </w:t>
            </w:r>
            <w:proofErr w:type="spellStart"/>
            <w:r w:rsidR="00512B2C">
              <w:rPr>
                <w:rFonts w:ascii="Times New Roman" w:hAnsi="Times New Roman" w:cs="Times New Roman"/>
                <w:sz w:val="24"/>
                <w:lang w:val="en-US"/>
              </w:rPr>
              <w:t>bp</w:t>
            </w:r>
            <w:proofErr w:type="spellEnd"/>
            <w:r w:rsidR="00512B2C">
              <w:rPr>
                <w:rFonts w:ascii="Times New Roman" w:hAnsi="Times New Roman" w:cs="Times New Roman"/>
                <w:sz w:val="24"/>
                <w:lang w:val="en-US"/>
              </w:rPr>
              <w:t xml:space="preserve"> table should not force us to change empiric therapy</w:t>
            </w:r>
            <w:r w:rsidR="00E01326">
              <w:rPr>
                <w:rFonts w:ascii="Times New Roman" w:hAnsi="Times New Roman" w:cs="Times New Roman"/>
                <w:sz w:val="24"/>
                <w:lang w:val="en-US"/>
              </w:rPr>
              <w:t xml:space="preserve"> in situations where the current empiric regimen is still considered appropriate</w:t>
            </w:r>
            <w:r w:rsidR="00512B2C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816AA0" w:rsidRDefault="002F69DF" w:rsidP="00816AA0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It </w:t>
            </w:r>
            <w:r w:rsidR="00927F67">
              <w:rPr>
                <w:rFonts w:ascii="Times New Roman" w:hAnsi="Times New Roman" w:cs="Times New Roman"/>
                <w:sz w:val="24"/>
                <w:lang w:val="en-US"/>
              </w:rPr>
              <w:t xml:space="preserve">will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be clarified </w:t>
            </w:r>
            <w:r w:rsidR="00512B2C">
              <w:rPr>
                <w:rFonts w:ascii="Times New Roman" w:hAnsi="Times New Roman" w:cs="Times New Roman"/>
                <w:sz w:val="24"/>
                <w:lang w:val="en-US"/>
              </w:rPr>
              <w:t xml:space="preserve">in the </w:t>
            </w:r>
            <w:proofErr w:type="spellStart"/>
            <w:r w:rsidR="00512B2C">
              <w:rPr>
                <w:rFonts w:ascii="Times New Roman" w:hAnsi="Times New Roman" w:cs="Times New Roman"/>
                <w:sz w:val="24"/>
                <w:lang w:val="en-US"/>
              </w:rPr>
              <w:t>bp</w:t>
            </w:r>
            <w:proofErr w:type="spellEnd"/>
            <w:r w:rsidR="00512B2C">
              <w:rPr>
                <w:rFonts w:ascii="Times New Roman" w:hAnsi="Times New Roman" w:cs="Times New Roman"/>
                <w:sz w:val="24"/>
                <w:lang w:val="en-US"/>
              </w:rPr>
              <w:t xml:space="preserve"> table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that </w:t>
            </w:r>
            <w:r w:rsidR="008E2404">
              <w:rPr>
                <w:rFonts w:ascii="Times New Roman" w:hAnsi="Times New Roman" w:cs="Times New Roman"/>
                <w:sz w:val="24"/>
                <w:lang w:val="en-US"/>
              </w:rPr>
              <w:t>“UTI”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512B2C">
              <w:rPr>
                <w:rFonts w:ascii="Times New Roman" w:hAnsi="Times New Roman" w:cs="Times New Roman"/>
                <w:sz w:val="24"/>
                <w:lang w:val="en-US"/>
              </w:rPr>
              <w:t xml:space="preserve">also include </w:t>
            </w:r>
            <w:r w:rsidR="008E2404">
              <w:rPr>
                <w:rFonts w:ascii="Times New Roman" w:hAnsi="Times New Roman" w:cs="Times New Roman"/>
                <w:sz w:val="24"/>
                <w:lang w:val="en-US"/>
              </w:rPr>
              <w:t>also bacteremia</w:t>
            </w:r>
            <w:r w:rsidR="00E01326">
              <w:rPr>
                <w:rFonts w:ascii="Times New Roman" w:hAnsi="Times New Roman" w:cs="Times New Roman"/>
                <w:sz w:val="24"/>
                <w:lang w:val="en-US"/>
              </w:rPr>
              <w:t xml:space="preserve"> with infection focus in</w:t>
            </w:r>
            <w:r w:rsidR="00512B2C">
              <w:rPr>
                <w:rFonts w:ascii="Times New Roman" w:hAnsi="Times New Roman" w:cs="Times New Roman"/>
                <w:sz w:val="24"/>
                <w:lang w:val="en-US"/>
              </w:rPr>
              <w:t xml:space="preserve"> the urinary tract</w:t>
            </w:r>
          </w:p>
          <w:p w:rsidR="00D40421" w:rsidRPr="00816AA0" w:rsidRDefault="00816AA0" w:rsidP="00816AA0">
            <w:pPr>
              <w:pStyle w:val="PlainTex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81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81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</w:t>
            </w:r>
            <w:proofErr w:type="spellEnd"/>
            <w:r w:rsidRPr="0081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 will draft a clarifying comment for the </w:t>
            </w:r>
            <w:proofErr w:type="spellStart"/>
            <w:r w:rsidRPr="0081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816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table for the Copenhagen meeting. </w:t>
            </w:r>
            <w:r w:rsidRPr="00FC29F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The comment should emphasize that the new breakpoints for aminoglycosides pertains to definitive therapy and that consequences for empirical therapy will have to be clarified by the respective NACs.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E01326" w:rsidRPr="00816AA0">
              <w:rPr>
                <w:rFonts w:ascii="Times New Roman" w:hAnsi="Times New Roman"/>
                <w:b/>
                <w:color w:val="F79646" w:themeColor="accent6"/>
                <w:sz w:val="24"/>
                <w:lang w:val="en-US"/>
              </w:rPr>
              <w:t>Responsible:</w:t>
            </w:r>
            <w:r w:rsidR="00E01326" w:rsidRPr="00816AA0">
              <w:rPr>
                <w:rFonts w:ascii="Times New Roman" w:hAnsi="Times New Roman"/>
                <w:color w:val="F79646" w:themeColor="accent6"/>
                <w:sz w:val="24"/>
                <w:lang w:val="en-US"/>
              </w:rPr>
              <w:t xml:space="preserve"> </w:t>
            </w:r>
            <w:r w:rsidR="00512B2C" w:rsidRPr="00816AA0">
              <w:rPr>
                <w:rFonts w:ascii="Times New Roman" w:hAnsi="Times New Roman"/>
                <w:b/>
                <w:color w:val="F79646" w:themeColor="accent6"/>
                <w:sz w:val="24"/>
                <w:lang w:val="en-US"/>
              </w:rPr>
              <w:t xml:space="preserve">BH </w:t>
            </w:r>
            <w:r w:rsidR="00E01326" w:rsidRPr="00816AA0">
              <w:rPr>
                <w:rFonts w:ascii="Times New Roman" w:hAnsi="Times New Roman" w:cs="Times New Roman"/>
                <w:b/>
                <w:color w:val="F79646" w:themeColor="accent6"/>
                <w:sz w:val="24"/>
                <w:lang w:val="en-US"/>
              </w:rPr>
              <w:t xml:space="preserve">and the </w:t>
            </w:r>
            <w:proofErr w:type="spellStart"/>
            <w:r w:rsidR="00E01326" w:rsidRPr="00816AA0">
              <w:rPr>
                <w:rFonts w:ascii="Times New Roman" w:hAnsi="Times New Roman" w:cs="Times New Roman"/>
                <w:b/>
                <w:color w:val="F79646" w:themeColor="accent6"/>
                <w:sz w:val="24"/>
                <w:lang w:val="en-US"/>
              </w:rPr>
              <w:t>bp</w:t>
            </w:r>
            <w:proofErr w:type="spellEnd"/>
            <w:r w:rsidR="00E01326" w:rsidRPr="00816AA0">
              <w:rPr>
                <w:rFonts w:ascii="Times New Roman" w:hAnsi="Times New Roman" w:cs="Times New Roman"/>
                <w:b/>
                <w:color w:val="F79646" w:themeColor="accent6"/>
                <w:sz w:val="24"/>
                <w:lang w:val="en-US"/>
              </w:rPr>
              <w:t>-table group</w:t>
            </w:r>
          </w:p>
          <w:p w:rsidR="002F69DF" w:rsidRPr="00215829" w:rsidRDefault="002F69DF" w:rsidP="00F2621C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703E6" w:rsidRPr="00EA74D4" w:rsidTr="007125DB">
        <w:trPr>
          <w:trHeight w:val="272"/>
        </w:trPr>
        <w:tc>
          <w:tcPr>
            <w:tcW w:w="795" w:type="dxa"/>
          </w:tcPr>
          <w:p w:rsidR="003703E6" w:rsidRDefault="00831B5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887FE3" w:rsidRPr="00750843" w:rsidRDefault="003703E6" w:rsidP="0075084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Upcoming </w:t>
            </w:r>
            <w:r w:rsidR="00B571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meetings (IL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887FE3" w:rsidRDefault="00B5713E" w:rsidP="00F509EE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>Copenhagen airport:</w:t>
            </w:r>
            <w:r w:rsidR="00745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45C43" w:rsidRPr="00887FE3">
              <w:rPr>
                <w:rFonts w:ascii="Times New Roman" w:hAnsi="Times New Roman"/>
                <w:sz w:val="24"/>
                <w:szCs w:val="24"/>
                <w:lang w:val="en-US"/>
              </w:rPr>
              <w:t>November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26</w:t>
            </w:r>
            <w:r w:rsidRPr="00887FE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937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(from 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745C43">
              <w:rPr>
                <w:rFonts w:ascii="Times New Roman" w:hAnsi="Times New Roman"/>
                <w:sz w:val="24"/>
                <w:szCs w:val="24"/>
                <w:lang w:val="en-US"/>
              </w:rPr>
              <w:t>am to 5pm</w:t>
            </w:r>
            <w:r w:rsidR="0089375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BA0451" w:rsidRDefault="00B5713E" w:rsidP="00F509EE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Stockholm: </w:t>
            </w:r>
            <w:r w:rsidR="00745C43" w:rsidRPr="00887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February 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87FE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>-6</w:t>
            </w:r>
            <w:r w:rsidRPr="00887FE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>, 2020</w:t>
            </w:r>
            <w:r w:rsidR="00512B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(from 11am day 11 to 2pm day 2)</w:t>
            </w:r>
          </w:p>
          <w:p w:rsidR="00451862" w:rsidRDefault="00750843" w:rsidP="00F509EE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Gothenburg: 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>pre</w:t>
            </w:r>
            <w:r w:rsidR="008937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meeting </w:t>
            </w:r>
            <w:r w:rsidR="00745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May 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451862" w:rsidRPr="0045186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512B2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512B2C" w:rsidRPr="00F2621C">
              <w:rPr>
                <w:rFonts w:ascii="Times New Roman" w:hAnsi="Times New Roman"/>
                <w:sz w:val="24"/>
                <w:szCs w:val="24"/>
                <w:lang w:val="en-US"/>
              </w:rPr>
              <w:t>(from</w:t>
            </w:r>
            <w:r w:rsidR="00512B2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512B2C">
              <w:rPr>
                <w:rFonts w:ascii="Times New Roman" w:hAnsi="Times New Roman"/>
                <w:sz w:val="24"/>
                <w:szCs w:val="24"/>
                <w:lang w:val="en-US"/>
              </w:rPr>
              <w:t>11am)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WS </w:t>
            </w:r>
            <w:r w:rsidR="00745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May 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451862" w:rsidRPr="0045186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>-20</w:t>
            </w:r>
            <w:r w:rsidR="00451862" w:rsidRPr="0045186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89375C">
              <w:rPr>
                <w:rFonts w:ascii="Times New Roman" w:hAnsi="Times New Roman"/>
                <w:sz w:val="24"/>
                <w:szCs w:val="24"/>
                <w:lang w:val="en-US"/>
              </w:rPr>
              <w:t>, 2020</w:t>
            </w:r>
          </w:p>
          <w:p w:rsidR="00512B2C" w:rsidRPr="00887FE3" w:rsidRDefault="00512B2C" w:rsidP="00F509EE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August/September 2020: Helsinki?</w:t>
            </w:r>
          </w:p>
        </w:tc>
      </w:tr>
      <w:tr w:rsidR="003703E6" w:rsidRPr="00C13701" w:rsidTr="007125DB">
        <w:trPr>
          <w:trHeight w:val="272"/>
        </w:trPr>
        <w:tc>
          <w:tcPr>
            <w:tcW w:w="795" w:type="dxa"/>
          </w:tcPr>
          <w:p w:rsidR="003703E6" w:rsidRPr="00EE2EFB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206F07" w:rsidRDefault="007E02F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3703E6" w:rsidRPr="008E6D59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8E6D59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6D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</w:tc>
      </w:tr>
      <w:tr w:rsidR="003703E6" w:rsidRPr="00BA0451" w:rsidTr="008E6D59">
        <w:trPr>
          <w:trHeight w:val="180"/>
        </w:trPr>
        <w:tc>
          <w:tcPr>
            <w:tcW w:w="795" w:type="dxa"/>
          </w:tcPr>
          <w:p w:rsidR="003703E6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8E6D59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BA0451" w:rsidTr="00C60257">
        <w:trPr>
          <w:trHeight w:val="80"/>
        </w:trPr>
        <w:tc>
          <w:tcPr>
            <w:tcW w:w="795" w:type="dxa"/>
          </w:tcPr>
          <w:p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50F64" w:rsidRPr="00BA0451" w:rsidRDefault="00ED3BFC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BA0451">
        <w:rPr>
          <w:rFonts w:ascii="Times New Roman" w:hAnsi="Times New Roman"/>
          <w:sz w:val="24"/>
          <w:szCs w:val="24"/>
          <w:lang w:val="en-US"/>
        </w:rPr>
        <w:t>Stavanger</w:t>
      </w:r>
      <w:r w:rsidR="00887FE3">
        <w:rPr>
          <w:rFonts w:ascii="Times New Roman" w:hAnsi="Times New Roman"/>
          <w:sz w:val="24"/>
          <w:szCs w:val="24"/>
          <w:lang w:val="en-US"/>
        </w:rPr>
        <w:t>/Turku</w:t>
      </w:r>
      <w:r w:rsidR="007E02FC" w:rsidRPr="00BA045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45C43">
        <w:rPr>
          <w:rFonts w:ascii="Times New Roman" w:hAnsi="Times New Roman"/>
          <w:sz w:val="24"/>
          <w:szCs w:val="24"/>
          <w:lang w:val="en-US"/>
        </w:rPr>
        <w:t>1</w:t>
      </w:r>
      <w:r w:rsidR="000420E4">
        <w:rPr>
          <w:rFonts w:ascii="Times New Roman" w:hAnsi="Times New Roman"/>
          <w:sz w:val="24"/>
          <w:szCs w:val="24"/>
          <w:lang w:val="en-US"/>
        </w:rPr>
        <w:t>9</w:t>
      </w:r>
      <w:r w:rsidR="002F69DF">
        <w:rPr>
          <w:rFonts w:ascii="Times New Roman" w:hAnsi="Times New Roman"/>
          <w:sz w:val="24"/>
          <w:szCs w:val="24"/>
          <w:lang w:val="en-US"/>
        </w:rPr>
        <w:t>.09</w:t>
      </w:r>
      <w:r w:rsidR="00671E6F" w:rsidRPr="00BA0451">
        <w:rPr>
          <w:rFonts w:ascii="Times New Roman" w:hAnsi="Times New Roman"/>
          <w:sz w:val="24"/>
          <w:szCs w:val="24"/>
          <w:lang w:val="en-US"/>
        </w:rPr>
        <w:t>.</w:t>
      </w:r>
      <w:r w:rsidR="00750843">
        <w:rPr>
          <w:rFonts w:ascii="Times New Roman" w:hAnsi="Times New Roman"/>
          <w:sz w:val="24"/>
          <w:szCs w:val="24"/>
          <w:lang w:val="en-US"/>
        </w:rPr>
        <w:t>2019</w:t>
      </w:r>
    </w:p>
    <w:p w:rsidR="000E4631" w:rsidRPr="00BA0451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B240E" w:rsidRPr="00887FE3" w:rsidRDefault="00887FE3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fi-FI"/>
        </w:rPr>
      </w:pPr>
      <w:r w:rsidRPr="00887FE3">
        <w:rPr>
          <w:rFonts w:ascii="Times New Roman" w:hAnsi="Times New Roman"/>
          <w:sz w:val="24"/>
          <w:szCs w:val="24"/>
          <w:lang w:val="fi-FI"/>
        </w:rPr>
        <w:t>Iren H. Löhr</w:t>
      </w:r>
      <w:r w:rsidR="00C1078E" w:rsidRPr="00887FE3">
        <w:rPr>
          <w:rFonts w:ascii="Times New Roman" w:hAnsi="Times New Roman"/>
          <w:sz w:val="24"/>
          <w:szCs w:val="24"/>
          <w:lang w:val="fi-FI"/>
        </w:rPr>
        <w:tab/>
      </w:r>
      <w:r w:rsidR="00C1078E" w:rsidRPr="00887FE3">
        <w:rPr>
          <w:rFonts w:ascii="Times New Roman" w:hAnsi="Times New Roman"/>
          <w:sz w:val="24"/>
          <w:szCs w:val="24"/>
          <w:lang w:val="fi-FI"/>
        </w:rPr>
        <w:tab/>
      </w:r>
      <w:r w:rsidR="00C1078E" w:rsidRPr="00887FE3">
        <w:rPr>
          <w:rFonts w:ascii="Times New Roman" w:hAnsi="Times New Roman"/>
          <w:sz w:val="24"/>
          <w:szCs w:val="24"/>
          <w:lang w:val="fi-FI"/>
        </w:rPr>
        <w:tab/>
      </w:r>
      <w:r w:rsidR="00C1078E" w:rsidRPr="00887FE3"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  <w:t>Kaisu Rantakokko-Jalava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9"/>
      <w:footerReference w:type="default" r:id="rId10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C8C4B9" w16cid:durableId="212A1CE3"/>
  <w16cid:commentId w16cid:paraId="1EEF9FEC" w16cid:durableId="212A1D14"/>
  <w16cid:commentId w16cid:paraId="792FDEF2" w16cid:durableId="212A1CE4"/>
  <w16cid:commentId w16cid:paraId="3381B0E5" w16cid:durableId="212A1CE5"/>
  <w16cid:commentId w16cid:paraId="3C88DFC7" w16cid:durableId="212A1CE6"/>
  <w16cid:commentId w16cid:paraId="166EB424" w16cid:durableId="212A1D3B"/>
  <w16cid:commentId w16cid:paraId="69FDA47D" w16cid:durableId="212A1CE7"/>
  <w16cid:commentId w16cid:paraId="0AAD4981" w16cid:durableId="212A1DDC"/>
  <w16cid:commentId w16cid:paraId="53E9CB44" w16cid:durableId="212A1CE8"/>
  <w16cid:commentId w16cid:paraId="429C4F63" w16cid:durableId="212A1CE9"/>
  <w16cid:commentId w16cid:paraId="4A66AD18" w16cid:durableId="212A1CEA"/>
  <w16cid:commentId w16cid:paraId="0FE1202F" w16cid:durableId="212A1CEB"/>
  <w16cid:commentId w16cid:paraId="52604B97" w16cid:durableId="212A1ED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532" w:rsidRDefault="00064532" w:rsidP="006D7784">
      <w:pPr>
        <w:spacing w:after="0" w:line="240" w:lineRule="auto"/>
      </w:pPr>
      <w:r>
        <w:separator/>
      </w:r>
    </w:p>
  </w:endnote>
  <w:endnote w:type="continuationSeparator" w:id="0">
    <w:p w:rsidR="00064532" w:rsidRDefault="00064532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FE" w:rsidRPr="00DE4E42" w:rsidRDefault="00D303FE" w:rsidP="006C507D">
    <w:pPr>
      <w:pStyle w:val="Footer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D303FE" w:rsidRPr="00FD71F1" w:rsidRDefault="00D303FE" w:rsidP="00DE4E42">
    <w:pPr>
      <w:pStyle w:val="Footer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is-IS" w:eastAsia="is-IS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1F1"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Pr="00FD71F1">
      <w:rPr>
        <w:rFonts w:ascii="Estrangelo Edessa" w:hAnsi="Estrangelo Edessa" w:cs="Estrangelo Edessa"/>
        <w:sz w:val="20"/>
        <w:lang w:val="en-US"/>
      </w:rPr>
      <w:t>Nordic Working Group o</w:t>
    </w:r>
    <w:r>
      <w:rPr>
        <w:rFonts w:ascii="Estrangelo Edessa" w:hAnsi="Estrangelo Edessa" w:cs="Estrangelo Edessa"/>
        <w:sz w:val="20"/>
        <w:lang w:val="en-US"/>
      </w:rPr>
      <w:t>n</w:t>
    </w:r>
    <w:r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532" w:rsidRDefault="00064532" w:rsidP="006D7784">
      <w:pPr>
        <w:spacing w:after="0" w:line="240" w:lineRule="auto"/>
      </w:pPr>
      <w:r>
        <w:separator/>
      </w:r>
    </w:p>
  </w:footnote>
  <w:footnote w:type="continuationSeparator" w:id="0">
    <w:p w:rsidR="00064532" w:rsidRDefault="00064532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FE" w:rsidRPr="006D7784" w:rsidRDefault="00D303FE" w:rsidP="003B08AF">
    <w:pPr>
      <w:pStyle w:val="Header"/>
      <w:ind w:left="5954" w:right="-142"/>
      <w:rPr>
        <w:lang w:val="en-US"/>
      </w:rPr>
    </w:pPr>
    <w:r>
      <w:t xml:space="preserve"> </w:t>
    </w:r>
    <w:r>
      <w:rPr>
        <w:rFonts w:ascii="Times New Roman" w:hAnsi="Times New Roman"/>
        <w:b/>
        <w:noProof/>
        <w:sz w:val="24"/>
        <w:szCs w:val="24"/>
        <w:lang w:val="is-IS" w:eastAsia="is-IS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60EDC"/>
    <w:multiLevelType w:val="hybridMultilevel"/>
    <w:tmpl w:val="C832BEA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0704C"/>
    <w:multiLevelType w:val="hybridMultilevel"/>
    <w:tmpl w:val="E5FA235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766407"/>
    <w:multiLevelType w:val="hybridMultilevel"/>
    <w:tmpl w:val="9BDCB986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964943"/>
    <w:multiLevelType w:val="hybridMultilevel"/>
    <w:tmpl w:val="96468658"/>
    <w:lvl w:ilvl="0" w:tplc="D4C2A1D6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7B502C"/>
    <w:multiLevelType w:val="hybridMultilevel"/>
    <w:tmpl w:val="FFE24292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42F84"/>
    <w:multiLevelType w:val="hybridMultilevel"/>
    <w:tmpl w:val="1012EB84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64AC7"/>
    <w:multiLevelType w:val="hybridMultilevel"/>
    <w:tmpl w:val="6B24B442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A660B7"/>
    <w:multiLevelType w:val="hybridMultilevel"/>
    <w:tmpl w:val="42BE0506"/>
    <w:lvl w:ilvl="0" w:tplc="D4C2A1D6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A53FB9"/>
    <w:multiLevelType w:val="hybridMultilevel"/>
    <w:tmpl w:val="A85A0FD4"/>
    <w:lvl w:ilvl="0" w:tplc="040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542E2EF5"/>
    <w:multiLevelType w:val="hybridMultilevel"/>
    <w:tmpl w:val="4D5E794E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F7C64"/>
    <w:multiLevelType w:val="hybridMultilevel"/>
    <w:tmpl w:val="0A221C76"/>
    <w:lvl w:ilvl="0" w:tplc="D4C2A1D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5D9430CB"/>
    <w:multiLevelType w:val="hybridMultilevel"/>
    <w:tmpl w:val="33664CB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51092"/>
    <w:multiLevelType w:val="hybridMultilevel"/>
    <w:tmpl w:val="4412D0C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E04C1"/>
    <w:multiLevelType w:val="hybridMultilevel"/>
    <w:tmpl w:val="FA9A7D1C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44E70">
      <w:numFmt w:val="bullet"/>
      <w:lvlText w:val=""/>
      <w:lvlJc w:val="left"/>
      <w:pPr>
        <w:ind w:left="3225" w:hanging="705"/>
      </w:pPr>
      <w:rPr>
        <w:rFonts w:ascii="Symbol" w:eastAsia="Calibri" w:hAnsi="Symbol" w:cs="Times New Roman" w:hint="default"/>
        <w:i w:val="0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12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21EE3"/>
    <w:rsid w:val="00006FBD"/>
    <w:rsid w:val="00024399"/>
    <w:rsid w:val="000263A9"/>
    <w:rsid w:val="0002782A"/>
    <w:rsid w:val="000412EE"/>
    <w:rsid w:val="000420E4"/>
    <w:rsid w:val="000422B0"/>
    <w:rsid w:val="00044351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4532"/>
    <w:rsid w:val="00066FDB"/>
    <w:rsid w:val="00077F4C"/>
    <w:rsid w:val="00080649"/>
    <w:rsid w:val="00085B49"/>
    <w:rsid w:val="00093D7B"/>
    <w:rsid w:val="00095B54"/>
    <w:rsid w:val="000A257E"/>
    <w:rsid w:val="000A3414"/>
    <w:rsid w:val="000B5CB4"/>
    <w:rsid w:val="000B77EA"/>
    <w:rsid w:val="000B7E82"/>
    <w:rsid w:val="000C5F2E"/>
    <w:rsid w:val="000C68C7"/>
    <w:rsid w:val="000C6C75"/>
    <w:rsid w:val="000C7DDA"/>
    <w:rsid w:val="000D1E26"/>
    <w:rsid w:val="000D2670"/>
    <w:rsid w:val="000D6DF7"/>
    <w:rsid w:val="000E1FCD"/>
    <w:rsid w:val="000E4631"/>
    <w:rsid w:val="000F071D"/>
    <w:rsid w:val="000F0975"/>
    <w:rsid w:val="000F43DE"/>
    <w:rsid w:val="0010130B"/>
    <w:rsid w:val="001027B9"/>
    <w:rsid w:val="00105175"/>
    <w:rsid w:val="00114943"/>
    <w:rsid w:val="00116894"/>
    <w:rsid w:val="00122CF4"/>
    <w:rsid w:val="00127799"/>
    <w:rsid w:val="00132267"/>
    <w:rsid w:val="00136954"/>
    <w:rsid w:val="00137F5D"/>
    <w:rsid w:val="00142CB3"/>
    <w:rsid w:val="0014300D"/>
    <w:rsid w:val="00143B87"/>
    <w:rsid w:val="00143D34"/>
    <w:rsid w:val="00144BB2"/>
    <w:rsid w:val="00153D85"/>
    <w:rsid w:val="001648B4"/>
    <w:rsid w:val="00165B3A"/>
    <w:rsid w:val="00166F3B"/>
    <w:rsid w:val="00170C1D"/>
    <w:rsid w:val="001727A8"/>
    <w:rsid w:val="00174C34"/>
    <w:rsid w:val="00181BB7"/>
    <w:rsid w:val="00183ADD"/>
    <w:rsid w:val="00184584"/>
    <w:rsid w:val="00185219"/>
    <w:rsid w:val="0019228A"/>
    <w:rsid w:val="00192315"/>
    <w:rsid w:val="00193D3A"/>
    <w:rsid w:val="00194A47"/>
    <w:rsid w:val="001950F5"/>
    <w:rsid w:val="001A37A6"/>
    <w:rsid w:val="001B0106"/>
    <w:rsid w:val="001B7389"/>
    <w:rsid w:val="001B7496"/>
    <w:rsid w:val="001C6C97"/>
    <w:rsid w:val="001D00E2"/>
    <w:rsid w:val="001D00E3"/>
    <w:rsid w:val="001D4984"/>
    <w:rsid w:val="001E54F9"/>
    <w:rsid w:val="001F120D"/>
    <w:rsid w:val="001F2912"/>
    <w:rsid w:val="001F4164"/>
    <w:rsid w:val="001F4B1D"/>
    <w:rsid w:val="001F5B5A"/>
    <w:rsid w:val="00200FDD"/>
    <w:rsid w:val="002023C2"/>
    <w:rsid w:val="00206F07"/>
    <w:rsid w:val="00207351"/>
    <w:rsid w:val="00210C77"/>
    <w:rsid w:val="00213EA0"/>
    <w:rsid w:val="002148CE"/>
    <w:rsid w:val="002148E8"/>
    <w:rsid w:val="00215829"/>
    <w:rsid w:val="00215F9D"/>
    <w:rsid w:val="00216F1E"/>
    <w:rsid w:val="002175FE"/>
    <w:rsid w:val="002213E0"/>
    <w:rsid w:val="002221AE"/>
    <w:rsid w:val="002222DE"/>
    <w:rsid w:val="002247F1"/>
    <w:rsid w:val="00225608"/>
    <w:rsid w:val="0023209E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633A0"/>
    <w:rsid w:val="00264B24"/>
    <w:rsid w:val="002711BA"/>
    <w:rsid w:val="002737AF"/>
    <w:rsid w:val="0027757E"/>
    <w:rsid w:val="0028073D"/>
    <w:rsid w:val="0029053B"/>
    <w:rsid w:val="0029062D"/>
    <w:rsid w:val="002A0AB6"/>
    <w:rsid w:val="002A1CB3"/>
    <w:rsid w:val="002A53EE"/>
    <w:rsid w:val="002A605B"/>
    <w:rsid w:val="002A6989"/>
    <w:rsid w:val="002B0EFB"/>
    <w:rsid w:val="002B15F8"/>
    <w:rsid w:val="002B2929"/>
    <w:rsid w:val="002B2C77"/>
    <w:rsid w:val="002C6243"/>
    <w:rsid w:val="002D4276"/>
    <w:rsid w:val="002D48D5"/>
    <w:rsid w:val="002D72E5"/>
    <w:rsid w:val="002E0AB9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2F69DF"/>
    <w:rsid w:val="00301AA7"/>
    <w:rsid w:val="00305B6F"/>
    <w:rsid w:val="00306FF1"/>
    <w:rsid w:val="00312F07"/>
    <w:rsid w:val="00313576"/>
    <w:rsid w:val="00314B7E"/>
    <w:rsid w:val="00326CE5"/>
    <w:rsid w:val="00332A3A"/>
    <w:rsid w:val="0033536A"/>
    <w:rsid w:val="00340F19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1640"/>
    <w:rsid w:val="003A271C"/>
    <w:rsid w:val="003B08AF"/>
    <w:rsid w:val="003B366B"/>
    <w:rsid w:val="003B488A"/>
    <w:rsid w:val="003B747C"/>
    <w:rsid w:val="003B7F66"/>
    <w:rsid w:val="003C23C0"/>
    <w:rsid w:val="003C7EB9"/>
    <w:rsid w:val="003D203F"/>
    <w:rsid w:val="003D3DE7"/>
    <w:rsid w:val="003D40A0"/>
    <w:rsid w:val="003D4F50"/>
    <w:rsid w:val="003D765D"/>
    <w:rsid w:val="003D7DBA"/>
    <w:rsid w:val="003E0586"/>
    <w:rsid w:val="003E0592"/>
    <w:rsid w:val="003F1F16"/>
    <w:rsid w:val="003F7CF4"/>
    <w:rsid w:val="00401883"/>
    <w:rsid w:val="00403FD0"/>
    <w:rsid w:val="00406ED8"/>
    <w:rsid w:val="00416051"/>
    <w:rsid w:val="00416299"/>
    <w:rsid w:val="00425E47"/>
    <w:rsid w:val="004305C3"/>
    <w:rsid w:val="00434B61"/>
    <w:rsid w:val="00440BF8"/>
    <w:rsid w:val="00451862"/>
    <w:rsid w:val="00451FDB"/>
    <w:rsid w:val="004566E5"/>
    <w:rsid w:val="00462862"/>
    <w:rsid w:val="00463612"/>
    <w:rsid w:val="004674D2"/>
    <w:rsid w:val="00471023"/>
    <w:rsid w:val="00474F84"/>
    <w:rsid w:val="00475F5D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A3F95"/>
    <w:rsid w:val="004B41EC"/>
    <w:rsid w:val="004B6713"/>
    <w:rsid w:val="004C0244"/>
    <w:rsid w:val="004C2F0A"/>
    <w:rsid w:val="004C4C2C"/>
    <w:rsid w:val="004C5769"/>
    <w:rsid w:val="004C625F"/>
    <w:rsid w:val="004C634B"/>
    <w:rsid w:val="004D0F00"/>
    <w:rsid w:val="004D1AFD"/>
    <w:rsid w:val="004D3463"/>
    <w:rsid w:val="004D35CB"/>
    <w:rsid w:val="004D5E8D"/>
    <w:rsid w:val="004D5EB5"/>
    <w:rsid w:val="004D78C8"/>
    <w:rsid w:val="004E1EE8"/>
    <w:rsid w:val="004E5CF3"/>
    <w:rsid w:val="004E7811"/>
    <w:rsid w:val="004F08BC"/>
    <w:rsid w:val="004F0ABC"/>
    <w:rsid w:val="004F502F"/>
    <w:rsid w:val="00501C6A"/>
    <w:rsid w:val="00506804"/>
    <w:rsid w:val="005079D6"/>
    <w:rsid w:val="00507D4F"/>
    <w:rsid w:val="00512B2C"/>
    <w:rsid w:val="00521636"/>
    <w:rsid w:val="00521EE3"/>
    <w:rsid w:val="0052431B"/>
    <w:rsid w:val="0052562B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230F"/>
    <w:rsid w:val="00565D35"/>
    <w:rsid w:val="00565FBA"/>
    <w:rsid w:val="00571E2B"/>
    <w:rsid w:val="00572479"/>
    <w:rsid w:val="00572EC0"/>
    <w:rsid w:val="00575123"/>
    <w:rsid w:val="00580A9F"/>
    <w:rsid w:val="005836D2"/>
    <w:rsid w:val="00583728"/>
    <w:rsid w:val="005853D3"/>
    <w:rsid w:val="00585F8B"/>
    <w:rsid w:val="0058745E"/>
    <w:rsid w:val="00594D96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5F5F95"/>
    <w:rsid w:val="005F6E32"/>
    <w:rsid w:val="0060086C"/>
    <w:rsid w:val="00612795"/>
    <w:rsid w:val="006157EF"/>
    <w:rsid w:val="00617151"/>
    <w:rsid w:val="006209EC"/>
    <w:rsid w:val="0062399F"/>
    <w:rsid w:val="006317F1"/>
    <w:rsid w:val="006339F6"/>
    <w:rsid w:val="0064196D"/>
    <w:rsid w:val="00641DD7"/>
    <w:rsid w:val="00646A65"/>
    <w:rsid w:val="00653A31"/>
    <w:rsid w:val="0065503D"/>
    <w:rsid w:val="006575D5"/>
    <w:rsid w:val="00660221"/>
    <w:rsid w:val="00661B9A"/>
    <w:rsid w:val="0066260B"/>
    <w:rsid w:val="0066791B"/>
    <w:rsid w:val="00670EBC"/>
    <w:rsid w:val="00671E6F"/>
    <w:rsid w:val="00672C0E"/>
    <w:rsid w:val="00676F1F"/>
    <w:rsid w:val="00682A86"/>
    <w:rsid w:val="00692BA3"/>
    <w:rsid w:val="00692FF7"/>
    <w:rsid w:val="006B1E20"/>
    <w:rsid w:val="006B1FD1"/>
    <w:rsid w:val="006B2A94"/>
    <w:rsid w:val="006B4428"/>
    <w:rsid w:val="006B7522"/>
    <w:rsid w:val="006C257D"/>
    <w:rsid w:val="006C2D65"/>
    <w:rsid w:val="006C4C65"/>
    <w:rsid w:val="006C507D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46C8"/>
    <w:rsid w:val="0070681F"/>
    <w:rsid w:val="00706ACD"/>
    <w:rsid w:val="00710CF9"/>
    <w:rsid w:val="00711AB2"/>
    <w:rsid w:val="007125DB"/>
    <w:rsid w:val="00712DE7"/>
    <w:rsid w:val="00716FE7"/>
    <w:rsid w:val="007171E3"/>
    <w:rsid w:val="00720A73"/>
    <w:rsid w:val="0072211B"/>
    <w:rsid w:val="00724304"/>
    <w:rsid w:val="00725537"/>
    <w:rsid w:val="00733250"/>
    <w:rsid w:val="007354F5"/>
    <w:rsid w:val="00736A4D"/>
    <w:rsid w:val="00737274"/>
    <w:rsid w:val="00745C43"/>
    <w:rsid w:val="0074774B"/>
    <w:rsid w:val="00750265"/>
    <w:rsid w:val="00750843"/>
    <w:rsid w:val="00751232"/>
    <w:rsid w:val="00755C21"/>
    <w:rsid w:val="00756E69"/>
    <w:rsid w:val="00761FAD"/>
    <w:rsid w:val="00777050"/>
    <w:rsid w:val="00780CB9"/>
    <w:rsid w:val="0078256F"/>
    <w:rsid w:val="00790BCF"/>
    <w:rsid w:val="00792A77"/>
    <w:rsid w:val="0079565D"/>
    <w:rsid w:val="00795CDB"/>
    <w:rsid w:val="00796326"/>
    <w:rsid w:val="00796E03"/>
    <w:rsid w:val="007A1C5D"/>
    <w:rsid w:val="007B18B2"/>
    <w:rsid w:val="007B1A7A"/>
    <w:rsid w:val="007B3635"/>
    <w:rsid w:val="007B3E8C"/>
    <w:rsid w:val="007B3EC8"/>
    <w:rsid w:val="007B7534"/>
    <w:rsid w:val="007C2828"/>
    <w:rsid w:val="007C3BCD"/>
    <w:rsid w:val="007D0AAC"/>
    <w:rsid w:val="007D1B4C"/>
    <w:rsid w:val="007D1EBC"/>
    <w:rsid w:val="007D31C6"/>
    <w:rsid w:val="007E02FC"/>
    <w:rsid w:val="007E1568"/>
    <w:rsid w:val="007E16F5"/>
    <w:rsid w:val="007E1F41"/>
    <w:rsid w:val="007E3FA9"/>
    <w:rsid w:val="007E5EB8"/>
    <w:rsid w:val="007E69B7"/>
    <w:rsid w:val="007F2DFB"/>
    <w:rsid w:val="00814A7E"/>
    <w:rsid w:val="00816AA0"/>
    <w:rsid w:val="0082193F"/>
    <w:rsid w:val="008307CA"/>
    <w:rsid w:val="00831B5C"/>
    <w:rsid w:val="00833126"/>
    <w:rsid w:val="008331EB"/>
    <w:rsid w:val="00833324"/>
    <w:rsid w:val="00837618"/>
    <w:rsid w:val="00844E24"/>
    <w:rsid w:val="00851477"/>
    <w:rsid w:val="00852689"/>
    <w:rsid w:val="00855D32"/>
    <w:rsid w:val="0085674E"/>
    <w:rsid w:val="00862555"/>
    <w:rsid w:val="0087146E"/>
    <w:rsid w:val="00874AD5"/>
    <w:rsid w:val="00887FE3"/>
    <w:rsid w:val="00891513"/>
    <w:rsid w:val="008925B0"/>
    <w:rsid w:val="00892B03"/>
    <w:rsid w:val="0089375C"/>
    <w:rsid w:val="00895843"/>
    <w:rsid w:val="008973DA"/>
    <w:rsid w:val="008A61B8"/>
    <w:rsid w:val="008A6D21"/>
    <w:rsid w:val="008A7069"/>
    <w:rsid w:val="008B028F"/>
    <w:rsid w:val="008B221F"/>
    <w:rsid w:val="008B27BA"/>
    <w:rsid w:val="008B3091"/>
    <w:rsid w:val="008B6AA8"/>
    <w:rsid w:val="008C01D8"/>
    <w:rsid w:val="008C0C25"/>
    <w:rsid w:val="008C1ED5"/>
    <w:rsid w:val="008D23B0"/>
    <w:rsid w:val="008D28BF"/>
    <w:rsid w:val="008D29C6"/>
    <w:rsid w:val="008D2EE0"/>
    <w:rsid w:val="008D3089"/>
    <w:rsid w:val="008D3D88"/>
    <w:rsid w:val="008D5A51"/>
    <w:rsid w:val="008D6D0C"/>
    <w:rsid w:val="008E2404"/>
    <w:rsid w:val="008E27CD"/>
    <w:rsid w:val="008E41BB"/>
    <w:rsid w:val="008E6D59"/>
    <w:rsid w:val="00902669"/>
    <w:rsid w:val="00903F7B"/>
    <w:rsid w:val="009068A6"/>
    <w:rsid w:val="00906E27"/>
    <w:rsid w:val="00910666"/>
    <w:rsid w:val="009109D8"/>
    <w:rsid w:val="0091132A"/>
    <w:rsid w:val="00911D7A"/>
    <w:rsid w:val="00915AD8"/>
    <w:rsid w:val="00924CC0"/>
    <w:rsid w:val="00925F37"/>
    <w:rsid w:val="009260E4"/>
    <w:rsid w:val="0092775A"/>
    <w:rsid w:val="00927F67"/>
    <w:rsid w:val="00930526"/>
    <w:rsid w:val="00941BE7"/>
    <w:rsid w:val="0094249A"/>
    <w:rsid w:val="00944DA6"/>
    <w:rsid w:val="00953ADA"/>
    <w:rsid w:val="00954321"/>
    <w:rsid w:val="00960E26"/>
    <w:rsid w:val="009612EC"/>
    <w:rsid w:val="009622A2"/>
    <w:rsid w:val="0096341E"/>
    <w:rsid w:val="009667FF"/>
    <w:rsid w:val="00967EEC"/>
    <w:rsid w:val="00970DEA"/>
    <w:rsid w:val="00970F5A"/>
    <w:rsid w:val="00971419"/>
    <w:rsid w:val="0097422F"/>
    <w:rsid w:val="00976577"/>
    <w:rsid w:val="009809FD"/>
    <w:rsid w:val="009827A7"/>
    <w:rsid w:val="009947ED"/>
    <w:rsid w:val="00995A9E"/>
    <w:rsid w:val="00996C40"/>
    <w:rsid w:val="00997BEE"/>
    <w:rsid w:val="009A2841"/>
    <w:rsid w:val="009A6C72"/>
    <w:rsid w:val="009B0907"/>
    <w:rsid w:val="009B17CB"/>
    <w:rsid w:val="009B2B4B"/>
    <w:rsid w:val="009C4E60"/>
    <w:rsid w:val="009C5B99"/>
    <w:rsid w:val="009D30FC"/>
    <w:rsid w:val="009D5EB5"/>
    <w:rsid w:val="009D636B"/>
    <w:rsid w:val="009D6654"/>
    <w:rsid w:val="009E13F1"/>
    <w:rsid w:val="009F2CEA"/>
    <w:rsid w:val="009F2EB0"/>
    <w:rsid w:val="00A0066C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4495"/>
    <w:rsid w:val="00A57FBA"/>
    <w:rsid w:val="00A62DBE"/>
    <w:rsid w:val="00A63F6C"/>
    <w:rsid w:val="00A66B7B"/>
    <w:rsid w:val="00A70007"/>
    <w:rsid w:val="00A71590"/>
    <w:rsid w:val="00A719EF"/>
    <w:rsid w:val="00A75646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16BB"/>
    <w:rsid w:val="00AC2934"/>
    <w:rsid w:val="00AC75F2"/>
    <w:rsid w:val="00AD0815"/>
    <w:rsid w:val="00AD1C09"/>
    <w:rsid w:val="00AD2F2E"/>
    <w:rsid w:val="00AD46B9"/>
    <w:rsid w:val="00AD476F"/>
    <w:rsid w:val="00AD4C16"/>
    <w:rsid w:val="00AD5F2F"/>
    <w:rsid w:val="00AF0936"/>
    <w:rsid w:val="00AF4C03"/>
    <w:rsid w:val="00AF735E"/>
    <w:rsid w:val="00AF7ECA"/>
    <w:rsid w:val="00B00F52"/>
    <w:rsid w:val="00B07E5D"/>
    <w:rsid w:val="00B12082"/>
    <w:rsid w:val="00B131F3"/>
    <w:rsid w:val="00B13939"/>
    <w:rsid w:val="00B1394F"/>
    <w:rsid w:val="00B21285"/>
    <w:rsid w:val="00B22EF2"/>
    <w:rsid w:val="00B24933"/>
    <w:rsid w:val="00B25333"/>
    <w:rsid w:val="00B2777C"/>
    <w:rsid w:val="00B27863"/>
    <w:rsid w:val="00B3284C"/>
    <w:rsid w:val="00B35410"/>
    <w:rsid w:val="00B42767"/>
    <w:rsid w:val="00B43194"/>
    <w:rsid w:val="00B45DAA"/>
    <w:rsid w:val="00B522EB"/>
    <w:rsid w:val="00B551ED"/>
    <w:rsid w:val="00B55261"/>
    <w:rsid w:val="00B5713E"/>
    <w:rsid w:val="00B57148"/>
    <w:rsid w:val="00B5789B"/>
    <w:rsid w:val="00B60D7E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451"/>
    <w:rsid w:val="00BA0B6E"/>
    <w:rsid w:val="00BA429C"/>
    <w:rsid w:val="00BB51FC"/>
    <w:rsid w:val="00BB58B8"/>
    <w:rsid w:val="00BB7675"/>
    <w:rsid w:val="00BB7F14"/>
    <w:rsid w:val="00BC04D5"/>
    <w:rsid w:val="00BC14A7"/>
    <w:rsid w:val="00BD15A3"/>
    <w:rsid w:val="00BD4130"/>
    <w:rsid w:val="00BE0EFE"/>
    <w:rsid w:val="00BF0753"/>
    <w:rsid w:val="00BF1C85"/>
    <w:rsid w:val="00BF45E9"/>
    <w:rsid w:val="00BF474F"/>
    <w:rsid w:val="00BF7C7B"/>
    <w:rsid w:val="00C01321"/>
    <w:rsid w:val="00C0575B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596C"/>
    <w:rsid w:val="00C279A4"/>
    <w:rsid w:val="00C30917"/>
    <w:rsid w:val="00C32A09"/>
    <w:rsid w:val="00C3520A"/>
    <w:rsid w:val="00C3754B"/>
    <w:rsid w:val="00C379C7"/>
    <w:rsid w:val="00C4413C"/>
    <w:rsid w:val="00C44D72"/>
    <w:rsid w:val="00C46757"/>
    <w:rsid w:val="00C50B02"/>
    <w:rsid w:val="00C52CF0"/>
    <w:rsid w:val="00C54558"/>
    <w:rsid w:val="00C57AD7"/>
    <w:rsid w:val="00C60257"/>
    <w:rsid w:val="00C604A1"/>
    <w:rsid w:val="00C60B2C"/>
    <w:rsid w:val="00C64134"/>
    <w:rsid w:val="00C647D9"/>
    <w:rsid w:val="00C6743A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27E"/>
    <w:rsid w:val="00C95EA9"/>
    <w:rsid w:val="00CA325F"/>
    <w:rsid w:val="00CA7D33"/>
    <w:rsid w:val="00CB240E"/>
    <w:rsid w:val="00CC1FF1"/>
    <w:rsid w:val="00CC2E27"/>
    <w:rsid w:val="00CC3B25"/>
    <w:rsid w:val="00CC4271"/>
    <w:rsid w:val="00CD09FC"/>
    <w:rsid w:val="00CD1128"/>
    <w:rsid w:val="00CD5281"/>
    <w:rsid w:val="00CE3EC9"/>
    <w:rsid w:val="00CE6B96"/>
    <w:rsid w:val="00CF29B7"/>
    <w:rsid w:val="00CF2BA0"/>
    <w:rsid w:val="00CF52BE"/>
    <w:rsid w:val="00D01FAA"/>
    <w:rsid w:val="00D10740"/>
    <w:rsid w:val="00D16FCE"/>
    <w:rsid w:val="00D20C86"/>
    <w:rsid w:val="00D224E4"/>
    <w:rsid w:val="00D258A6"/>
    <w:rsid w:val="00D303FE"/>
    <w:rsid w:val="00D333FA"/>
    <w:rsid w:val="00D344A7"/>
    <w:rsid w:val="00D40421"/>
    <w:rsid w:val="00D43B79"/>
    <w:rsid w:val="00D43FC7"/>
    <w:rsid w:val="00D44F12"/>
    <w:rsid w:val="00D47AA9"/>
    <w:rsid w:val="00D534D6"/>
    <w:rsid w:val="00D60041"/>
    <w:rsid w:val="00D61C4C"/>
    <w:rsid w:val="00D63FE5"/>
    <w:rsid w:val="00D722FF"/>
    <w:rsid w:val="00D763C3"/>
    <w:rsid w:val="00D82405"/>
    <w:rsid w:val="00D906D1"/>
    <w:rsid w:val="00D9293B"/>
    <w:rsid w:val="00D95201"/>
    <w:rsid w:val="00D974F5"/>
    <w:rsid w:val="00DA05B9"/>
    <w:rsid w:val="00DA52B5"/>
    <w:rsid w:val="00DB0128"/>
    <w:rsid w:val="00DB1DD7"/>
    <w:rsid w:val="00DB3DBF"/>
    <w:rsid w:val="00DB5B20"/>
    <w:rsid w:val="00DB6ECC"/>
    <w:rsid w:val="00DB754B"/>
    <w:rsid w:val="00DC0309"/>
    <w:rsid w:val="00DC2D0B"/>
    <w:rsid w:val="00DC6DC6"/>
    <w:rsid w:val="00DE1D8A"/>
    <w:rsid w:val="00DE29DC"/>
    <w:rsid w:val="00DE4E42"/>
    <w:rsid w:val="00DE7DB8"/>
    <w:rsid w:val="00DF3383"/>
    <w:rsid w:val="00DF731A"/>
    <w:rsid w:val="00E01326"/>
    <w:rsid w:val="00E014FB"/>
    <w:rsid w:val="00E06599"/>
    <w:rsid w:val="00E125AD"/>
    <w:rsid w:val="00E1262E"/>
    <w:rsid w:val="00E13AD7"/>
    <w:rsid w:val="00E16284"/>
    <w:rsid w:val="00E17489"/>
    <w:rsid w:val="00E22076"/>
    <w:rsid w:val="00E22DE6"/>
    <w:rsid w:val="00E371C0"/>
    <w:rsid w:val="00E42CE5"/>
    <w:rsid w:val="00E43429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77CF"/>
    <w:rsid w:val="00E71C64"/>
    <w:rsid w:val="00E770B8"/>
    <w:rsid w:val="00E77847"/>
    <w:rsid w:val="00E8280B"/>
    <w:rsid w:val="00E86F6A"/>
    <w:rsid w:val="00E909BE"/>
    <w:rsid w:val="00E90C9D"/>
    <w:rsid w:val="00E92770"/>
    <w:rsid w:val="00E95588"/>
    <w:rsid w:val="00EA1561"/>
    <w:rsid w:val="00EA1FF5"/>
    <w:rsid w:val="00EA52B7"/>
    <w:rsid w:val="00EA5A63"/>
    <w:rsid w:val="00EA74D4"/>
    <w:rsid w:val="00EB4B68"/>
    <w:rsid w:val="00EC016A"/>
    <w:rsid w:val="00EC1A5D"/>
    <w:rsid w:val="00EC1A71"/>
    <w:rsid w:val="00EC2FF9"/>
    <w:rsid w:val="00EC5212"/>
    <w:rsid w:val="00EC6624"/>
    <w:rsid w:val="00EC6636"/>
    <w:rsid w:val="00EC7B39"/>
    <w:rsid w:val="00ED3BFC"/>
    <w:rsid w:val="00ED4817"/>
    <w:rsid w:val="00ED4C9C"/>
    <w:rsid w:val="00ED68A7"/>
    <w:rsid w:val="00EE1A73"/>
    <w:rsid w:val="00EE2EFB"/>
    <w:rsid w:val="00EE3F64"/>
    <w:rsid w:val="00EF341B"/>
    <w:rsid w:val="00F041CF"/>
    <w:rsid w:val="00F0492A"/>
    <w:rsid w:val="00F052FA"/>
    <w:rsid w:val="00F12F2A"/>
    <w:rsid w:val="00F204D4"/>
    <w:rsid w:val="00F21FF7"/>
    <w:rsid w:val="00F23B59"/>
    <w:rsid w:val="00F24776"/>
    <w:rsid w:val="00F24DFD"/>
    <w:rsid w:val="00F2621C"/>
    <w:rsid w:val="00F2675B"/>
    <w:rsid w:val="00F26963"/>
    <w:rsid w:val="00F310C7"/>
    <w:rsid w:val="00F36613"/>
    <w:rsid w:val="00F46E5D"/>
    <w:rsid w:val="00F50398"/>
    <w:rsid w:val="00F509EE"/>
    <w:rsid w:val="00F517D4"/>
    <w:rsid w:val="00F61651"/>
    <w:rsid w:val="00F61F99"/>
    <w:rsid w:val="00F633A2"/>
    <w:rsid w:val="00F704DF"/>
    <w:rsid w:val="00F70564"/>
    <w:rsid w:val="00F70880"/>
    <w:rsid w:val="00F735E6"/>
    <w:rsid w:val="00F747B9"/>
    <w:rsid w:val="00F7729E"/>
    <w:rsid w:val="00F843AF"/>
    <w:rsid w:val="00F87269"/>
    <w:rsid w:val="00F94A29"/>
    <w:rsid w:val="00F94B28"/>
    <w:rsid w:val="00F9595D"/>
    <w:rsid w:val="00F977D5"/>
    <w:rsid w:val="00FA0019"/>
    <w:rsid w:val="00FA01F8"/>
    <w:rsid w:val="00FA08B0"/>
    <w:rsid w:val="00FA4BC0"/>
    <w:rsid w:val="00FA5E68"/>
    <w:rsid w:val="00FB1770"/>
    <w:rsid w:val="00FB2256"/>
    <w:rsid w:val="00FB6C4F"/>
    <w:rsid w:val="00FB791C"/>
    <w:rsid w:val="00FC29FA"/>
    <w:rsid w:val="00FD041D"/>
    <w:rsid w:val="00FD21FE"/>
    <w:rsid w:val="00FD2A65"/>
    <w:rsid w:val="00FD3F67"/>
    <w:rsid w:val="00FD5E50"/>
    <w:rsid w:val="00FD71F1"/>
    <w:rsid w:val="00FE18D5"/>
    <w:rsid w:val="00FE3EF9"/>
    <w:rsid w:val="00FE5D11"/>
    <w:rsid w:val="00FE64EC"/>
    <w:rsid w:val="00FF2D0C"/>
    <w:rsid w:val="00FF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PlainText">
    <w:name w:val="Plain Text"/>
    <w:basedOn w:val="Normal"/>
    <w:link w:val="PlainTextChar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  <w:style w:type="character" w:customStyle="1" w:styleId="lrzxr">
    <w:name w:val="lrzxr"/>
    <w:basedOn w:val="DefaultParagraphFont"/>
    <w:rsid w:val="00A70007"/>
  </w:style>
  <w:style w:type="paragraph" w:customStyle="1" w:styleId="xmsonormal">
    <w:name w:val="x_msonormal"/>
    <w:basedOn w:val="Normal"/>
    <w:uiPriority w:val="99"/>
    <w:rsid w:val="00816AA0"/>
    <w:pPr>
      <w:spacing w:after="0" w:line="240" w:lineRule="auto"/>
    </w:pPr>
    <w:rPr>
      <w:rFonts w:eastAsiaTheme="minorHAnsi" w:cs="Calibri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cast.org/documents/consult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D8FF1-B394-4CE2-A6D1-976C099B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1609</Words>
  <Characters>9173</Characters>
  <Application>Microsoft Office Word</Application>
  <DocSecurity>0</DocSecurity>
  <Lines>76</Lines>
  <Paragraphs>21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Innkalling til møte i NordicAST</vt:lpstr>
      <vt:lpstr>Innkalling til møte i NordicAST</vt:lpstr>
      <vt:lpstr>Innkalling til møte i NordicAST</vt:lpstr>
    </vt:vector>
  </TitlesOfParts>
  <Company>Helse Sør RHF</Company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krisorri</cp:lastModifiedBy>
  <cp:revision>3</cp:revision>
  <cp:lastPrinted>2011-02-01T14:16:00Z</cp:lastPrinted>
  <dcterms:created xsi:type="dcterms:W3CDTF">2020-01-27T11:50:00Z</dcterms:created>
  <dcterms:modified xsi:type="dcterms:W3CDTF">2020-01-27T11:51:00Z</dcterms:modified>
</cp:coreProperties>
</file>