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37BFE" w14:textId="77777777" w:rsidR="00F70564" w:rsidRPr="00144BB2" w:rsidRDefault="00646A65" w:rsidP="00144BB2">
      <w:pPr>
        <w:spacing w:before="120" w:after="0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44BB2">
        <w:rPr>
          <w:rFonts w:ascii="Times New Roman" w:hAnsi="Times New Roman"/>
          <w:b/>
          <w:sz w:val="24"/>
          <w:szCs w:val="24"/>
        </w:rPr>
        <w:t>INNKALLING</w:t>
      </w:r>
      <w:r w:rsidR="00350F64" w:rsidRPr="00144BB2">
        <w:rPr>
          <w:rFonts w:ascii="Times New Roman" w:hAnsi="Times New Roman"/>
          <w:b/>
          <w:sz w:val="24"/>
          <w:szCs w:val="24"/>
        </w:rPr>
        <w:t xml:space="preserve"> OG AGENDA</w:t>
      </w:r>
    </w:p>
    <w:p w14:paraId="4AE88DCC" w14:textId="77777777" w:rsidR="00462862" w:rsidRPr="00CB240E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1"/>
        <w:gridCol w:w="7393"/>
      </w:tblGrid>
      <w:tr w:rsidR="00DE29DC" w:rsidRPr="002E5FA7" w14:paraId="213A928D" w14:textId="77777777" w:rsidTr="00E446C3">
        <w:tc>
          <w:tcPr>
            <w:tcW w:w="2071" w:type="dxa"/>
          </w:tcPr>
          <w:p w14:paraId="5694B2BC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Møtested</w:t>
            </w:r>
          </w:p>
        </w:tc>
        <w:tc>
          <w:tcPr>
            <w:tcW w:w="7393" w:type="dxa"/>
          </w:tcPr>
          <w:p w14:paraId="2199B828" w14:textId="0958AC67" w:rsidR="00DE29DC" w:rsidRPr="002E5FA7" w:rsidRDefault="00A75646" w:rsidP="00144BB2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  <w:t>Tønsberg</w:t>
            </w:r>
            <w:r w:rsidR="00CD09FC"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  <w:t xml:space="preserve">, </w:t>
            </w:r>
            <w:proofErr w:type="spellStart"/>
            <w:r w:rsidR="00CD09FC"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  <w:t>Quality</w:t>
            </w:r>
            <w:proofErr w:type="spellEnd"/>
            <w:r w:rsidR="00CD09FC"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="00CD09FC"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  <w:t>Hotel</w:t>
            </w:r>
            <w:proofErr w:type="spellEnd"/>
            <w:r w:rsidR="00CD09FC"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  <w:t xml:space="preserve"> Tønsberg</w:t>
            </w:r>
          </w:p>
        </w:tc>
      </w:tr>
      <w:tr w:rsidR="00DE29DC" w:rsidRPr="00144BB2" w14:paraId="07C534C2" w14:textId="77777777" w:rsidTr="00E446C3">
        <w:tc>
          <w:tcPr>
            <w:tcW w:w="2071" w:type="dxa"/>
          </w:tcPr>
          <w:p w14:paraId="5F14F1A7" w14:textId="77777777" w:rsidR="00DE29DC" w:rsidRPr="00144BB2" w:rsidRDefault="00EC5212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Tidspunkt</w:t>
            </w:r>
          </w:p>
        </w:tc>
        <w:tc>
          <w:tcPr>
            <w:tcW w:w="7393" w:type="dxa"/>
          </w:tcPr>
          <w:p w14:paraId="418789FB" w14:textId="4A294FD2" w:rsidR="00DE29DC" w:rsidRPr="00144BB2" w:rsidRDefault="00A75646" w:rsidP="00A75646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15.-16. september </w:t>
            </w:r>
            <w:r w:rsidR="00ED3BFC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6008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E54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E29DC" w:rsidRPr="00144BB2" w14:paraId="644F1ECD" w14:textId="77777777" w:rsidTr="00E446C3">
        <w:tc>
          <w:tcPr>
            <w:tcW w:w="2071" w:type="dxa"/>
          </w:tcPr>
          <w:p w14:paraId="3385B066" w14:textId="77777777" w:rsidR="00DE29DC" w:rsidRPr="00144BB2" w:rsidRDefault="00EC5212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Faste medlemmer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ACCFC31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14:paraId="14F3B40D" w14:textId="47E7A0D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Ulrik Justesen (UJ), </w:t>
            </w:r>
            <w:r w:rsidR="00BB51FC" w:rsidRPr="00144BB2">
              <w:rPr>
                <w:rFonts w:ascii="Times New Roman" w:hAnsi="Times New Roman"/>
                <w:sz w:val="24"/>
                <w:szCs w:val="24"/>
              </w:rPr>
              <w:t xml:space="preserve">Dennis Hansen (DH), </w:t>
            </w:r>
            <w:r w:rsidR="00D258A6">
              <w:rPr>
                <w:rFonts w:ascii="Times New Roman" w:hAnsi="Times New Roman"/>
                <w:sz w:val="24"/>
                <w:szCs w:val="24"/>
              </w:rPr>
              <w:t xml:space="preserve">Kurt Fuursted (KF),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Dagfinn Skaare (DS), Truls Michael Leegaard (TL),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Iren H. Löhr (I</w:t>
            </w:r>
            <w:r w:rsidR="002E5FA7" w:rsidRPr="00144BB2">
              <w:rPr>
                <w:rFonts w:ascii="Times New Roman" w:hAnsi="Times New Roman"/>
                <w:sz w:val="24"/>
                <w:szCs w:val="24"/>
              </w:rPr>
              <w:t xml:space="preserve">L),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Tinna Åhrén (TÅ), Annika Wistedt (AW), Christian G. Giske (CG)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Ka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isu </w:t>
            </w:r>
            <w:proofErr w:type="spellStart"/>
            <w:r w:rsidR="00D95201">
              <w:rPr>
                <w:rFonts w:ascii="Times New Roman" w:hAnsi="Times New Roman"/>
                <w:sz w:val="24"/>
                <w:szCs w:val="24"/>
              </w:rPr>
              <w:t>Hellevi</w:t>
            </w:r>
            <w:proofErr w:type="spellEnd"/>
            <w:r w:rsidR="00D95201">
              <w:rPr>
                <w:rFonts w:ascii="Times New Roman" w:hAnsi="Times New Roman"/>
                <w:sz w:val="24"/>
                <w:szCs w:val="24"/>
              </w:rPr>
              <w:t xml:space="preserve"> Rantakokko-Jalava (HR), Antti </w:t>
            </w:r>
            <w:proofErr w:type="spellStart"/>
            <w:r w:rsidR="00D95201">
              <w:rPr>
                <w:rFonts w:ascii="Times New Roman" w:hAnsi="Times New Roman"/>
                <w:sz w:val="24"/>
                <w:szCs w:val="24"/>
              </w:rPr>
              <w:t>Hakanen</w:t>
            </w:r>
            <w:proofErr w:type="spellEnd"/>
            <w:r w:rsidR="00D95201">
              <w:rPr>
                <w:rFonts w:ascii="Times New Roman" w:hAnsi="Times New Roman"/>
                <w:sz w:val="24"/>
                <w:szCs w:val="24"/>
              </w:rPr>
              <w:t xml:space="preserve"> (AH), </w:t>
            </w:r>
            <w:r w:rsidR="00D95201" w:rsidRPr="0060086C">
              <w:rPr>
                <w:rFonts w:ascii="Times New Roman" w:hAnsi="Times New Roman"/>
                <w:sz w:val="24"/>
                <w:szCs w:val="24"/>
              </w:rPr>
              <w:t xml:space="preserve">Anne-Mari </w:t>
            </w:r>
            <w:proofErr w:type="spellStart"/>
            <w:r w:rsidR="00D95201" w:rsidRPr="0060086C">
              <w:rPr>
                <w:rFonts w:ascii="Times New Roman" w:hAnsi="Times New Roman"/>
                <w:sz w:val="24"/>
                <w:szCs w:val="24"/>
              </w:rPr>
              <w:t>Rissanen</w:t>
            </w:r>
            <w:proofErr w:type="spellEnd"/>
            <w:r w:rsidR="00D95201" w:rsidRPr="0060086C">
              <w:rPr>
                <w:rFonts w:ascii="Times New Roman" w:hAnsi="Times New Roman"/>
                <w:sz w:val="24"/>
                <w:szCs w:val="24"/>
              </w:rPr>
              <w:t xml:space="preserve"> (AR), </w:t>
            </w:r>
            <w:r w:rsidR="00D95201">
              <w:rPr>
                <w:rFonts w:ascii="Times New Roman" w:hAnsi="Times New Roman"/>
                <w:sz w:val="24"/>
                <w:szCs w:val="24"/>
              </w:rPr>
              <w:t>Hörður S. Harðarson (H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</w:tr>
      <w:tr w:rsidR="00DE29DC" w:rsidRPr="00144BB2" w14:paraId="62B36E5B" w14:textId="77777777" w:rsidTr="00E446C3">
        <w:tc>
          <w:tcPr>
            <w:tcW w:w="2071" w:type="dxa"/>
          </w:tcPr>
          <w:p w14:paraId="4A5D94A2" w14:textId="77777777" w:rsidR="00DE29DC" w:rsidRPr="00144BB2" w:rsidRDefault="00EC5212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Tilknyttede</w:t>
            </w:r>
            <w:r w:rsidR="00EC2FF9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og inviterte</w:t>
            </w:r>
          </w:p>
        </w:tc>
        <w:tc>
          <w:tcPr>
            <w:tcW w:w="7393" w:type="dxa"/>
          </w:tcPr>
          <w:p w14:paraId="031BF5DA" w14:textId="299B10A5" w:rsidR="00DE29DC" w:rsidRPr="00144BB2" w:rsidRDefault="001E54F9" w:rsidP="000C68C7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Anita Løvås Brekken (A</w:t>
            </w:r>
            <w:r w:rsidR="00DE29DC" w:rsidRPr="00144BB2">
              <w:rPr>
                <w:rFonts w:ascii="Times New Roman" w:hAnsi="Times New Roman"/>
                <w:sz w:val="24"/>
                <w:szCs w:val="24"/>
              </w:rPr>
              <w:t xml:space="preserve">B), Gunnar </w:t>
            </w:r>
            <w:proofErr w:type="spellStart"/>
            <w:r w:rsidR="00DE29DC" w:rsidRPr="00144BB2">
              <w:rPr>
                <w:rFonts w:ascii="Times New Roman" w:hAnsi="Times New Roman"/>
                <w:sz w:val="24"/>
                <w:szCs w:val="24"/>
              </w:rPr>
              <w:t>Kahlmeter</w:t>
            </w:r>
            <w:proofErr w:type="spellEnd"/>
            <w:r w:rsidR="00DE29DC" w:rsidRPr="00144BB2">
              <w:rPr>
                <w:rFonts w:ascii="Times New Roman" w:hAnsi="Times New Roman"/>
                <w:sz w:val="24"/>
                <w:szCs w:val="24"/>
              </w:rPr>
              <w:t xml:space="preserve"> (GK), Erika </w:t>
            </w:r>
            <w:proofErr w:type="spellStart"/>
            <w:r w:rsidR="00DE29DC" w:rsidRPr="00144BB2">
              <w:rPr>
                <w:rFonts w:ascii="Times New Roman" w:hAnsi="Times New Roman"/>
                <w:sz w:val="24"/>
                <w:szCs w:val="24"/>
              </w:rPr>
              <w:t>Matuschek</w:t>
            </w:r>
            <w:proofErr w:type="spellEnd"/>
            <w:r w:rsidR="00DE29DC" w:rsidRPr="00144BB2">
              <w:rPr>
                <w:rFonts w:ascii="Times New Roman" w:hAnsi="Times New Roman"/>
                <w:sz w:val="24"/>
                <w:szCs w:val="24"/>
              </w:rPr>
              <w:t xml:space="preserve"> (EM), </w:t>
            </w:r>
            <w:r>
              <w:rPr>
                <w:rFonts w:ascii="Times New Roman" w:hAnsi="Times New Roman"/>
                <w:sz w:val="24"/>
                <w:szCs w:val="24"/>
              </w:rPr>
              <w:t>Mik</w:t>
            </w:r>
            <w:r w:rsidR="00DC0309" w:rsidRPr="00144BB2">
              <w:rPr>
                <w:rFonts w:ascii="Times New Roman" w:hAnsi="Times New Roman"/>
                <w:sz w:val="24"/>
                <w:szCs w:val="24"/>
              </w:rPr>
              <w:t>ala Wang (MW</w:t>
            </w:r>
            <w:r w:rsidR="00DC0309" w:rsidRPr="002E5F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F5A" w:rsidRPr="00B43194" w14:paraId="5B1059FF" w14:textId="77777777" w:rsidTr="00E446C3">
        <w:tc>
          <w:tcPr>
            <w:tcW w:w="2071" w:type="dxa"/>
          </w:tcPr>
          <w:p w14:paraId="189D81D0" w14:textId="77777777" w:rsidR="00970F5A" w:rsidRPr="00144BB2" w:rsidRDefault="00970F5A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Forfall</w:t>
            </w:r>
          </w:p>
        </w:tc>
        <w:tc>
          <w:tcPr>
            <w:tcW w:w="7393" w:type="dxa"/>
          </w:tcPr>
          <w:p w14:paraId="6D89D07E" w14:textId="10C64726" w:rsidR="00970F5A" w:rsidRPr="00FF2D0C" w:rsidRDefault="00A75646" w:rsidP="001E54F9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D0C">
              <w:rPr>
                <w:rFonts w:ascii="Times New Roman" w:hAnsi="Times New Roman"/>
                <w:sz w:val="24"/>
                <w:szCs w:val="24"/>
                <w:lang w:val="en-US"/>
              </w:rPr>
              <w:t>MW</w:t>
            </w:r>
            <w:r w:rsidR="000C68C7" w:rsidRPr="00FF2D0C">
              <w:rPr>
                <w:rFonts w:ascii="Times New Roman" w:hAnsi="Times New Roman"/>
                <w:sz w:val="24"/>
                <w:szCs w:val="24"/>
                <w:lang w:val="en-US"/>
              </w:rPr>
              <w:t>, HH, GK</w:t>
            </w:r>
            <w:r w:rsidR="00FF2D0C">
              <w:rPr>
                <w:rFonts w:ascii="Times New Roman" w:hAnsi="Times New Roman"/>
                <w:sz w:val="24"/>
                <w:szCs w:val="24"/>
                <w:lang w:val="en-US"/>
              </w:rPr>
              <w:t>, AH, AR</w:t>
            </w:r>
            <w:r w:rsidR="00B43194">
              <w:rPr>
                <w:rFonts w:ascii="Times New Roman" w:hAnsi="Times New Roman"/>
                <w:sz w:val="24"/>
                <w:szCs w:val="24"/>
                <w:lang w:val="en-US"/>
              </w:rPr>
              <w:t>, TÅ</w:t>
            </w:r>
          </w:p>
        </w:tc>
      </w:tr>
    </w:tbl>
    <w:p w14:paraId="1D597EF4" w14:textId="77777777" w:rsidR="00350F64" w:rsidRPr="00FF2D0C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13"/>
      </w:tblGrid>
      <w:tr w:rsidR="000B77EA" w:rsidRPr="00144BB2" w14:paraId="7D1C0BEC" w14:textId="77777777" w:rsidTr="00085B49">
        <w:trPr>
          <w:trHeight w:val="381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D681F06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Sak</w:t>
            </w:r>
          </w:p>
        </w:tc>
        <w:tc>
          <w:tcPr>
            <w:tcW w:w="8813" w:type="dxa"/>
            <w:tcBorders>
              <w:top w:val="single" w:sz="4" w:space="0" w:color="000000"/>
              <w:bottom w:val="single" w:sz="4" w:space="0" w:color="000000"/>
            </w:tcBorders>
          </w:tcPr>
          <w:p w14:paraId="6E7AEE7C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</w:tr>
      <w:tr w:rsidR="000B77EA" w:rsidRPr="00144BB2" w14:paraId="13F5258C" w14:textId="77777777" w:rsidTr="00144BB2">
        <w:trPr>
          <w:trHeight w:val="223"/>
        </w:trPr>
        <w:tc>
          <w:tcPr>
            <w:tcW w:w="675" w:type="dxa"/>
            <w:tcBorders>
              <w:top w:val="single" w:sz="4" w:space="0" w:color="000000"/>
            </w:tcBorders>
          </w:tcPr>
          <w:p w14:paraId="380246C2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813" w:type="dxa"/>
            <w:tcBorders>
              <w:top w:val="single" w:sz="4" w:space="0" w:color="000000"/>
            </w:tcBorders>
          </w:tcPr>
          <w:p w14:paraId="4A615B37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Velkommen (CG)</w:t>
            </w:r>
          </w:p>
        </w:tc>
      </w:tr>
      <w:tr w:rsidR="000B77EA" w:rsidRPr="00144BB2" w14:paraId="5F4FBA41" w14:textId="77777777" w:rsidTr="00085B49">
        <w:trPr>
          <w:trHeight w:val="288"/>
        </w:trPr>
        <w:tc>
          <w:tcPr>
            <w:tcW w:w="675" w:type="dxa"/>
          </w:tcPr>
          <w:p w14:paraId="3EAE3A29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813" w:type="dxa"/>
          </w:tcPr>
          <w:p w14:paraId="3CFA099E" w14:textId="7E82EA76" w:rsidR="000B77EA" w:rsidRPr="00144BB2" w:rsidRDefault="002A698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Godkjenning av referat </w:t>
            </w:r>
            <w:r w:rsidR="0060086C">
              <w:rPr>
                <w:rFonts w:ascii="Times New Roman" w:hAnsi="Times New Roman"/>
                <w:b/>
                <w:sz w:val="24"/>
                <w:szCs w:val="24"/>
              </w:rPr>
              <w:t>(CG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85B49" w:rsidRPr="00144BB2" w14:paraId="2507B021" w14:textId="77777777" w:rsidTr="00085B49">
        <w:trPr>
          <w:trHeight w:val="288"/>
        </w:trPr>
        <w:tc>
          <w:tcPr>
            <w:tcW w:w="675" w:type="dxa"/>
          </w:tcPr>
          <w:p w14:paraId="10A930E0" w14:textId="77777777"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813" w:type="dxa"/>
          </w:tcPr>
          <w:p w14:paraId="45C4AC02" w14:textId="61F7F637" w:rsidR="008D23B0" w:rsidRPr="00144BB2" w:rsidRDefault="006008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Oppgaveliste (</w:t>
            </w:r>
            <w:r w:rsidR="00085B49" w:rsidRPr="00144BB2">
              <w:rPr>
                <w:rFonts w:ascii="Times New Roman" w:hAnsi="Times New Roman"/>
                <w:b/>
                <w:sz w:val="24"/>
                <w:szCs w:val="24"/>
              </w:rPr>
              <w:t>CG)</w:t>
            </w:r>
          </w:p>
        </w:tc>
      </w:tr>
      <w:tr w:rsidR="000B77EA" w:rsidRPr="00144BB2" w14:paraId="52508562" w14:textId="77777777" w:rsidTr="00085B49">
        <w:trPr>
          <w:trHeight w:val="288"/>
        </w:trPr>
        <w:tc>
          <w:tcPr>
            <w:tcW w:w="675" w:type="dxa"/>
          </w:tcPr>
          <w:p w14:paraId="32FCAEF1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813" w:type="dxa"/>
          </w:tcPr>
          <w:p w14:paraId="7FCE0E76" w14:textId="1F0DD2EF" w:rsidR="00895843" w:rsidRDefault="00E446C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Administrativt</w:t>
            </w:r>
          </w:p>
          <w:p w14:paraId="4141CE9A" w14:textId="149FC177" w:rsidR="000C68C7" w:rsidRDefault="000C68C7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Administrativt (CG)</w:t>
            </w:r>
          </w:p>
          <w:p w14:paraId="40AB3F4F" w14:textId="77777777" w:rsidR="00E446C3" w:rsidRDefault="00E446C3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Økonomi (UJ)</w:t>
            </w:r>
          </w:p>
          <w:p w14:paraId="267C9002" w14:textId="5724FE6F" w:rsidR="004847FA" w:rsidRPr="00D258A6" w:rsidRDefault="000C68C7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Hjemmeside (EM</w:t>
            </w:r>
            <w:r w:rsidR="00E446C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4A8945E" w14:textId="7E1B07D5" w:rsidR="00D258A6" w:rsidRPr="00E446C3" w:rsidRDefault="00D258A6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Metode (EM)</w:t>
            </w:r>
          </w:p>
        </w:tc>
      </w:tr>
      <w:tr w:rsidR="007E5EB8" w:rsidRPr="00144BB2" w14:paraId="6F063C4F" w14:textId="77777777" w:rsidTr="00085B49">
        <w:trPr>
          <w:trHeight w:val="288"/>
        </w:trPr>
        <w:tc>
          <w:tcPr>
            <w:tcW w:w="675" w:type="dxa"/>
          </w:tcPr>
          <w:p w14:paraId="677C34F6" w14:textId="77777777" w:rsidR="007E5EB8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  <w:p w14:paraId="7619D305" w14:textId="2008D383" w:rsidR="00FD21FE" w:rsidRPr="00FF2D0C" w:rsidRDefault="00FD21FE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2D0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813" w:type="dxa"/>
          </w:tcPr>
          <w:p w14:paraId="0DA71BC3" w14:textId="77777777" w:rsidR="00FD21FE" w:rsidRDefault="0058745E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446C3">
              <w:rPr>
                <w:rFonts w:ascii="Times New Roman" w:hAnsi="Times New Roman"/>
                <w:b/>
                <w:sz w:val="24"/>
                <w:szCs w:val="24"/>
              </w:rPr>
              <w:t>Nytt</w:t>
            </w:r>
            <w:r w:rsidR="007E5EB8" w:rsidRPr="00E446C3">
              <w:rPr>
                <w:rFonts w:ascii="Times New Roman" w:hAnsi="Times New Roman"/>
                <w:b/>
                <w:sz w:val="24"/>
                <w:szCs w:val="24"/>
              </w:rPr>
              <w:t xml:space="preserve"> fra EUCAST</w:t>
            </w:r>
            <w:r w:rsidR="002D48D5" w:rsidRPr="00E446C3">
              <w:rPr>
                <w:rFonts w:ascii="Times New Roman" w:hAnsi="Times New Roman"/>
                <w:b/>
                <w:sz w:val="24"/>
                <w:szCs w:val="24"/>
              </w:rPr>
              <w:t xml:space="preserve"> (GK/EM)</w:t>
            </w:r>
          </w:p>
          <w:p w14:paraId="67F9A39A" w14:textId="5EE0D324" w:rsidR="00FD21FE" w:rsidRPr="00FF2D0C" w:rsidRDefault="00FD21FE" w:rsidP="00D258A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2D0C">
              <w:rPr>
                <w:rFonts w:ascii="Times New Roman" w:hAnsi="Times New Roman"/>
                <w:sz w:val="24"/>
                <w:szCs w:val="24"/>
              </w:rPr>
              <w:t>Nytt i EUCASTS brytningspunkttabell (EM)</w:t>
            </w:r>
          </w:p>
        </w:tc>
      </w:tr>
      <w:tr w:rsidR="00305B6F" w:rsidRPr="00144BB2" w14:paraId="174E5B33" w14:textId="77777777" w:rsidTr="00085B49">
        <w:trPr>
          <w:trHeight w:val="288"/>
        </w:trPr>
        <w:tc>
          <w:tcPr>
            <w:tcW w:w="675" w:type="dxa"/>
          </w:tcPr>
          <w:p w14:paraId="325B45A9" w14:textId="77777777" w:rsidR="00305B6F" w:rsidRDefault="00305B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14:paraId="12EA2AD4" w14:textId="77777777" w:rsidR="00ED3BFC" w:rsidRDefault="00D258A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  <w:p w14:paraId="3C79C14F" w14:textId="77777777" w:rsidR="00FF2D0C" w:rsidRDefault="00FF2D0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F9D9AE" w14:textId="77777777" w:rsidR="00FF2D0C" w:rsidRDefault="00FF2D0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449C15" w14:textId="7D20A3DA" w:rsidR="00FF2D0C" w:rsidRDefault="00FF2D0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8813" w:type="dxa"/>
          </w:tcPr>
          <w:p w14:paraId="799B30CE" w14:textId="29633BD5" w:rsidR="008D2EE0" w:rsidRDefault="00A75646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Oppsummering/evaluering</w:t>
            </w:r>
            <w:r w:rsidR="00305B6F">
              <w:rPr>
                <w:rFonts w:ascii="Times New Roman" w:hAnsi="Times New Roman"/>
                <w:b/>
                <w:sz w:val="24"/>
                <w:szCs w:val="24"/>
              </w:rPr>
              <w:t xml:space="preserve"> av WS 201</w:t>
            </w:r>
            <w:r w:rsidR="00D974F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6791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CG/</w:t>
            </w:r>
            <w:r w:rsidR="0066791B">
              <w:rPr>
                <w:rFonts w:ascii="Times New Roman" w:hAnsi="Times New Roman"/>
                <w:b/>
                <w:sz w:val="24"/>
                <w:szCs w:val="24"/>
              </w:rPr>
              <w:t>TÅ)</w:t>
            </w:r>
          </w:p>
          <w:p w14:paraId="00232E1D" w14:textId="0F6906E5" w:rsidR="00D258A6" w:rsidRDefault="00D258A6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60529">
              <w:rPr>
                <w:rFonts w:ascii="Times New Roman" w:hAnsi="Times New Roman"/>
                <w:b/>
                <w:sz w:val="24"/>
                <w:szCs w:val="24"/>
              </w:rPr>
              <w:t>SIR-definisjoner: intermediærkategori (AW, DH)</w:t>
            </w:r>
            <w:r w:rsidR="00CD09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45FEEC8" w14:textId="2A48D6B9" w:rsidR="0060086C" w:rsidRDefault="003F7CF4" w:rsidP="003F7CF4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Forslag 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fra </w:t>
            </w:r>
            <w:r>
              <w:rPr>
                <w:rFonts w:ascii="Times New Roman" w:hAnsi="Times New Roman"/>
                <w:sz w:val="24"/>
                <w:szCs w:val="24"/>
              </w:rPr>
              <w:t>EUCAST gjennomgås og diskuteres (CG).</w:t>
            </w:r>
          </w:p>
          <w:p w14:paraId="1FF847E0" w14:textId="77777777" w:rsidR="003F7CF4" w:rsidRDefault="00EE1A73" w:rsidP="00EE1A7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Status for </w:t>
            </w:r>
            <w:r w:rsidR="003F7CF4">
              <w:rPr>
                <w:rFonts w:ascii="Times New Roman" w:hAnsi="Times New Roman"/>
                <w:sz w:val="24"/>
                <w:szCs w:val="24"/>
              </w:rPr>
              <w:t>arbeid med forslag fra AW</w:t>
            </w:r>
            <w:r w:rsidR="009B2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7CF4">
              <w:rPr>
                <w:rFonts w:ascii="Times New Roman" w:hAnsi="Times New Roman"/>
                <w:sz w:val="24"/>
                <w:szCs w:val="24"/>
              </w:rPr>
              <w:t xml:space="preserve">og </w:t>
            </w:r>
            <w:r w:rsidR="003F7CF4" w:rsidRPr="0060086C">
              <w:rPr>
                <w:rFonts w:ascii="Times New Roman" w:hAnsi="Times New Roman"/>
                <w:sz w:val="24"/>
                <w:szCs w:val="24"/>
              </w:rPr>
              <w:t xml:space="preserve">DH </w:t>
            </w:r>
            <w:r w:rsidR="00895843">
              <w:rPr>
                <w:rFonts w:ascii="Times New Roman" w:hAnsi="Times New Roman"/>
                <w:sz w:val="24"/>
                <w:szCs w:val="24"/>
              </w:rPr>
              <w:t>med tanke på evt. fre</w:t>
            </w:r>
            <w:r w:rsidR="003F7CF4">
              <w:rPr>
                <w:rFonts w:ascii="Times New Roman" w:hAnsi="Times New Roman"/>
                <w:sz w:val="24"/>
                <w:szCs w:val="24"/>
              </w:rPr>
              <w:t>mtidig uttalelse.</w:t>
            </w:r>
          </w:p>
          <w:p w14:paraId="683AD283" w14:textId="77777777" w:rsidR="00FF2D0C" w:rsidRPr="00FF2D0C" w:rsidRDefault="00FF2D0C" w:rsidP="00EE1A7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F2D0C">
              <w:rPr>
                <w:rFonts w:ascii="Times New Roman" w:hAnsi="Times New Roman"/>
                <w:b/>
                <w:sz w:val="24"/>
                <w:szCs w:val="24"/>
              </w:rPr>
              <w:t>Hjemmeside (CG)</w:t>
            </w:r>
          </w:p>
          <w:p w14:paraId="2C24B55C" w14:textId="344B14AD" w:rsidR="00FF2D0C" w:rsidRPr="0060086C" w:rsidRDefault="00FF2D0C" w:rsidP="00EE1A7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Nye lenker til alle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NAC’ene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(inkl. Finland og Island)</w:t>
            </w:r>
          </w:p>
        </w:tc>
      </w:tr>
      <w:tr w:rsidR="007E5EB8" w:rsidRPr="00144BB2" w14:paraId="74195744" w14:textId="77777777" w:rsidTr="00085B49">
        <w:trPr>
          <w:trHeight w:val="288"/>
        </w:trPr>
        <w:tc>
          <w:tcPr>
            <w:tcW w:w="675" w:type="dxa"/>
          </w:tcPr>
          <w:p w14:paraId="018552C1" w14:textId="45F9E031" w:rsidR="007E5EB8" w:rsidRPr="00144BB2" w:rsidRDefault="00FF2D0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13" w:type="dxa"/>
          </w:tcPr>
          <w:p w14:paraId="72C469BC" w14:textId="77777777" w:rsidR="007E5EB8" w:rsidRPr="00144BB2" w:rsidRDefault="007E5EB8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Nye metodedokumenter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(</w:t>
            </w:r>
            <w:r w:rsidR="00B94D13" w:rsidRPr="00144BB2">
              <w:rPr>
                <w:rFonts w:ascii="Times New Roman" w:hAnsi="Times New Roman"/>
                <w:sz w:val="24"/>
                <w:szCs w:val="24"/>
                <w:u w:val="single"/>
              </w:rPr>
              <w:t>hoved</w:t>
            </w:r>
            <w:r w:rsidRPr="00144BB2">
              <w:rPr>
                <w:rFonts w:ascii="Times New Roman" w:hAnsi="Times New Roman"/>
                <w:sz w:val="24"/>
                <w:szCs w:val="24"/>
                <w:u w:val="single"/>
              </w:rPr>
              <w:t>ansvarlig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5EB8" w:rsidRPr="00F052FA" w14:paraId="632A85BE" w14:textId="77777777" w:rsidTr="00085B49">
        <w:trPr>
          <w:trHeight w:val="272"/>
        </w:trPr>
        <w:tc>
          <w:tcPr>
            <w:tcW w:w="675" w:type="dxa"/>
          </w:tcPr>
          <w:p w14:paraId="0B35CEC2" w14:textId="7FFD63DE" w:rsidR="007E5EB8" w:rsidRPr="00144BB2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3" w:type="dxa"/>
          </w:tcPr>
          <w:p w14:paraId="2A49901E" w14:textId="7030C2C1" w:rsidR="009B2B4B" w:rsidRPr="0060086C" w:rsidRDefault="0060086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44BB2">
              <w:rPr>
                <w:rFonts w:ascii="Times New Roman" w:hAnsi="Times New Roman"/>
                <w:sz w:val="24"/>
                <w:szCs w:val="24"/>
                <w:lang w:val="sv-SE"/>
              </w:rPr>
              <w:t>Screening for MRSA, ESBL og VRE (</w:t>
            </w:r>
            <w:r w:rsidRPr="00144BB2"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  <w:t>DH</w:t>
            </w:r>
            <w:r w:rsidR="00D95201">
              <w:rPr>
                <w:rFonts w:ascii="Times New Roman" w:hAnsi="Times New Roman"/>
                <w:sz w:val="24"/>
                <w:szCs w:val="24"/>
                <w:lang w:val="sv-SE"/>
              </w:rPr>
              <w:t>/KF/TL/TÅ/IL/CG/MW</w:t>
            </w:r>
            <w:r w:rsidRPr="00144BB2">
              <w:rPr>
                <w:rFonts w:ascii="Times New Roman" w:hAnsi="Times New Roman"/>
                <w:sz w:val="24"/>
                <w:szCs w:val="24"/>
                <w:lang w:val="sv-SE"/>
              </w:rPr>
              <w:t>)</w:t>
            </w:r>
          </w:p>
        </w:tc>
      </w:tr>
      <w:tr w:rsidR="00085B49" w:rsidRPr="00144BB2" w14:paraId="5D356F40" w14:textId="77777777" w:rsidTr="00085B49">
        <w:trPr>
          <w:trHeight w:val="288"/>
        </w:trPr>
        <w:tc>
          <w:tcPr>
            <w:tcW w:w="675" w:type="dxa"/>
          </w:tcPr>
          <w:p w14:paraId="72AE603D" w14:textId="7DCD812D" w:rsidR="00D258A6" w:rsidRDefault="00FF2D0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85B49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6AEF05C" w14:textId="77777777" w:rsidR="000C68C7" w:rsidRDefault="000C68C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AB938E" w14:textId="36101E2B" w:rsidR="000C68C7" w:rsidRPr="0060086C" w:rsidRDefault="00FF2D0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0C68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13" w:type="dxa"/>
          </w:tcPr>
          <w:p w14:paraId="4B3A3F08" w14:textId="5DB8025E" w:rsidR="00D258A6" w:rsidRDefault="00EE1A73" w:rsidP="0060086C">
            <w:pPr>
              <w:spacing w:before="120" w:after="120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Revisjon av metodedokumenter</w:t>
            </w:r>
          </w:p>
          <w:p w14:paraId="4FCDABB3" w14:textId="77777777" w:rsidR="00CD09FC" w:rsidRDefault="003F7CF4" w:rsidP="0060086C">
            <w:pPr>
              <w:spacing w:before="120" w:after="120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7CF4">
              <w:rPr>
                <w:rFonts w:ascii="Times New Roman" w:hAnsi="Times New Roman"/>
                <w:sz w:val="24"/>
                <w:szCs w:val="24"/>
              </w:rPr>
              <w:t>Entero</w:t>
            </w:r>
            <w:r w:rsidR="00895843">
              <w:rPr>
                <w:rFonts w:ascii="Times New Roman" w:hAnsi="Times New Roman"/>
                <w:sz w:val="24"/>
                <w:szCs w:val="24"/>
              </w:rPr>
              <w:t>bacteriaceae</w:t>
            </w:r>
            <w:proofErr w:type="spellEnd"/>
            <w:r w:rsidR="00895843">
              <w:rPr>
                <w:rFonts w:ascii="Times New Roman" w:hAnsi="Times New Roman"/>
                <w:sz w:val="24"/>
                <w:szCs w:val="24"/>
              </w:rPr>
              <w:t>: Påvisning av ESBL-</w:t>
            </w:r>
            <w:r w:rsidR="00E17489">
              <w:rPr>
                <w:rFonts w:ascii="Times New Roman" w:hAnsi="Times New Roman"/>
                <w:sz w:val="24"/>
                <w:szCs w:val="24"/>
              </w:rPr>
              <w:t>A/M/</w:t>
            </w:r>
            <w:r w:rsidRPr="003F7CF4">
              <w:rPr>
                <w:rFonts w:ascii="Times New Roman" w:hAnsi="Times New Roman"/>
                <w:sz w:val="24"/>
                <w:szCs w:val="24"/>
              </w:rPr>
              <w:t>CARBA</w:t>
            </w:r>
            <w:r w:rsidR="00EE1A73">
              <w:rPr>
                <w:rFonts w:ascii="Times New Roman" w:hAnsi="Times New Roman"/>
                <w:sz w:val="24"/>
                <w:szCs w:val="24"/>
              </w:rPr>
              <w:t xml:space="preserve"> (IL/DS)</w:t>
            </w:r>
            <w:r w:rsidR="008958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61731C5" w14:textId="77777777" w:rsidR="000C68C7" w:rsidRDefault="000C68C7" w:rsidP="0060086C">
            <w:pPr>
              <w:spacing w:before="120" w:after="120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Faglig innlegg (UJ)</w:t>
            </w:r>
          </w:p>
          <w:p w14:paraId="7648AD83" w14:textId="5A20802F" w:rsidR="000C68C7" w:rsidRPr="000C68C7" w:rsidRDefault="000C68C7" w:rsidP="0060086C">
            <w:pPr>
              <w:spacing w:before="120" w:after="120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C68C7">
              <w:rPr>
                <w:rFonts w:ascii="Times New Roman" w:hAnsi="Times New Roman"/>
                <w:sz w:val="24"/>
                <w:szCs w:val="24"/>
              </w:rPr>
              <w:t>Meropenem</w:t>
            </w:r>
            <w:proofErr w:type="spellEnd"/>
            <w:r w:rsidRPr="000C68C7">
              <w:rPr>
                <w:rFonts w:ascii="Times New Roman" w:hAnsi="Times New Roman"/>
                <w:sz w:val="24"/>
                <w:szCs w:val="24"/>
              </w:rPr>
              <w:t xml:space="preserve">-EDTA eller </w:t>
            </w:r>
            <w:proofErr w:type="spellStart"/>
            <w:r w:rsidRPr="000C68C7">
              <w:rPr>
                <w:rFonts w:ascii="Times New Roman" w:hAnsi="Times New Roman"/>
                <w:sz w:val="24"/>
                <w:szCs w:val="24"/>
              </w:rPr>
              <w:t>imipenem</w:t>
            </w:r>
            <w:proofErr w:type="spellEnd"/>
            <w:r w:rsidRPr="000C68C7">
              <w:rPr>
                <w:rFonts w:ascii="Times New Roman" w:hAnsi="Times New Roman"/>
                <w:sz w:val="24"/>
                <w:szCs w:val="24"/>
              </w:rPr>
              <w:t>-EDTA dobbelt-</w:t>
            </w:r>
            <w:proofErr w:type="spellStart"/>
            <w:r w:rsidRPr="000C68C7">
              <w:rPr>
                <w:rFonts w:ascii="Times New Roman" w:hAnsi="Times New Roman"/>
                <w:sz w:val="24"/>
                <w:szCs w:val="24"/>
              </w:rPr>
              <w:t>Etest</w:t>
            </w:r>
            <w:proofErr w:type="spellEnd"/>
            <w:r w:rsidRPr="000C68C7">
              <w:rPr>
                <w:rFonts w:ascii="Times New Roman" w:hAnsi="Times New Roman"/>
                <w:sz w:val="24"/>
                <w:szCs w:val="24"/>
              </w:rPr>
              <w:t xml:space="preserve"> til påvisning </w:t>
            </w:r>
            <w:proofErr w:type="spellStart"/>
            <w:r w:rsidRPr="000C68C7">
              <w:rPr>
                <w:rFonts w:ascii="Times New Roman" w:hAnsi="Times New Roman"/>
                <w:sz w:val="24"/>
                <w:szCs w:val="24"/>
              </w:rPr>
              <w:t>af</w:t>
            </w:r>
            <w:proofErr w:type="spellEnd"/>
            <w:r w:rsidRPr="000C68C7">
              <w:rPr>
                <w:rFonts w:ascii="Times New Roman" w:hAnsi="Times New Roman"/>
                <w:sz w:val="24"/>
                <w:szCs w:val="24"/>
              </w:rPr>
              <w:t xml:space="preserve"> MBL hos </w:t>
            </w:r>
            <w:proofErr w:type="spellStart"/>
            <w:r w:rsidRPr="000C68C7">
              <w:rPr>
                <w:rFonts w:ascii="Times New Roman" w:hAnsi="Times New Roman"/>
                <w:sz w:val="24"/>
                <w:szCs w:val="24"/>
              </w:rPr>
              <w:t>Bacteroides</w:t>
            </w:r>
            <w:proofErr w:type="spellEnd"/>
            <w:r w:rsidRPr="000C6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8C7">
              <w:rPr>
                <w:rFonts w:ascii="Times New Roman" w:hAnsi="Times New Roman"/>
                <w:sz w:val="24"/>
                <w:szCs w:val="24"/>
              </w:rPr>
              <w:t>fragilis</w:t>
            </w:r>
            <w:proofErr w:type="spellEnd"/>
            <w:r w:rsidRPr="000C68C7">
              <w:rPr>
                <w:rFonts w:ascii="Times New Roman" w:hAnsi="Times New Roman"/>
                <w:sz w:val="24"/>
                <w:szCs w:val="24"/>
              </w:rPr>
              <w:t xml:space="preserve"> gruppe isolater</w:t>
            </w:r>
            <w:r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</w:tr>
      <w:tr w:rsidR="007E5EB8" w:rsidRPr="00144BB2" w14:paraId="0732A132" w14:textId="77777777" w:rsidTr="00085B49">
        <w:trPr>
          <w:trHeight w:val="272"/>
        </w:trPr>
        <w:tc>
          <w:tcPr>
            <w:tcW w:w="675" w:type="dxa"/>
          </w:tcPr>
          <w:p w14:paraId="7E04D006" w14:textId="06F3E5DB" w:rsidR="007E5EB8" w:rsidRDefault="00144BB2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F2D0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883446B" w14:textId="77777777" w:rsidR="00416299" w:rsidRDefault="0041629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3261FB" w14:textId="77777777" w:rsidR="000C68C7" w:rsidRDefault="000C68C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CFFCCF" w14:textId="210700AA" w:rsidR="00416299" w:rsidRPr="00144BB2" w:rsidRDefault="00FF2D0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4162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13" w:type="dxa"/>
          </w:tcPr>
          <w:p w14:paraId="44371AE6" w14:textId="26F5BA4D" w:rsidR="00416299" w:rsidRPr="00416299" w:rsidRDefault="00416299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Fremtid</w:t>
            </w:r>
            <w:r w:rsidR="000C68C7">
              <w:rPr>
                <w:rFonts w:ascii="Times New Roman" w:hAnsi="Times New Roman"/>
                <w:b/>
                <w:sz w:val="24"/>
                <w:szCs w:val="24"/>
              </w:rPr>
              <w:t xml:space="preserve">ige </w:t>
            </w:r>
            <w:proofErr w:type="spellStart"/>
            <w:r w:rsidR="000C68C7">
              <w:rPr>
                <w:rFonts w:ascii="Times New Roman" w:hAnsi="Times New Roman"/>
                <w:b/>
                <w:sz w:val="24"/>
                <w:szCs w:val="24"/>
              </w:rPr>
              <w:t>NordicAST</w:t>
            </w:r>
            <w:proofErr w:type="spellEnd"/>
            <w:r w:rsidR="000C68C7">
              <w:rPr>
                <w:rFonts w:ascii="Times New Roman" w:hAnsi="Times New Roman"/>
                <w:b/>
                <w:sz w:val="24"/>
                <w:szCs w:val="24"/>
              </w:rPr>
              <w:t xml:space="preserve"> prosjekter (CG/DS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D68473A" w14:textId="764AF9EC" w:rsidR="00416299" w:rsidRPr="00C1078E" w:rsidRDefault="00416299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1078E">
              <w:rPr>
                <w:rFonts w:ascii="Times New Roman" w:hAnsi="Times New Roman"/>
                <w:sz w:val="24"/>
                <w:szCs w:val="24"/>
                <w:lang w:val="en-US"/>
              </w:rPr>
              <w:t>Karbapenamase</w:t>
            </w:r>
            <w:proofErr w:type="spellEnd"/>
            <w:r w:rsidRPr="00C107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screening</w:t>
            </w:r>
          </w:p>
          <w:p w14:paraId="692BF646" w14:textId="0032B4FA" w:rsidR="00416299" w:rsidRPr="00C1078E" w:rsidRDefault="00416299" w:rsidP="0041629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1078E">
              <w:rPr>
                <w:rFonts w:ascii="Times New Roman" w:hAnsi="Times New Roman"/>
                <w:sz w:val="24"/>
                <w:szCs w:val="24"/>
                <w:lang w:val="en-US"/>
              </w:rPr>
              <w:t>Haemophilus</w:t>
            </w:r>
            <w:proofErr w:type="spellEnd"/>
            <w:r w:rsidRPr="00C107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screening</w:t>
            </w:r>
          </w:p>
          <w:p w14:paraId="103234FE" w14:textId="3CABB5F6" w:rsidR="007E5EB8" w:rsidRPr="00C1078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Møteplan</w:t>
            </w:r>
            <w:proofErr w:type="spellEnd"/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B7389"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2015</w:t>
            </w:r>
            <w:r w:rsidR="00A75646"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/2016</w:t>
            </w:r>
            <w:r w:rsidR="001B7389"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(CG)</w:t>
            </w:r>
          </w:p>
          <w:p w14:paraId="0618BE02" w14:textId="2E8EC12E" w:rsidR="001B7389" w:rsidRPr="00416299" w:rsidRDefault="001B7389" w:rsidP="0041629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416299">
              <w:rPr>
                <w:rFonts w:ascii="Times New Roman" w:hAnsi="Times New Roman"/>
                <w:sz w:val="24"/>
                <w:szCs w:val="24"/>
              </w:rPr>
              <w:t>København 1. – 2. desember</w:t>
            </w:r>
            <w:r w:rsidR="00A75646" w:rsidRPr="00416299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  <w:p w14:paraId="4B740334" w14:textId="0805008F" w:rsidR="00A75646" w:rsidRDefault="00A75646" w:rsidP="001B738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Stockholm </w:t>
            </w:r>
            <w:r w:rsidR="00895843">
              <w:rPr>
                <w:rFonts w:ascii="Times New Roman" w:hAnsi="Times New Roman"/>
                <w:sz w:val="24"/>
                <w:szCs w:val="24"/>
              </w:rPr>
              <w:t>(evt. Finland</w:t>
            </w:r>
            <w:r w:rsidR="009B2B4B">
              <w:rPr>
                <w:rFonts w:ascii="Times New Roman" w:hAnsi="Times New Roman"/>
                <w:sz w:val="24"/>
                <w:szCs w:val="24"/>
              </w:rPr>
              <w:t>) 8.-9. mars 2016</w:t>
            </w:r>
          </w:p>
          <w:p w14:paraId="22707091" w14:textId="0269CE38" w:rsidR="00A75646" w:rsidRDefault="00EE1A73" w:rsidP="001B738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Göteborg 2. mai 2016</w:t>
            </w:r>
          </w:p>
          <w:p w14:paraId="68224EB7" w14:textId="12233837" w:rsidR="001B7389" w:rsidRPr="00FF2D0C" w:rsidRDefault="00EE1A73" w:rsidP="00FF2D0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Workshop 3.-4. mai 2016</w:t>
            </w:r>
          </w:p>
        </w:tc>
      </w:tr>
      <w:tr w:rsidR="007E5EB8" w:rsidRPr="00144BB2" w14:paraId="0A40B663" w14:textId="77777777" w:rsidTr="00085B49">
        <w:trPr>
          <w:trHeight w:val="272"/>
        </w:trPr>
        <w:tc>
          <w:tcPr>
            <w:tcW w:w="675" w:type="dxa"/>
          </w:tcPr>
          <w:p w14:paraId="0C23C4FA" w14:textId="0FBEA88C" w:rsidR="001B7389" w:rsidRDefault="00FF2D0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C5E9F0E" w14:textId="66141A4B" w:rsidR="00A75646" w:rsidRPr="00A75646" w:rsidRDefault="00FF2D0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8813" w:type="dxa"/>
          </w:tcPr>
          <w:p w14:paraId="5EFB2F32" w14:textId="77777777" w:rsidR="001B7389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Eventuelt</w:t>
            </w:r>
          </w:p>
          <w:p w14:paraId="1508B627" w14:textId="578D07B1" w:rsidR="00A75646" w:rsidRPr="00A75646" w:rsidRDefault="00A75646" w:rsidP="00FF2D0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Ønske om en </w:t>
            </w:r>
            <w:proofErr w:type="spellStart"/>
            <w:r w:rsidRPr="00A75646">
              <w:rPr>
                <w:rFonts w:ascii="Times New Roman" w:hAnsi="Times New Roman"/>
                <w:sz w:val="24"/>
                <w:szCs w:val="24"/>
              </w:rPr>
              <w:t>NordicAST</w:t>
            </w:r>
            <w:proofErr w:type="spellEnd"/>
            <w:r w:rsidRPr="00A75646">
              <w:rPr>
                <w:rFonts w:ascii="Times New Roman" w:hAnsi="Times New Roman"/>
                <w:sz w:val="24"/>
                <w:szCs w:val="24"/>
              </w:rPr>
              <w:t xml:space="preserve"> MIC-plate (</w:t>
            </w:r>
            <w:proofErr w:type="spellStart"/>
            <w:r w:rsidRPr="00A75646">
              <w:rPr>
                <w:rFonts w:ascii="Times New Roman" w:hAnsi="Times New Roman"/>
                <w:sz w:val="24"/>
                <w:szCs w:val="24"/>
              </w:rPr>
              <w:t>broth</w:t>
            </w:r>
            <w:proofErr w:type="spellEnd"/>
            <w:r w:rsidRPr="00A75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646">
              <w:rPr>
                <w:rFonts w:ascii="Times New Roman" w:hAnsi="Times New Roman"/>
                <w:sz w:val="24"/>
                <w:szCs w:val="24"/>
              </w:rPr>
              <w:t>micro</w:t>
            </w:r>
            <w:proofErr w:type="spellEnd"/>
            <w:r w:rsidRPr="00A75646">
              <w:rPr>
                <w:rFonts w:ascii="Times New Roman" w:hAnsi="Times New Roman"/>
                <w:sz w:val="24"/>
                <w:szCs w:val="24"/>
              </w:rPr>
              <w:t xml:space="preserve">), som </w:t>
            </w:r>
            <w:r w:rsidR="00FF2D0C">
              <w:rPr>
                <w:rFonts w:ascii="Times New Roman" w:hAnsi="Times New Roman"/>
                <w:sz w:val="24"/>
                <w:szCs w:val="24"/>
              </w:rPr>
              <w:t>evt. kan</w:t>
            </w:r>
            <w:r w:rsidRPr="00A75646">
              <w:rPr>
                <w:rFonts w:ascii="Times New Roman" w:hAnsi="Times New Roman"/>
                <w:sz w:val="24"/>
                <w:szCs w:val="24"/>
              </w:rPr>
              <w:t xml:space="preserve"> produseres av </w:t>
            </w:r>
            <w:proofErr w:type="spellStart"/>
            <w:r w:rsidRPr="00A75646">
              <w:rPr>
                <w:rFonts w:ascii="Times New Roman" w:hAnsi="Times New Roman"/>
                <w:sz w:val="24"/>
                <w:szCs w:val="24"/>
              </w:rPr>
              <w:t>ThermoFisher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 (MW/CG)</w:t>
            </w:r>
          </w:p>
        </w:tc>
      </w:tr>
    </w:tbl>
    <w:p w14:paraId="5B0FC63F" w14:textId="77777777" w:rsidR="0060086C" w:rsidRDefault="0060086C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</w:p>
    <w:p w14:paraId="25B5E1D7" w14:textId="536B4967" w:rsidR="00350F64" w:rsidRPr="00144BB2" w:rsidRDefault="000B77EA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144BB2">
        <w:rPr>
          <w:rFonts w:ascii="Times New Roman" w:hAnsi="Times New Roman"/>
          <w:sz w:val="24"/>
          <w:szCs w:val="24"/>
        </w:rPr>
        <w:t>Stockholm/</w:t>
      </w:r>
      <w:r w:rsidR="00ED3BFC">
        <w:rPr>
          <w:rFonts w:ascii="Times New Roman" w:hAnsi="Times New Roman"/>
          <w:sz w:val="24"/>
          <w:szCs w:val="24"/>
        </w:rPr>
        <w:t>Stavanger</w:t>
      </w:r>
      <w:r w:rsidRPr="00144BB2">
        <w:rPr>
          <w:rFonts w:ascii="Times New Roman" w:hAnsi="Times New Roman"/>
          <w:sz w:val="24"/>
          <w:szCs w:val="24"/>
        </w:rPr>
        <w:t xml:space="preserve">, </w:t>
      </w:r>
      <w:r w:rsidR="000C68C7">
        <w:rPr>
          <w:rFonts w:ascii="Times New Roman" w:hAnsi="Times New Roman"/>
          <w:sz w:val="24"/>
          <w:szCs w:val="24"/>
        </w:rPr>
        <w:t>17</w:t>
      </w:r>
      <w:r w:rsidR="00895843">
        <w:rPr>
          <w:rFonts w:ascii="Times New Roman" w:hAnsi="Times New Roman"/>
          <w:sz w:val="24"/>
          <w:szCs w:val="24"/>
        </w:rPr>
        <w:t>.08.</w:t>
      </w:r>
      <w:r w:rsidR="00ED68A7" w:rsidRPr="00144BB2">
        <w:rPr>
          <w:rFonts w:ascii="Times New Roman" w:hAnsi="Times New Roman"/>
          <w:sz w:val="24"/>
          <w:szCs w:val="24"/>
        </w:rPr>
        <w:t>201</w:t>
      </w:r>
      <w:r w:rsidR="00ED3BFC">
        <w:rPr>
          <w:rFonts w:ascii="Times New Roman" w:hAnsi="Times New Roman"/>
          <w:sz w:val="24"/>
          <w:szCs w:val="24"/>
        </w:rPr>
        <w:t>5</w:t>
      </w:r>
    </w:p>
    <w:p w14:paraId="4DA5B65E" w14:textId="77777777" w:rsidR="00CB240E" w:rsidRDefault="00CB240E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</w:p>
    <w:p w14:paraId="69521601" w14:textId="77777777" w:rsidR="00474F84" w:rsidRDefault="00474F84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 vennlig hilsen</w:t>
      </w:r>
    </w:p>
    <w:p w14:paraId="0D2306BF" w14:textId="4378879E" w:rsidR="00CB240E" w:rsidRDefault="00350F64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144BB2">
        <w:rPr>
          <w:rFonts w:ascii="Times New Roman" w:hAnsi="Times New Roman"/>
          <w:sz w:val="24"/>
          <w:szCs w:val="24"/>
        </w:rPr>
        <w:t>Christian G. Giske</w:t>
      </w:r>
      <w:r w:rsidR="00C1078E">
        <w:rPr>
          <w:rFonts w:ascii="Times New Roman" w:hAnsi="Times New Roman"/>
          <w:sz w:val="24"/>
          <w:szCs w:val="24"/>
        </w:rPr>
        <w:tab/>
      </w:r>
      <w:r w:rsidR="00C1078E">
        <w:rPr>
          <w:rFonts w:ascii="Times New Roman" w:hAnsi="Times New Roman"/>
          <w:sz w:val="24"/>
          <w:szCs w:val="24"/>
        </w:rPr>
        <w:tab/>
      </w:r>
      <w:r w:rsidR="00C1078E">
        <w:rPr>
          <w:rFonts w:ascii="Times New Roman" w:hAnsi="Times New Roman"/>
          <w:sz w:val="24"/>
          <w:szCs w:val="24"/>
        </w:rPr>
        <w:tab/>
      </w:r>
      <w:r w:rsidR="00C1078E">
        <w:rPr>
          <w:rFonts w:ascii="Times New Roman" w:hAnsi="Times New Roman"/>
          <w:sz w:val="24"/>
          <w:szCs w:val="24"/>
        </w:rPr>
        <w:tab/>
      </w:r>
      <w:r w:rsidR="00ED3BFC">
        <w:rPr>
          <w:rFonts w:ascii="Times New Roman" w:hAnsi="Times New Roman"/>
          <w:sz w:val="24"/>
          <w:szCs w:val="24"/>
        </w:rPr>
        <w:t>Iren H. Löhr</w:t>
      </w:r>
    </w:p>
    <w:p w14:paraId="13C693D3" w14:textId="77777777" w:rsidR="00350F64" w:rsidRPr="00144BB2" w:rsidRDefault="000B77EA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144BB2">
        <w:rPr>
          <w:rFonts w:ascii="Times New Roman" w:hAnsi="Times New Roman"/>
          <w:sz w:val="24"/>
          <w:szCs w:val="24"/>
        </w:rPr>
        <w:t>Leder</w:t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  <w:t>V</w:t>
      </w:r>
      <w:r w:rsidR="00350F64" w:rsidRPr="00144BB2">
        <w:rPr>
          <w:rFonts w:ascii="Times New Roman" w:hAnsi="Times New Roman"/>
          <w:sz w:val="24"/>
          <w:szCs w:val="24"/>
        </w:rPr>
        <w:t>itenskapelig sekretær</w:t>
      </w:r>
    </w:p>
    <w:sectPr w:rsidR="00350F64" w:rsidRPr="00144BB2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9ACEF" w14:textId="77777777" w:rsidR="0019228A" w:rsidRDefault="0019228A" w:rsidP="006D7784">
      <w:pPr>
        <w:spacing w:after="0" w:line="240" w:lineRule="auto"/>
      </w:pPr>
      <w:r>
        <w:separator/>
      </w:r>
    </w:p>
  </w:endnote>
  <w:endnote w:type="continuationSeparator" w:id="0">
    <w:p w14:paraId="3CFDB7F3" w14:textId="77777777" w:rsidR="0019228A" w:rsidRDefault="0019228A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Estrangelo Edessa">
    <w:altName w:val="Arial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6EA77" w14:textId="77777777" w:rsidR="00B55261" w:rsidRPr="00DE4E42" w:rsidRDefault="00B55261" w:rsidP="00DE4E42">
    <w:pPr>
      <w:pStyle w:val="Footer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14:paraId="354DCA65" w14:textId="77777777" w:rsidR="00B55261" w:rsidRPr="00FD71F1" w:rsidRDefault="001E54F9" w:rsidP="00DE4E42">
    <w:pPr>
      <w:pStyle w:val="Footer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 wp14:anchorId="4792710C" wp14:editId="5807A736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1AF3D" w14:textId="77777777" w:rsidR="0019228A" w:rsidRDefault="0019228A" w:rsidP="006D7784">
      <w:pPr>
        <w:spacing w:after="0" w:line="240" w:lineRule="auto"/>
      </w:pPr>
      <w:r>
        <w:separator/>
      </w:r>
    </w:p>
  </w:footnote>
  <w:footnote w:type="continuationSeparator" w:id="0">
    <w:p w14:paraId="224CAB38" w14:textId="77777777" w:rsidR="0019228A" w:rsidRDefault="0019228A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2DD12" w14:textId="77777777" w:rsidR="00B55261" w:rsidRPr="006D7784" w:rsidRDefault="00B55261" w:rsidP="003B08AF">
    <w:pPr>
      <w:pStyle w:val="Header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 wp14:anchorId="379FA57D" wp14:editId="029C771E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67E04C1"/>
    <w:multiLevelType w:val="hybridMultilevel"/>
    <w:tmpl w:val="3B523E58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3"/>
  </w:num>
  <w:num w:numId="5">
    <w:abstractNumId w:val="7"/>
  </w:num>
  <w:num w:numId="6">
    <w:abstractNumId w:val="13"/>
  </w:num>
  <w:num w:numId="7">
    <w:abstractNumId w:val="8"/>
  </w:num>
  <w:num w:numId="8">
    <w:abstractNumId w:val="9"/>
  </w:num>
  <w:num w:numId="9">
    <w:abstractNumId w:val="12"/>
  </w:num>
  <w:num w:numId="10">
    <w:abstractNumId w:val="14"/>
  </w:num>
  <w:num w:numId="11">
    <w:abstractNumId w:val="5"/>
  </w:num>
  <w:num w:numId="12">
    <w:abstractNumId w:val="2"/>
  </w:num>
  <w:num w:numId="13">
    <w:abstractNumId w:val="6"/>
  </w:num>
  <w:num w:numId="14">
    <w:abstractNumId w:val="1"/>
  </w:num>
  <w:num w:numId="15">
    <w:abstractNumId w:val="11"/>
  </w:num>
  <w:num w:numId="16">
    <w:abstractNumId w:val="15"/>
  </w:num>
  <w:num w:numId="17">
    <w:abstractNumId w:val="17"/>
  </w:num>
  <w:num w:numId="18">
    <w:abstractNumId w:val="10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E3"/>
    <w:rsid w:val="00006FBD"/>
    <w:rsid w:val="000263A9"/>
    <w:rsid w:val="0002782A"/>
    <w:rsid w:val="000422B0"/>
    <w:rsid w:val="00044351"/>
    <w:rsid w:val="00051CF2"/>
    <w:rsid w:val="0005302C"/>
    <w:rsid w:val="0005513D"/>
    <w:rsid w:val="000554E7"/>
    <w:rsid w:val="0005641E"/>
    <w:rsid w:val="000623F0"/>
    <w:rsid w:val="00062996"/>
    <w:rsid w:val="00066FDB"/>
    <w:rsid w:val="00077F4C"/>
    <w:rsid w:val="00085B49"/>
    <w:rsid w:val="000A257E"/>
    <w:rsid w:val="000B5CB4"/>
    <w:rsid w:val="000B77EA"/>
    <w:rsid w:val="000C5F2E"/>
    <w:rsid w:val="000C68C7"/>
    <w:rsid w:val="000C7DDA"/>
    <w:rsid w:val="000D1E26"/>
    <w:rsid w:val="000D2670"/>
    <w:rsid w:val="000F43DE"/>
    <w:rsid w:val="0010130B"/>
    <w:rsid w:val="001027B9"/>
    <w:rsid w:val="00105175"/>
    <w:rsid w:val="00114943"/>
    <w:rsid w:val="00127799"/>
    <w:rsid w:val="00132267"/>
    <w:rsid w:val="00137F5D"/>
    <w:rsid w:val="00142CB3"/>
    <w:rsid w:val="00143B87"/>
    <w:rsid w:val="00144BB2"/>
    <w:rsid w:val="00165B3A"/>
    <w:rsid w:val="00170C1D"/>
    <w:rsid w:val="001727A8"/>
    <w:rsid w:val="00174C34"/>
    <w:rsid w:val="00181BB7"/>
    <w:rsid w:val="00183ADD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5B5A"/>
    <w:rsid w:val="00200FDD"/>
    <w:rsid w:val="002023C2"/>
    <w:rsid w:val="00213EA0"/>
    <w:rsid w:val="002148CE"/>
    <w:rsid w:val="00216F1E"/>
    <w:rsid w:val="002175FE"/>
    <w:rsid w:val="002221AE"/>
    <w:rsid w:val="002247F1"/>
    <w:rsid w:val="00232440"/>
    <w:rsid w:val="00232B27"/>
    <w:rsid w:val="0023431D"/>
    <w:rsid w:val="00234D73"/>
    <w:rsid w:val="00247CAA"/>
    <w:rsid w:val="00250E8E"/>
    <w:rsid w:val="00255D9D"/>
    <w:rsid w:val="00264B24"/>
    <w:rsid w:val="002711BA"/>
    <w:rsid w:val="002737AF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C77"/>
    <w:rsid w:val="002C6243"/>
    <w:rsid w:val="002D48D5"/>
    <w:rsid w:val="002D72E5"/>
    <w:rsid w:val="002E0EA7"/>
    <w:rsid w:val="002E102E"/>
    <w:rsid w:val="002E214A"/>
    <w:rsid w:val="002E5FA7"/>
    <w:rsid w:val="002E6E83"/>
    <w:rsid w:val="002E7BF2"/>
    <w:rsid w:val="002F1CE0"/>
    <w:rsid w:val="002F3D7B"/>
    <w:rsid w:val="00301AA7"/>
    <w:rsid w:val="00305B6F"/>
    <w:rsid w:val="00312F07"/>
    <w:rsid w:val="00314B7E"/>
    <w:rsid w:val="00326CE5"/>
    <w:rsid w:val="00350F64"/>
    <w:rsid w:val="00360B1C"/>
    <w:rsid w:val="0036584D"/>
    <w:rsid w:val="00370677"/>
    <w:rsid w:val="00387AEC"/>
    <w:rsid w:val="0039422E"/>
    <w:rsid w:val="003A03F6"/>
    <w:rsid w:val="003A271C"/>
    <w:rsid w:val="003B08AF"/>
    <w:rsid w:val="003B366B"/>
    <w:rsid w:val="003B7F66"/>
    <w:rsid w:val="003C23C0"/>
    <w:rsid w:val="003C7EB9"/>
    <w:rsid w:val="003D203F"/>
    <w:rsid w:val="003D3DE7"/>
    <w:rsid w:val="003E0586"/>
    <w:rsid w:val="003E0592"/>
    <w:rsid w:val="003F7CF4"/>
    <w:rsid w:val="00406ED8"/>
    <w:rsid w:val="00416051"/>
    <w:rsid w:val="00416299"/>
    <w:rsid w:val="00425E47"/>
    <w:rsid w:val="004305C3"/>
    <w:rsid w:val="00434B61"/>
    <w:rsid w:val="00451FDB"/>
    <w:rsid w:val="004566E5"/>
    <w:rsid w:val="00462862"/>
    <w:rsid w:val="00463612"/>
    <w:rsid w:val="00474F84"/>
    <w:rsid w:val="00475F5D"/>
    <w:rsid w:val="004847FA"/>
    <w:rsid w:val="00485AD4"/>
    <w:rsid w:val="00491521"/>
    <w:rsid w:val="0049378E"/>
    <w:rsid w:val="00494923"/>
    <w:rsid w:val="004979EF"/>
    <w:rsid w:val="004A2D89"/>
    <w:rsid w:val="004B6713"/>
    <w:rsid w:val="004C2F0A"/>
    <w:rsid w:val="004C5769"/>
    <w:rsid w:val="004C625F"/>
    <w:rsid w:val="004C634B"/>
    <w:rsid w:val="004D1AFD"/>
    <w:rsid w:val="004D35CB"/>
    <w:rsid w:val="004D5E8D"/>
    <w:rsid w:val="004D5EB5"/>
    <w:rsid w:val="004D78C8"/>
    <w:rsid w:val="004E1EE8"/>
    <w:rsid w:val="004F08BC"/>
    <w:rsid w:val="004F0ABC"/>
    <w:rsid w:val="004F502F"/>
    <w:rsid w:val="00501C6A"/>
    <w:rsid w:val="00506804"/>
    <w:rsid w:val="00521EE3"/>
    <w:rsid w:val="005329AF"/>
    <w:rsid w:val="00537DFD"/>
    <w:rsid w:val="00544CF2"/>
    <w:rsid w:val="00545F99"/>
    <w:rsid w:val="005556E4"/>
    <w:rsid w:val="0056230F"/>
    <w:rsid w:val="00565FBA"/>
    <w:rsid w:val="00571E2B"/>
    <w:rsid w:val="00572479"/>
    <w:rsid w:val="00572EC0"/>
    <w:rsid w:val="00580A9F"/>
    <w:rsid w:val="00585F8B"/>
    <w:rsid w:val="0058745E"/>
    <w:rsid w:val="005A1748"/>
    <w:rsid w:val="005A402B"/>
    <w:rsid w:val="005A6920"/>
    <w:rsid w:val="005B0BC6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4196D"/>
    <w:rsid w:val="00641DD7"/>
    <w:rsid w:val="00646A65"/>
    <w:rsid w:val="00653A31"/>
    <w:rsid w:val="00660221"/>
    <w:rsid w:val="00661B9A"/>
    <w:rsid w:val="0066260B"/>
    <w:rsid w:val="0066791B"/>
    <w:rsid w:val="00670EBC"/>
    <w:rsid w:val="00672C0E"/>
    <w:rsid w:val="00676F1F"/>
    <w:rsid w:val="00682A86"/>
    <w:rsid w:val="00692BA3"/>
    <w:rsid w:val="00692FF7"/>
    <w:rsid w:val="006B2A94"/>
    <w:rsid w:val="006B4428"/>
    <w:rsid w:val="006C257D"/>
    <w:rsid w:val="006C2D65"/>
    <w:rsid w:val="006C4C65"/>
    <w:rsid w:val="006C7DF9"/>
    <w:rsid w:val="006D23A4"/>
    <w:rsid w:val="006D5500"/>
    <w:rsid w:val="006D7784"/>
    <w:rsid w:val="006E0ACF"/>
    <w:rsid w:val="006E0F1F"/>
    <w:rsid w:val="006E5DAF"/>
    <w:rsid w:val="006F09E9"/>
    <w:rsid w:val="006F38FE"/>
    <w:rsid w:val="006F4AD1"/>
    <w:rsid w:val="0070681F"/>
    <w:rsid w:val="00710CF9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5C21"/>
    <w:rsid w:val="00756E69"/>
    <w:rsid w:val="00761FAD"/>
    <w:rsid w:val="00777050"/>
    <w:rsid w:val="00780CB9"/>
    <w:rsid w:val="0078256F"/>
    <w:rsid w:val="0079565D"/>
    <w:rsid w:val="00795CDB"/>
    <w:rsid w:val="007B18B2"/>
    <w:rsid w:val="007B1A7A"/>
    <w:rsid w:val="007B3635"/>
    <w:rsid w:val="007B3E8C"/>
    <w:rsid w:val="007B3EC8"/>
    <w:rsid w:val="007B7534"/>
    <w:rsid w:val="007C2828"/>
    <w:rsid w:val="007C3BCD"/>
    <w:rsid w:val="007D1B4C"/>
    <w:rsid w:val="007D1EBC"/>
    <w:rsid w:val="007E1568"/>
    <w:rsid w:val="007E16F5"/>
    <w:rsid w:val="007E3FA9"/>
    <w:rsid w:val="007E5EB8"/>
    <w:rsid w:val="007E69B7"/>
    <w:rsid w:val="007F2DFB"/>
    <w:rsid w:val="008307CA"/>
    <w:rsid w:val="00833126"/>
    <w:rsid w:val="008331EB"/>
    <w:rsid w:val="00833324"/>
    <w:rsid w:val="00837618"/>
    <w:rsid w:val="00855D32"/>
    <w:rsid w:val="00862555"/>
    <w:rsid w:val="00874AD5"/>
    <w:rsid w:val="008925B0"/>
    <w:rsid w:val="00895843"/>
    <w:rsid w:val="008973DA"/>
    <w:rsid w:val="008A6D21"/>
    <w:rsid w:val="008A7069"/>
    <w:rsid w:val="008B27BA"/>
    <w:rsid w:val="008B3091"/>
    <w:rsid w:val="008B6AA8"/>
    <w:rsid w:val="008C01D8"/>
    <w:rsid w:val="008C1ED5"/>
    <w:rsid w:val="008D23B0"/>
    <w:rsid w:val="008D29C6"/>
    <w:rsid w:val="008D2EE0"/>
    <w:rsid w:val="008D3089"/>
    <w:rsid w:val="008D3D88"/>
    <w:rsid w:val="008D5A51"/>
    <w:rsid w:val="008D6D0C"/>
    <w:rsid w:val="008E27CD"/>
    <w:rsid w:val="008E41BB"/>
    <w:rsid w:val="00902669"/>
    <w:rsid w:val="00903F7B"/>
    <w:rsid w:val="00906E27"/>
    <w:rsid w:val="009109D8"/>
    <w:rsid w:val="00911D7A"/>
    <w:rsid w:val="00915AD8"/>
    <w:rsid w:val="0092775A"/>
    <w:rsid w:val="00930526"/>
    <w:rsid w:val="00944DA6"/>
    <w:rsid w:val="00954321"/>
    <w:rsid w:val="00960E26"/>
    <w:rsid w:val="009612EC"/>
    <w:rsid w:val="0096341E"/>
    <w:rsid w:val="00967EEC"/>
    <w:rsid w:val="00970F5A"/>
    <w:rsid w:val="00971419"/>
    <w:rsid w:val="0097422F"/>
    <w:rsid w:val="00976577"/>
    <w:rsid w:val="009947ED"/>
    <w:rsid w:val="00995A9E"/>
    <w:rsid w:val="009A2841"/>
    <w:rsid w:val="009A6C72"/>
    <w:rsid w:val="009B0907"/>
    <w:rsid w:val="009B2B4B"/>
    <w:rsid w:val="009C5B99"/>
    <w:rsid w:val="009D30FC"/>
    <w:rsid w:val="009F2CEA"/>
    <w:rsid w:val="009F2EB0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7FBA"/>
    <w:rsid w:val="00A62DBE"/>
    <w:rsid w:val="00A63F6C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E67A1"/>
    <w:rsid w:val="00AF0936"/>
    <w:rsid w:val="00AF4C03"/>
    <w:rsid w:val="00AF7ECA"/>
    <w:rsid w:val="00B07E5D"/>
    <w:rsid w:val="00B12082"/>
    <w:rsid w:val="00B131F3"/>
    <w:rsid w:val="00B21285"/>
    <w:rsid w:val="00B22EF2"/>
    <w:rsid w:val="00B25333"/>
    <w:rsid w:val="00B27863"/>
    <w:rsid w:val="00B35410"/>
    <w:rsid w:val="00B42767"/>
    <w:rsid w:val="00B43194"/>
    <w:rsid w:val="00B45DAA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B6E"/>
    <w:rsid w:val="00BB51FC"/>
    <w:rsid w:val="00BB7675"/>
    <w:rsid w:val="00BB7F14"/>
    <w:rsid w:val="00BC04D5"/>
    <w:rsid w:val="00BF45E9"/>
    <w:rsid w:val="00BF7C7B"/>
    <w:rsid w:val="00C01321"/>
    <w:rsid w:val="00C05DBE"/>
    <w:rsid w:val="00C1078E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2CF0"/>
    <w:rsid w:val="00C54558"/>
    <w:rsid w:val="00C57AD7"/>
    <w:rsid w:val="00C604A1"/>
    <w:rsid w:val="00C64134"/>
    <w:rsid w:val="00C6743A"/>
    <w:rsid w:val="00C760EF"/>
    <w:rsid w:val="00C76F50"/>
    <w:rsid w:val="00C853E3"/>
    <w:rsid w:val="00C8588C"/>
    <w:rsid w:val="00C90EAD"/>
    <w:rsid w:val="00C924F2"/>
    <w:rsid w:val="00C92E9E"/>
    <w:rsid w:val="00C93164"/>
    <w:rsid w:val="00CA325F"/>
    <w:rsid w:val="00CA7D33"/>
    <w:rsid w:val="00CB240E"/>
    <w:rsid w:val="00CC3B25"/>
    <w:rsid w:val="00CD09FC"/>
    <w:rsid w:val="00CD1128"/>
    <w:rsid w:val="00CD5281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1DD7"/>
    <w:rsid w:val="00DB3DBF"/>
    <w:rsid w:val="00DB5B20"/>
    <w:rsid w:val="00DB6ECC"/>
    <w:rsid w:val="00DC0309"/>
    <w:rsid w:val="00DC6DC6"/>
    <w:rsid w:val="00DE29DC"/>
    <w:rsid w:val="00DE4E42"/>
    <w:rsid w:val="00DE7DB8"/>
    <w:rsid w:val="00DF3383"/>
    <w:rsid w:val="00E06599"/>
    <w:rsid w:val="00E125AD"/>
    <w:rsid w:val="00E1262E"/>
    <w:rsid w:val="00E17489"/>
    <w:rsid w:val="00E371C0"/>
    <w:rsid w:val="00E42CE5"/>
    <w:rsid w:val="00E44217"/>
    <w:rsid w:val="00E446C3"/>
    <w:rsid w:val="00E4513B"/>
    <w:rsid w:val="00E45D9C"/>
    <w:rsid w:val="00E5290A"/>
    <w:rsid w:val="00E60118"/>
    <w:rsid w:val="00E60529"/>
    <w:rsid w:val="00E6236C"/>
    <w:rsid w:val="00E677CF"/>
    <w:rsid w:val="00E71C64"/>
    <w:rsid w:val="00E770B8"/>
    <w:rsid w:val="00E8280B"/>
    <w:rsid w:val="00E90C9D"/>
    <w:rsid w:val="00E95588"/>
    <w:rsid w:val="00EA1FF5"/>
    <w:rsid w:val="00EA52B7"/>
    <w:rsid w:val="00EA5A63"/>
    <w:rsid w:val="00EC016A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F341B"/>
    <w:rsid w:val="00F041CF"/>
    <w:rsid w:val="00F052FA"/>
    <w:rsid w:val="00F12F2A"/>
    <w:rsid w:val="00F21FF7"/>
    <w:rsid w:val="00F23B59"/>
    <w:rsid w:val="00F2675B"/>
    <w:rsid w:val="00F26963"/>
    <w:rsid w:val="00F310C7"/>
    <w:rsid w:val="00F36613"/>
    <w:rsid w:val="00F517D4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5E50"/>
    <w:rsid w:val="00FD71F1"/>
    <w:rsid w:val="00FE18D5"/>
    <w:rsid w:val="00FE3EF9"/>
    <w:rsid w:val="00FE64EC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 [1302]"/>
    </o:shapedefaults>
    <o:shapelayout v:ext="edit">
      <o:idmap v:ext="edit" data="1"/>
    </o:shapelayout>
  </w:shapeDefaults>
  <w:decimalSymbol w:val=","/>
  <w:listSeparator w:val=";"/>
  <w14:docId w14:val="6CAA3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Macintosh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 i NordicAST</vt:lpstr>
    </vt:vector>
  </TitlesOfParts>
  <Company>Helse Sør RHF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Mikala Wang</cp:lastModifiedBy>
  <cp:revision>2</cp:revision>
  <cp:lastPrinted>2011-02-01T14:16:00Z</cp:lastPrinted>
  <dcterms:created xsi:type="dcterms:W3CDTF">2015-10-18T08:41:00Z</dcterms:created>
  <dcterms:modified xsi:type="dcterms:W3CDTF">2015-10-18T08:41:00Z</dcterms:modified>
</cp:coreProperties>
</file>