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564" w:rsidRPr="003879A1" w:rsidRDefault="003879A1" w:rsidP="00144BB2">
      <w:pPr>
        <w:spacing w:before="120" w:after="0"/>
        <w:contextualSpacing/>
        <w:rPr>
          <w:rFonts w:ascii="Times New Roman" w:hAnsi="Times New Roman"/>
          <w:b/>
          <w:sz w:val="28"/>
          <w:szCs w:val="24"/>
          <w:lang w:val="en-US"/>
        </w:rPr>
      </w:pPr>
      <w:bookmarkStart w:id="0" w:name="_GoBack"/>
      <w:bookmarkEnd w:id="0"/>
      <w:r w:rsidRPr="003879A1">
        <w:rPr>
          <w:rFonts w:ascii="Times New Roman" w:hAnsi="Times New Roman"/>
          <w:b/>
          <w:sz w:val="28"/>
          <w:szCs w:val="24"/>
          <w:lang w:val="en-US"/>
        </w:rPr>
        <w:t>Agenda of the 21</w:t>
      </w:r>
      <w:r w:rsidRPr="003879A1">
        <w:rPr>
          <w:rFonts w:ascii="Times New Roman" w:hAnsi="Times New Roman"/>
          <w:b/>
          <w:sz w:val="28"/>
          <w:szCs w:val="24"/>
          <w:vertAlign w:val="superscript"/>
          <w:lang w:val="en-US"/>
        </w:rPr>
        <w:t xml:space="preserve">st </w:t>
      </w:r>
      <w:proofErr w:type="spellStart"/>
      <w:r w:rsidRPr="003879A1">
        <w:rPr>
          <w:rFonts w:ascii="Times New Roman" w:hAnsi="Times New Roman"/>
          <w:b/>
          <w:sz w:val="28"/>
          <w:szCs w:val="24"/>
          <w:lang w:val="en-US"/>
        </w:rPr>
        <w:t>NordicAST</w:t>
      </w:r>
      <w:proofErr w:type="spellEnd"/>
      <w:r w:rsidRPr="003879A1">
        <w:rPr>
          <w:rFonts w:ascii="Times New Roman" w:hAnsi="Times New Roman"/>
          <w:b/>
          <w:sz w:val="28"/>
          <w:szCs w:val="24"/>
          <w:lang w:val="en-US"/>
        </w:rPr>
        <w:t xml:space="preserve"> meeting</w:t>
      </w:r>
    </w:p>
    <w:p w:rsidR="00462862" w:rsidRPr="003879A1" w:rsidRDefault="00462862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  <w:lang w:val="en-US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1"/>
        <w:gridCol w:w="7393"/>
      </w:tblGrid>
      <w:tr w:rsidR="00DE29DC" w:rsidRPr="008B221F" w:rsidTr="00E446C3">
        <w:tc>
          <w:tcPr>
            <w:tcW w:w="2071" w:type="dxa"/>
          </w:tcPr>
          <w:p w:rsidR="00DE29DC" w:rsidRPr="00144BB2" w:rsidRDefault="008B221F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nb-NO"/>
              </w:rPr>
              <w:t>Venue</w:t>
            </w:r>
            <w:proofErr w:type="spellEnd"/>
          </w:p>
        </w:tc>
        <w:tc>
          <w:tcPr>
            <w:tcW w:w="7393" w:type="dxa"/>
          </w:tcPr>
          <w:p w:rsidR="00DE29DC" w:rsidRPr="008B221F" w:rsidRDefault="008B221F" w:rsidP="00144BB2">
            <w:pPr>
              <w:spacing w:before="120" w:after="0"/>
              <w:contextualSpacing/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</w:pPr>
            <w:r w:rsidRPr="008B221F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>Au</w:t>
            </w:r>
            <w:r w:rsidR="00DE1D8A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 xml:space="preserve">la </w:t>
            </w:r>
            <w:proofErr w:type="spellStart"/>
            <w:r w:rsidR="00DE1D8A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>Medica</w:t>
            </w:r>
            <w:proofErr w:type="spellEnd"/>
            <w:r w:rsidR="00DE1D8A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 xml:space="preserve">, </w:t>
            </w:r>
            <w:proofErr w:type="spellStart"/>
            <w:r w:rsidR="00DE1D8A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>Karolinska</w:t>
            </w:r>
            <w:proofErr w:type="spellEnd"/>
            <w:r w:rsidR="00DE1D8A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 xml:space="preserve"> </w:t>
            </w:r>
            <w:proofErr w:type="spellStart"/>
            <w:r w:rsidR="00DE1D8A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>Institutet</w:t>
            </w:r>
            <w:proofErr w:type="spellEnd"/>
            <w:r w:rsidRPr="008B221F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 xml:space="preserve">, </w:t>
            </w:r>
            <w:r w:rsidR="00924CC0" w:rsidRPr="008B221F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>Stockholm</w:t>
            </w:r>
          </w:p>
        </w:tc>
      </w:tr>
      <w:tr w:rsidR="00DE29DC" w:rsidRPr="00565D35" w:rsidTr="00E446C3">
        <w:tc>
          <w:tcPr>
            <w:tcW w:w="2071" w:type="dxa"/>
          </w:tcPr>
          <w:p w:rsidR="00DE29DC" w:rsidRPr="00144BB2" w:rsidRDefault="006D4B68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7393" w:type="dxa"/>
          </w:tcPr>
          <w:p w:rsidR="00DE29DC" w:rsidRPr="008B221F" w:rsidRDefault="00215F9D" w:rsidP="007D0AAC">
            <w:pPr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8-9</w:t>
            </w:r>
            <w:r w:rsidR="007D0AA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March </w:t>
            </w:r>
            <w:r w:rsidR="00924CC0" w:rsidRPr="008B221F">
              <w:rPr>
                <w:rFonts w:ascii="Times New Roman" w:hAnsi="Times New Roman"/>
                <w:sz w:val="24"/>
                <w:szCs w:val="24"/>
                <w:lang w:val="en-US"/>
              </w:rPr>
              <w:t>2016</w:t>
            </w:r>
            <w:r w:rsidR="008B221F" w:rsidRPr="008B22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7D0AAC">
              <w:rPr>
                <w:rFonts w:ascii="Times New Roman" w:hAnsi="Times New Roman"/>
                <w:sz w:val="24"/>
                <w:szCs w:val="24"/>
                <w:lang w:val="en-US"/>
              </w:rPr>
              <w:t>starts</w:t>
            </w:r>
            <w:r w:rsidR="008B22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75646" w:rsidRPr="008B221F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8B221F" w:rsidRPr="008B22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am </w:t>
            </w:r>
            <w:r w:rsidR="00DE1D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on </w:t>
            </w:r>
            <w:r w:rsidR="008B221F" w:rsidRPr="008B221F">
              <w:rPr>
                <w:rFonts w:ascii="Times New Roman" w:hAnsi="Times New Roman"/>
                <w:sz w:val="24"/>
                <w:szCs w:val="24"/>
                <w:lang w:val="en-US"/>
              </w:rPr>
              <w:t>day 1</w:t>
            </w:r>
            <w:r w:rsidR="008B22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D0AAC">
              <w:rPr>
                <w:rFonts w:ascii="Times New Roman" w:hAnsi="Times New Roman"/>
                <w:sz w:val="24"/>
                <w:szCs w:val="24"/>
                <w:lang w:val="en-US"/>
              </w:rPr>
              <w:t>- ends</w:t>
            </w:r>
            <w:r w:rsidR="008B22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B221F" w:rsidRPr="008B22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3pm </w:t>
            </w:r>
            <w:r w:rsidR="00DE1D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on </w:t>
            </w:r>
            <w:r w:rsidR="008B221F" w:rsidRPr="008B221F">
              <w:rPr>
                <w:rFonts w:ascii="Times New Roman" w:hAnsi="Times New Roman"/>
                <w:sz w:val="24"/>
                <w:szCs w:val="24"/>
                <w:lang w:val="en-US"/>
              </w:rPr>
              <w:t>day 2</w:t>
            </w:r>
            <w:r w:rsidR="001E54F9" w:rsidRPr="008B221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DE29DC" w:rsidRPr="00144BB2" w:rsidTr="00E446C3">
        <w:tc>
          <w:tcPr>
            <w:tcW w:w="2071" w:type="dxa"/>
          </w:tcPr>
          <w:p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Members</w:t>
            </w:r>
            <w:proofErr w:type="spellEnd"/>
            <w:r w:rsidR="00DE29DC"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E29DC" w:rsidRPr="00144BB2" w:rsidRDefault="00DE29D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</w:tcPr>
          <w:p w:rsidR="00DE29DC" w:rsidRPr="00144BB2" w:rsidRDefault="00DE29DC" w:rsidP="00210C77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sz w:val="24"/>
                <w:szCs w:val="24"/>
              </w:rPr>
              <w:t xml:space="preserve">Ulrik Justesen (UJ), </w:t>
            </w:r>
            <w:r w:rsidR="00BB51FC" w:rsidRPr="00144BB2">
              <w:rPr>
                <w:rFonts w:ascii="Times New Roman" w:hAnsi="Times New Roman"/>
                <w:sz w:val="24"/>
                <w:szCs w:val="24"/>
              </w:rPr>
              <w:t xml:space="preserve">Dennis Hansen (DH), </w:t>
            </w:r>
            <w:r w:rsidR="00D258A6">
              <w:rPr>
                <w:rFonts w:ascii="Times New Roman" w:hAnsi="Times New Roman"/>
                <w:sz w:val="24"/>
                <w:szCs w:val="24"/>
              </w:rPr>
              <w:t xml:space="preserve">Kurt Fuursted (KF), 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 xml:space="preserve">Dagfinn Skaare (DS), Truls Michael Leegaard (TL), </w:t>
            </w:r>
            <w:r w:rsidR="001E54F9">
              <w:rPr>
                <w:rFonts w:ascii="Times New Roman" w:hAnsi="Times New Roman"/>
                <w:sz w:val="24"/>
                <w:szCs w:val="24"/>
              </w:rPr>
              <w:t>Iren H. Löhr (I</w:t>
            </w:r>
            <w:r w:rsidR="002E5FA7" w:rsidRPr="00144BB2">
              <w:rPr>
                <w:rFonts w:ascii="Times New Roman" w:hAnsi="Times New Roman"/>
                <w:sz w:val="24"/>
                <w:szCs w:val="24"/>
              </w:rPr>
              <w:t xml:space="preserve">L), 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>Tinna Åhrén (TÅ), Annika Wistedt (AW), Christian G. Giske (CG)</w:t>
            </w:r>
            <w:r w:rsidR="00D952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95201" w:rsidRPr="002E5FA7">
              <w:rPr>
                <w:rFonts w:ascii="Times New Roman" w:hAnsi="Times New Roman"/>
                <w:sz w:val="24"/>
                <w:szCs w:val="24"/>
              </w:rPr>
              <w:t>Ka</w:t>
            </w:r>
            <w:r w:rsidR="00D95201">
              <w:rPr>
                <w:rFonts w:ascii="Times New Roman" w:hAnsi="Times New Roman"/>
                <w:sz w:val="24"/>
                <w:szCs w:val="24"/>
              </w:rPr>
              <w:t>isu Hellevi Rantakokko-</w:t>
            </w:r>
            <w:r w:rsidR="00D95201" w:rsidRPr="007D31C6">
              <w:rPr>
                <w:rFonts w:ascii="Times New Roman" w:hAnsi="Times New Roman"/>
                <w:sz w:val="24"/>
                <w:szCs w:val="24"/>
              </w:rPr>
              <w:t>Jalava (HR</w:t>
            </w:r>
            <w:r w:rsidR="00D95201" w:rsidRPr="002633A0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7D31C6" w:rsidRPr="002633A0">
              <w:rPr>
                <w:rFonts w:ascii="Times New Roman" w:hAnsi="Times New Roman"/>
                <w:sz w:val="24"/>
                <w:szCs w:val="24"/>
              </w:rPr>
              <w:t xml:space="preserve">Anne-Mari </w:t>
            </w:r>
            <w:proofErr w:type="spellStart"/>
            <w:r w:rsidR="007D31C6" w:rsidRPr="002633A0">
              <w:rPr>
                <w:rFonts w:ascii="Times New Roman" w:hAnsi="Times New Roman"/>
                <w:sz w:val="24"/>
                <w:szCs w:val="24"/>
              </w:rPr>
              <w:t>Rissanen</w:t>
            </w:r>
            <w:proofErr w:type="spellEnd"/>
            <w:r w:rsidR="007D31C6" w:rsidRPr="002633A0">
              <w:rPr>
                <w:rFonts w:ascii="Times New Roman" w:hAnsi="Times New Roman"/>
                <w:sz w:val="24"/>
                <w:szCs w:val="24"/>
              </w:rPr>
              <w:t xml:space="preserve"> (AR), </w:t>
            </w:r>
            <w:proofErr w:type="spellStart"/>
            <w:r w:rsidR="00210C77">
              <w:rPr>
                <w:rFonts w:ascii="Times New Roman" w:hAnsi="Times New Roman"/>
                <w:sz w:val="24"/>
                <w:szCs w:val="24"/>
              </w:rPr>
              <w:t>Anu</w:t>
            </w:r>
            <w:proofErr w:type="spellEnd"/>
            <w:r w:rsidR="00210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0C77">
              <w:rPr>
                <w:rFonts w:ascii="Times New Roman" w:hAnsi="Times New Roman"/>
                <w:sz w:val="24"/>
                <w:szCs w:val="24"/>
              </w:rPr>
              <w:t>Pä</w:t>
            </w:r>
            <w:r w:rsidR="003A1640">
              <w:rPr>
                <w:rFonts w:ascii="Times New Roman" w:hAnsi="Times New Roman"/>
                <w:sz w:val="24"/>
                <w:szCs w:val="24"/>
              </w:rPr>
              <w:t>täri</w:t>
            </w:r>
            <w:proofErr w:type="spellEnd"/>
            <w:r w:rsidR="003A1640">
              <w:rPr>
                <w:rFonts w:ascii="Times New Roman" w:hAnsi="Times New Roman"/>
                <w:sz w:val="24"/>
                <w:szCs w:val="24"/>
              </w:rPr>
              <w:t xml:space="preserve">-Sampo (AP), </w:t>
            </w:r>
            <w:r w:rsidR="00210C77" w:rsidRPr="00210C77">
              <w:rPr>
                <w:rFonts w:ascii="Times New Roman" w:hAnsi="Times New Roman"/>
                <w:sz w:val="24"/>
                <w:szCs w:val="24"/>
              </w:rPr>
              <w:t>Kristjan Helgason</w:t>
            </w:r>
            <w:r w:rsidR="00210C77">
              <w:rPr>
                <w:rFonts w:ascii="Times New Roman" w:hAnsi="Times New Roman"/>
                <w:sz w:val="24"/>
                <w:szCs w:val="24"/>
              </w:rPr>
              <w:t xml:space="preserve"> (KH)</w:t>
            </w:r>
          </w:p>
        </w:tc>
      </w:tr>
      <w:tr w:rsidR="00DE29DC" w:rsidRPr="00144BB2" w:rsidTr="00E446C3">
        <w:tc>
          <w:tcPr>
            <w:tcW w:w="2071" w:type="dxa"/>
          </w:tcPr>
          <w:p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Affiliated or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invited</w:t>
            </w:r>
            <w:proofErr w:type="spellEnd"/>
          </w:p>
        </w:tc>
        <w:tc>
          <w:tcPr>
            <w:tcW w:w="7393" w:type="dxa"/>
          </w:tcPr>
          <w:p w:rsidR="00DE29DC" w:rsidRPr="00144BB2" w:rsidRDefault="001E54F9" w:rsidP="000C68C7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Anita Løvås Brekken (A</w:t>
            </w:r>
            <w:r w:rsidR="00DE29DC" w:rsidRPr="00144BB2">
              <w:rPr>
                <w:rFonts w:ascii="Times New Roman" w:hAnsi="Times New Roman"/>
                <w:sz w:val="24"/>
                <w:szCs w:val="24"/>
              </w:rPr>
              <w:t xml:space="preserve">B), Gunnar Kahlmeter (GK), Erika Matuschek (EM), </w:t>
            </w:r>
            <w:r>
              <w:rPr>
                <w:rFonts w:ascii="Times New Roman" w:hAnsi="Times New Roman"/>
                <w:sz w:val="24"/>
                <w:szCs w:val="24"/>
              </w:rPr>
              <w:t>Mik</w:t>
            </w:r>
            <w:r w:rsidR="00DC0309" w:rsidRPr="00144BB2">
              <w:rPr>
                <w:rFonts w:ascii="Times New Roman" w:hAnsi="Times New Roman"/>
                <w:sz w:val="24"/>
                <w:szCs w:val="24"/>
              </w:rPr>
              <w:t>ala Wang (MW</w:t>
            </w:r>
            <w:r w:rsidR="00DC0309" w:rsidRPr="002E5F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70F5A" w:rsidRPr="007D31C6" w:rsidTr="00E446C3">
        <w:tc>
          <w:tcPr>
            <w:tcW w:w="2071" w:type="dxa"/>
          </w:tcPr>
          <w:p w:rsidR="00970F5A" w:rsidRPr="00144BB2" w:rsidRDefault="007D0AA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Apologies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for absence</w:t>
            </w:r>
          </w:p>
        </w:tc>
        <w:tc>
          <w:tcPr>
            <w:tcW w:w="7393" w:type="dxa"/>
          </w:tcPr>
          <w:p w:rsidR="00970F5A" w:rsidRPr="00FF2D0C" w:rsidRDefault="00970F5A" w:rsidP="007D31C6">
            <w:pPr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350F64" w:rsidRPr="00FF2D0C" w:rsidRDefault="00350F64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  <w:lang w:val="en-US"/>
        </w:rPr>
      </w:pPr>
    </w:p>
    <w:tbl>
      <w:tblPr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671"/>
      </w:tblGrid>
      <w:tr w:rsidR="000B77EA" w:rsidRPr="00144BB2" w:rsidTr="006F6B1D">
        <w:trPr>
          <w:trHeight w:val="381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0B77EA" w:rsidRPr="00144BB2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671" w:type="dxa"/>
            <w:tcBorders>
              <w:top w:val="single" w:sz="4" w:space="0" w:color="000000"/>
              <w:bottom w:val="single" w:sz="4" w:space="0" w:color="000000"/>
            </w:tcBorders>
          </w:tcPr>
          <w:p w:rsidR="000B77EA" w:rsidRPr="00144BB2" w:rsidRDefault="00DE1D8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  <w:proofErr w:type="spellEnd"/>
          </w:p>
        </w:tc>
      </w:tr>
      <w:tr w:rsidR="000B77EA" w:rsidRPr="00144BB2" w:rsidTr="006F6B1D">
        <w:trPr>
          <w:trHeight w:val="223"/>
        </w:trPr>
        <w:tc>
          <w:tcPr>
            <w:tcW w:w="817" w:type="dxa"/>
            <w:tcBorders>
              <w:top w:val="single" w:sz="4" w:space="0" w:color="000000"/>
            </w:tcBorders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671" w:type="dxa"/>
            <w:tcBorders>
              <w:top w:val="single" w:sz="4" w:space="0" w:color="000000"/>
            </w:tcBorders>
          </w:tcPr>
          <w:p w:rsidR="000B77EA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Chaiman’s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w</w:t>
            </w:r>
            <w:r w:rsidR="00CE6B96">
              <w:rPr>
                <w:rFonts w:ascii="Times New Roman" w:hAnsi="Times New Roman"/>
                <w:b/>
                <w:sz w:val="24"/>
                <w:szCs w:val="24"/>
              </w:rPr>
              <w:t>elcome</w:t>
            </w:r>
            <w:proofErr w:type="spellEnd"/>
            <w:r w:rsidR="000B77EA"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 (CG)</w:t>
            </w:r>
          </w:p>
          <w:p w:rsidR="000E4631" w:rsidRPr="00144BB2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7EA" w:rsidRPr="00215F9D" w:rsidTr="006F6B1D">
        <w:trPr>
          <w:trHeight w:val="288"/>
        </w:trPr>
        <w:tc>
          <w:tcPr>
            <w:tcW w:w="817" w:type="dxa"/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671" w:type="dxa"/>
          </w:tcPr>
          <w:p w:rsidR="000B77EA" w:rsidRPr="00CE6B96" w:rsidRDefault="007D0AA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="00CE6B96" w:rsidRPr="00CE6B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inutes</w:t>
            </w:r>
            <w:r w:rsidR="002A6989" w:rsidRPr="00CE6B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 </w:t>
            </w:r>
            <w:r w:rsid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  <w:r w:rsidR="00DE1D8A" w:rsidRPr="00DE1D8A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th</w:t>
            </w:r>
            <w:r w:rsid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</w:t>
            </w:r>
            <w:proofErr w:type="spellEnd"/>
            <w:r w:rsid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meeting in Copenhagen</w:t>
            </w:r>
            <w:r w:rsidR="001F4B1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60086C" w:rsidRPr="00CE6B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(CG</w:t>
            </w:r>
            <w:r w:rsidR="000B77EA" w:rsidRPr="00CE6B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0E4631" w:rsidRPr="00CE6B96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85B49" w:rsidRPr="00215F9D" w:rsidTr="006F6B1D">
        <w:trPr>
          <w:trHeight w:val="288"/>
        </w:trPr>
        <w:tc>
          <w:tcPr>
            <w:tcW w:w="817" w:type="dxa"/>
          </w:tcPr>
          <w:p w:rsidR="00085B49" w:rsidRPr="00144BB2" w:rsidRDefault="00085B4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671" w:type="dxa"/>
          </w:tcPr>
          <w:p w:rsidR="008D23B0" w:rsidRPr="00DE1D8A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</w:t>
            </w:r>
            <w:r w:rsidR="00DE1D8A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working/</w:t>
            </w:r>
            <w:r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list</w:t>
            </w:r>
            <w:r w:rsidR="0060086C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r w:rsidR="00085B49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CG)</w:t>
            </w:r>
          </w:p>
          <w:p w:rsidR="000E4631" w:rsidRPr="00DE1D8A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B77EA" w:rsidRPr="00215F9D" w:rsidTr="006F6B1D">
        <w:trPr>
          <w:trHeight w:val="288"/>
        </w:trPr>
        <w:tc>
          <w:tcPr>
            <w:tcW w:w="817" w:type="dxa"/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671" w:type="dxa"/>
          </w:tcPr>
          <w:p w:rsidR="00895843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Administrative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issues</w:t>
            </w:r>
            <w:proofErr w:type="spellEnd"/>
          </w:p>
          <w:p w:rsidR="000E4631" w:rsidRPr="00210C77" w:rsidRDefault="0034530B" w:rsidP="000E4631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Administrative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issues</w:t>
            </w:r>
            <w:proofErr w:type="spellEnd"/>
            <w:r w:rsidR="000E4631" w:rsidRPr="00210C77">
              <w:rPr>
                <w:rFonts w:ascii="Times New Roman" w:hAnsi="Times New Roman"/>
                <w:sz w:val="24"/>
                <w:szCs w:val="24"/>
              </w:rPr>
              <w:t xml:space="preserve"> (CG)</w:t>
            </w:r>
            <w:r w:rsidR="00792A77" w:rsidRPr="00210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68C7" w:rsidRPr="00210C77" w:rsidRDefault="0034530B" w:rsidP="000E4631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1F4B1D">
              <w:rPr>
                <w:rFonts w:ascii="Times New Roman" w:hAnsi="Times New Roman"/>
                <w:sz w:val="24"/>
                <w:szCs w:val="24"/>
              </w:rPr>
              <w:t>hairman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candidate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(s)?</w:t>
            </w:r>
          </w:p>
          <w:p w:rsidR="000E4631" w:rsidRPr="001F4B1D" w:rsidRDefault="0034530B" w:rsidP="000E4631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1F4B1D" w:rsidRPr="001F4B1D">
              <w:rPr>
                <w:rFonts w:ascii="Times New Roman" w:hAnsi="Times New Roman"/>
                <w:sz w:val="24"/>
                <w:szCs w:val="24"/>
                <w:lang w:val="en-US"/>
              </w:rPr>
              <w:t>nglish as w</w:t>
            </w:r>
            <w:r w:rsidR="007D0AAC">
              <w:rPr>
                <w:rFonts w:ascii="Times New Roman" w:hAnsi="Times New Roman"/>
                <w:sz w:val="24"/>
                <w:szCs w:val="24"/>
                <w:lang w:val="en-US"/>
              </w:rPr>
              <w:t>ork</w:t>
            </w:r>
            <w:r w:rsidR="001F4B1D" w:rsidRPr="001F4B1D">
              <w:rPr>
                <w:rFonts w:ascii="Times New Roman" w:hAnsi="Times New Roman"/>
                <w:sz w:val="24"/>
                <w:szCs w:val="24"/>
                <w:lang w:val="en-US"/>
              </w:rPr>
              <w:t>ing language</w:t>
            </w:r>
            <w:r w:rsidR="000E4631" w:rsidRPr="001F4B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446C3" w:rsidRPr="00210C77" w:rsidRDefault="0034530B" w:rsidP="00E446C3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Economy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46C3" w:rsidRPr="00210C77">
              <w:rPr>
                <w:rFonts w:ascii="Times New Roman" w:hAnsi="Times New Roman"/>
                <w:sz w:val="24"/>
                <w:szCs w:val="24"/>
              </w:rPr>
              <w:t>(UJ)</w:t>
            </w:r>
          </w:p>
          <w:p w:rsidR="00D258A6" w:rsidRPr="00210C77" w:rsidRDefault="0034530B" w:rsidP="00924CC0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sv-SE"/>
              </w:rPr>
            </w:pPr>
            <w:r w:rsidRPr="00DE1D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DE1D8A"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 w:rsidRPr="00DE1D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hom</w:t>
            </w:r>
            <w:r w:rsidR="007D0AAC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DE1D8A">
              <w:rPr>
                <w:rFonts w:ascii="Times New Roman" w:hAnsi="Times New Roman"/>
                <w:sz w:val="24"/>
                <w:szCs w:val="24"/>
                <w:lang w:val="en-US"/>
              </w:rPr>
              <w:t>page</w:t>
            </w:r>
            <w:r w:rsidR="00DE1D8A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/website</w:t>
            </w:r>
            <w:r w:rsidR="00924CC0" w:rsidRPr="00DE1D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(MW</w:t>
            </w:r>
            <w:r w:rsidR="00E446C3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210C77" w:rsidRPr="00924CC0" w:rsidRDefault="00210C77" w:rsidP="00210C77">
            <w:pPr>
              <w:pStyle w:val="ListParagraph"/>
              <w:spacing w:before="120" w:after="120"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sv-SE"/>
              </w:rPr>
            </w:pPr>
          </w:p>
        </w:tc>
      </w:tr>
      <w:tr w:rsidR="007E5EB8" w:rsidRPr="00215F9D" w:rsidTr="006F6B1D">
        <w:trPr>
          <w:trHeight w:val="288"/>
        </w:trPr>
        <w:tc>
          <w:tcPr>
            <w:tcW w:w="817" w:type="dxa"/>
          </w:tcPr>
          <w:p w:rsidR="00FD21FE" w:rsidRPr="00BB58B8" w:rsidRDefault="007E5EB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8671" w:type="dxa"/>
          </w:tcPr>
          <w:p w:rsidR="00FD21FE" w:rsidRPr="0034530B" w:rsidRDefault="0034530B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News from </w:t>
            </w:r>
            <w:r w:rsidR="007E5EB8"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EUCAST</w:t>
            </w:r>
            <w:r w:rsidR="002D48D5"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(GK/EM)</w:t>
            </w:r>
          </w:p>
          <w:p w:rsidR="0034530B" w:rsidRPr="0034530B" w:rsidRDefault="00DE1D8A" w:rsidP="00D258A6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Minutes</w:t>
            </w:r>
            <w:r w:rsidR="0034530B" w:rsidRPr="003453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="0034530B" w:rsidRPr="003453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last EUCAST meeting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(CG)</w:t>
            </w:r>
          </w:p>
          <w:p w:rsidR="000E4631" w:rsidRPr="0034530B" w:rsidRDefault="00DE1D8A" w:rsidP="00D258A6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Minutes</w:t>
            </w:r>
            <w:r w:rsidR="0034530B" w:rsidRPr="003453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="0034530B" w:rsidRPr="003453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last</w:t>
            </w:r>
            <w:r w:rsidR="003453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CLSI meeting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(EM)</w:t>
            </w:r>
          </w:p>
          <w:p w:rsidR="00210C77" w:rsidRPr="0034530B" w:rsidRDefault="00210C77" w:rsidP="00210C77">
            <w:pPr>
              <w:pStyle w:val="ListParagraph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05B6F" w:rsidRPr="00144BB2" w:rsidTr="006F6B1D">
        <w:trPr>
          <w:trHeight w:val="288"/>
        </w:trPr>
        <w:tc>
          <w:tcPr>
            <w:tcW w:w="817" w:type="dxa"/>
          </w:tcPr>
          <w:p w:rsidR="000E4631" w:rsidRDefault="00924CC0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8671" w:type="dxa"/>
          </w:tcPr>
          <w:p w:rsidR="000E4631" w:rsidRPr="00924CC0" w:rsidRDefault="0034530B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Workshop</w:t>
            </w:r>
            <w:r w:rsidR="00924CC0" w:rsidRPr="00924CC0">
              <w:rPr>
                <w:rFonts w:ascii="Times New Roman" w:hAnsi="Times New Roman"/>
                <w:b/>
                <w:sz w:val="24"/>
                <w:szCs w:val="24"/>
              </w:rPr>
              <w:t xml:space="preserve"> 2016</w:t>
            </w:r>
          </w:p>
          <w:p w:rsidR="000E4631" w:rsidRPr="00DE1D8A" w:rsidRDefault="00DE1D8A" w:rsidP="00924CC0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1D8A">
              <w:rPr>
                <w:rFonts w:ascii="Times New Roman" w:hAnsi="Times New Roman"/>
                <w:sz w:val="24"/>
                <w:szCs w:val="24"/>
                <w:lang w:val="en-US"/>
              </w:rPr>
              <w:t>The final s</w:t>
            </w:r>
            <w:r w:rsidR="0034530B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cientific p</w:t>
            </w:r>
            <w:r w:rsidR="00924CC0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rogram (CG/EM)</w:t>
            </w:r>
          </w:p>
          <w:p w:rsidR="000E4631" w:rsidRPr="00210C77" w:rsidRDefault="0034530B" w:rsidP="00EE1A73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Practical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issues</w:t>
            </w:r>
            <w:proofErr w:type="spellEnd"/>
            <w:r w:rsidR="00924CC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TÅ</w:t>
            </w:r>
            <w:r w:rsidR="00210C7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E5EB8" w:rsidRPr="0034530B" w:rsidTr="006F6B1D">
        <w:trPr>
          <w:trHeight w:val="288"/>
        </w:trPr>
        <w:tc>
          <w:tcPr>
            <w:tcW w:w="817" w:type="dxa"/>
          </w:tcPr>
          <w:p w:rsidR="000E4631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5EB8" w:rsidRPr="00144BB2" w:rsidRDefault="00210C77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E5EB8" w:rsidRPr="00144BB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671" w:type="dxa"/>
          </w:tcPr>
          <w:p w:rsidR="000E4631" w:rsidRDefault="000E4631" w:rsidP="00E6052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5EB8" w:rsidRPr="0034530B" w:rsidRDefault="0034530B" w:rsidP="0034530B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New methodological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documents</w:t>
            </w:r>
          </w:p>
        </w:tc>
      </w:tr>
      <w:tr w:rsidR="007E5EB8" w:rsidRPr="00215F9D" w:rsidTr="006F6B1D">
        <w:trPr>
          <w:trHeight w:val="272"/>
        </w:trPr>
        <w:tc>
          <w:tcPr>
            <w:tcW w:w="817" w:type="dxa"/>
          </w:tcPr>
          <w:p w:rsidR="007E5EB8" w:rsidRPr="00144BB2" w:rsidRDefault="00210C77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A001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8671" w:type="dxa"/>
          </w:tcPr>
          <w:p w:rsidR="009B2B4B" w:rsidRPr="004E7811" w:rsidRDefault="00BB58B8" w:rsidP="0034530B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811">
              <w:rPr>
                <w:rFonts w:ascii="Times New Roman" w:hAnsi="Times New Roman"/>
                <w:sz w:val="24"/>
                <w:szCs w:val="24"/>
                <w:lang w:val="en-US"/>
              </w:rPr>
              <w:t>ESBL</w:t>
            </w:r>
            <w:r w:rsidR="00DE1D8A">
              <w:rPr>
                <w:rFonts w:ascii="Times New Roman" w:hAnsi="Times New Roman"/>
                <w:sz w:val="24"/>
                <w:szCs w:val="24"/>
                <w:lang w:val="en-US"/>
              </w:rPr>
              <w:t>(-A/M/CARBA)</w:t>
            </w:r>
            <w:r w:rsidRPr="004E781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34530B">
              <w:rPr>
                <w:rFonts w:ascii="Times New Roman" w:hAnsi="Times New Roman"/>
                <w:sz w:val="24"/>
                <w:szCs w:val="24"/>
                <w:lang w:val="en-US"/>
              </w:rPr>
              <w:t>screening</w:t>
            </w:r>
            <w:r w:rsidRPr="004E78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0086C" w:rsidRPr="00210C77">
              <w:rPr>
                <w:rFonts w:ascii="Times New Roman" w:hAnsi="Times New Roman"/>
                <w:sz w:val="24"/>
                <w:szCs w:val="24"/>
                <w:lang w:val="en-US"/>
              </w:rPr>
              <w:t>(DH</w:t>
            </w:r>
            <w:r w:rsidR="00792A77" w:rsidRPr="00210C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95201" w:rsidRPr="00210C77">
              <w:rPr>
                <w:rFonts w:ascii="Times New Roman" w:hAnsi="Times New Roman"/>
                <w:sz w:val="24"/>
                <w:szCs w:val="24"/>
                <w:lang w:val="en-US"/>
              </w:rPr>
              <w:t>/IL/CG/MW</w:t>
            </w:r>
            <w:r w:rsidR="0060086C" w:rsidRPr="00210C77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7E5EB8" w:rsidRPr="00144BB2" w:rsidTr="006F6B1D">
        <w:trPr>
          <w:trHeight w:val="272"/>
        </w:trPr>
        <w:tc>
          <w:tcPr>
            <w:tcW w:w="817" w:type="dxa"/>
          </w:tcPr>
          <w:p w:rsidR="000E4631" w:rsidRPr="00136954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7E5EB8" w:rsidRDefault="00210C77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E5EB8" w:rsidRPr="00144BB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92A77" w:rsidRPr="006F6B1D" w:rsidRDefault="00210C77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F6B1D" w:rsidRPr="006F6B1D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6F6B1D" w:rsidRDefault="00210C77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6F6B1D" w:rsidRPr="006F6B1D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0E4631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6299" w:rsidRPr="00144BB2" w:rsidRDefault="00210C77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41629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671" w:type="dxa"/>
          </w:tcPr>
          <w:p w:rsidR="000E4631" w:rsidRPr="00136954" w:rsidRDefault="000E4631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16299" w:rsidRPr="00136954" w:rsidRDefault="0034530B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research projects</w:t>
            </w:r>
          </w:p>
          <w:p w:rsidR="00BB58B8" w:rsidRPr="00924CC0" w:rsidRDefault="00184584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“T</w:t>
            </w:r>
            <w:r w:rsidR="00924CC0" w:rsidRPr="00924C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he </w:t>
            </w:r>
            <w:proofErr w:type="spellStart"/>
            <w:r w:rsidR="00924CC0" w:rsidRPr="00924CC0"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 w:rsidR="00924CC0" w:rsidRPr="00924C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2016 CP</w:t>
            </w:r>
            <w:r w:rsidR="00BB58B8" w:rsidRPr="00924CC0">
              <w:rPr>
                <w:rFonts w:ascii="Times New Roman" w:hAnsi="Times New Roman"/>
                <w:sz w:val="24"/>
                <w:szCs w:val="24"/>
                <w:lang w:val="en-US"/>
              </w:rPr>
              <w:t>E-study” (CG)</w:t>
            </w:r>
          </w:p>
          <w:p w:rsidR="006F6B1D" w:rsidRPr="00184584" w:rsidRDefault="00184584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458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«</w:t>
            </w:r>
            <w:r w:rsidR="0034530B" w:rsidRPr="00184584">
              <w:rPr>
                <w:rFonts w:ascii="Times New Roman" w:hAnsi="Times New Roman"/>
                <w:sz w:val="24"/>
                <w:szCs w:val="24"/>
                <w:lang w:val="en-US"/>
              </w:rPr>
              <w:t>Automated AST</w:t>
            </w:r>
            <w:r w:rsidRPr="00184584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  <w:r w:rsidR="0034530B" w:rsidRPr="001845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F6B1D" w:rsidRPr="00184584">
              <w:rPr>
                <w:rFonts w:ascii="Times New Roman" w:hAnsi="Times New Roman"/>
                <w:sz w:val="24"/>
                <w:szCs w:val="24"/>
                <w:lang w:val="en-US"/>
              </w:rPr>
              <w:t>(CG/EM/TL)</w:t>
            </w:r>
          </w:p>
          <w:p w:rsidR="000E4631" w:rsidRPr="00184584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7E5EB8" w:rsidRPr="00C1078E" w:rsidRDefault="00184584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Meeting</w:t>
            </w:r>
            <w:r w:rsidR="003879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 </w:t>
            </w:r>
            <w:r w:rsidR="00A75646" w:rsidRPr="00C107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2016</w:t>
            </w:r>
            <w:r w:rsidR="001B7389" w:rsidRPr="00C107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7E5EB8" w:rsidRPr="00C107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(CG)</w:t>
            </w:r>
          </w:p>
          <w:p w:rsidR="00A75646" w:rsidRDefault="00184584" w:rsidP="001B738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Gothenburg</w:t>
            </w:r>
            <w:proofErr w:type="spellEnd"/>
            <w:r w:rsidR="006D4B6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0AAC">
              <w:rPr>
                <w:rFonts w:ascii="Times New Roman" w:hAnsi="Times New Roman"/>
                <w:sz w:val="24"/>
                <w:szCs w:val="24"/>
              </w:rPr>
              <w:t>2 May</w:t>
            </w:r>
          </w:p>
          <w:p w:rsidR="001B7389" w:rsidRDefault="00EE1A73" w:rsidP="00DB0128">
            <w:pPr>
              <w:pStyle w:val="ListParagraph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Workshop</w:t>
            </w:r>
            <w:r w:rsidR="00DB0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B0128">
              <w:rPr>
                <w:rFonts w:ascii="Times New Roman" w:hAnsi="Times New Roman"/>
                <w:sz w:val="24"/>
                <w:szCs w:val="24"/>
              </w:rPr>
              <w:t>Gothenburg</w:t>
            </w:r>
            <w:proofErr w:type="spellEnd"/>
            <w:r w:rsidR="006D4B6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0AAC">
              <w:rPr>
                <w:rFonts w:ascii="Times New Roman" w:hAnsi="Times New Roman"/>
                <w:sz w:val="24"/>
                <w:szCs w:val="24"/>
              </w:rPr>
              <w:t>3-4 May</w:t>
            </w:r>
          </w:p>
          <w:p w:rsidR="00924CC0" w:rsidRDefault="00184584" w:rsidP="00FF2D0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Oslo</w:t>
            </w:r>
            <w:r w:rsidR="006D4B6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0AAC">
              <w:rPr>
                <w:rFonts w:ascii="Times New Roman" w:hAnsi="Times New Roman"/>
                <w:sz w:val="24"/>
                <w:szCs w:val="24"/>
              </w:rPr>
              <w:t>1-2 September</w:t>
            </w:r>
          </w:p>
          <w:p w:rsidR="00924CC0" w:rsidRPr="00FF2D0C" w:rsidRDefault="00184584" w:rsidP="00184584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Copenhagen</w:t>
            </w:r>
            <w:r w:rsidR="006D4B68">
              <w:rPr>
                <w:rFonts w:ascii="Times New Roman" w:hAnsi="Times New Roman"/>
                <w:sz w:val="24"/>
                <w:szCs w:val="24"/>
              </w:rPr>
              <w:t>,</w:t>
            </w:r>
            <w:r w:rsidR="007D0AAC">
              <w:rPr>
                <w:rFonts w:ascii="Times New Roman" w:hAnsi="Times New Roman"/>
                <w:sz w:val="24"/>
                <w:szCs w:val="24"/>
              </w:rPr>
              <w:t xml:space="preserve"> 28-29 November</w:t>
            </w:r>
          </w:p>
        </w:tc>
      </w:tr>
      <w:tr w:rsidR="007E5EB8" w:rsidRPr="00144BB2" w:rsidTr="006F6B1D">
        <w:trPr>
          <w:trHeight w:val="272"/>
        </w:trPr>
        <w:tc>
          <w:tcPr>
            <w:tcW w:w="817" w:type="dxa"/>
          </w:tcPr>
          <w:p w:rsidR="006F6B1D" w:rsidRDefault="006F6B1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7389" w:rsidRDefault="00210C77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7E5EB8" w:rsidRPr="00144BB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75646" w:rsidRPr="00A75646" w:rsidRDefault="00A75646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1" w:type="dxa"/>
          </w:tcPr>
          <w:p w:rsidR="006F6B1D" w:rsidRDefault="006F6B1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5646" w:rsidRPr="00A75646" w:rsidRDefault="00565D35" w:rsidP="00565D35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Any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other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business</w:t>
            </w:r>
          </w:p>
        </w:tc>
      </w:tr>
    </w:tbl>
    <w:p w:rsidR="006F6B1D" w:rsidRDefault="006F6B1D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</w:p>
    <w:p w:rsidR="00350F64" w:rsidRPr="00DB0128" w:rsidRDefault="000B77EA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DB0128">
        <w:rPr>
          <w:rFonts w:ascii="Times New Roman" w:hAnsi="Times New Roman"/>
          <w:sz w:val="24"/>
          <w:szCs w:val="24"/>
          <w:lang w:val="en-US"/>
        </w:rPr>
        <w:t>Stockholm/</w:t>
      </w:r>
      <w:r w:rsidR="00ED3BFC" w:rsidRPr="00DB0128">
        <w:rPr>
          <w:rFonts w:ascii="Times New Roman" w:hAnsi="Times New Roman"/>
          <w:sz w:val="24"/>
          <w:szCs w:val="24"/>
          <w:lang w:val="en-US"/>
        </w:rPr>
        <w:t>Stavanger</w:t>
      </w:r>
      <w:r w:rsidRPr="00DB0128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DB0128">
        <w:rPr>
          <w:rFonts w:ascii="Times New Roman" w:hAnsi="Times New Roman"/>
          <w:sz w:val="24"/>
          <w:szCs w:val="24"/>
          <w:lang w:val="en-US"/>
        </w:rPr>
        <w:t xml:space="preserve">January 21 </w:t>
      </w:r>
      <w:r w:rsidR="00924CC0" w:rsidRPr="00DB0128">
        <w:rPr>
          <w:rFonts w:ascii="Times New Roman" w:hAnsi="Times New Roman"/>
          <w:sz w:val="24"/>
          <w:szCs w:val="24"/>
          <w:lang w:val="en-US"/>
        </w:rPr>
        <w:t>2016</w:t>
      </w:r>
    </w:p>
    <w:p w:rsidR="000E4631" w:rsidRPr="00DB0128" w:rsidRDefault="000E4631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0E4631" w:rsidRPr="00DB0128" w:rsidRDefault="000E4631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CB240E" w:rsidRPr="00DB0128" w:rsidRDefault="00350F64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DB0128">
        <w:rPr>
          <w:rFonts w:ascii="Times New Roman" w:hAnsi="Times New Roman"/>
          <w:sz w:val="24"/>
          <w:szCs w:val="24"/>
          <w:lang w:val="en-US"/>
        </w:rPr>
        <w:t xml:space="preserve">Christian G. </w:t>
      </w:r>
      <w:proofErr w:type="spellStart"/>
      <w:r w:rsidRPr="00DB0128">
        <w:rPr>
          <w:rFonts w:ascii="Times New Roman" w:hAnsi="Times New Roman"/>
          <w:sz w:val="24"/>
          <w:szCs w:val="24"/>
          <w:lang w:val="en-US"/>
        </w:rPr>
        <w:t>Giske</w:t>
      </w:r>
      <w:proofErr w:type="spellEnd"/>
      <w:r w:rsidR="00C1078E" w:rsidRPr="00DB0128">
        <w:rPr>
          <w:rFonts w:ascii="Times New Roman" w:hAnsi="Times New Roman"/>
          <w:sz w:val="24"/>
          <w:szCs w:val="24"/>
          <w:lang w:val="en-US"/>
        </w:rPr>
        <w:tab/>
      </w:r>
      <w:r w:rsidR="00C1078E" w:rsidRPr="00DB0128">
        <w:rPr>
          <w:rFonts w:ascii="Times New Roman" w:hAnsi="Times New Roman"/>
          <w:sz w:val="24"/>
          <w:szCs w:val="24"/>
          <w:lang w:val="en-US"/>
        </w:rPr>
        <w:tab/>
      </w:r>
      <w:r w:rsidR="00C1078E" w:rsidRPr="00DB0128">
        <w:rPr>
          <w:rFonts w:ascii="Times New Roman" w:hAnsi="Times New Roman"/>
          <w:sz w:val="24"/>
          <w:szCs w:val="24"/>
          <w:lang w:val="en-US"/>
        </w:rPr>
        <w:tab/>
      </w:r>
      <w:r w:rsidR="00C1078E" w:rsidRPr="00DB0128">
        <w:rPr>
          <w:rFonts w:ascii="Times New Roman" w:hAnsi="Times New Roman"/>
          <w:sz w:val="24"/>
          <w:szCs w:val="24"/>
          <w:lang w:val="en-US"/>
        </w:rPr>
        <w:tab/>
      </w:r>
      <w:r w:rsidR="00ED3BFC" w:rsidRPr="00DB0128">
        <w:rPr>
          <w:rFonts w:ascii="Times New Roman" w:hAnsi="Times New Roman"/>
          <w:sz w:val="24"/>
          <w:szCs w:val="24"/>
          <w:lang w:val="en-US"/>
        </w:rPr>
        <w:t>Iren H. Löhr</w:t>
      </w:r>
    </w:p>
    <w:p w:rsidR="00350F64" w:rsidRPr="00DB0128" w:rsidRDefault="00DB0128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DB0128">
        <w:rPr>
          <w:rFonts w:ascii="Times New Roman" w:hAnsi="Times New Roman"/>
          <w:sz w:val="24"/>
          <w:szCs w:val="24"/>
          <w:lang w:val="en-US"/>
        </w:rPr>
        <w:t>Chairman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Pr="00DB0128">
        <w:rPr>
          <w:rFonts w:ascii="Times New Roman" w:hAnsi="Times New Roman"/>
          <w:sz w:val="24"/>
          <w:szCs w:val="24"/>
          <w:lang w:val="en-US"/>
        </w:rPr>
        <w:t>Scientific secretary</w:t>
      </w:r>
    </w:p>
    <w:sectPr w:rsidR="00350F64" w:rsidRPr="00DB0128" w:rsidSect="00CB240E">
      <w:headerReference w:type="default" r:id="rId8"/>
      <w:footerReference w:type="default" r:id="rId9"/>
      <w:pgSz w:w="11906" w:h="16838"/>
      <w:pgMar w:top="1702" w:right="1417" w:bottom="993" w:left="1417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B03" w:rsidRDefault="00892B03" w:rsidP="006D7784">
      <w:pPr>
        <w:spacing w:after="0" w:line="240" w:lineRule="auto"/>
      </w:pPr>
      <w:r>
        <w:separator/>
      </w:r>
    </w:p>
  </w:endnote>
  <w:endnote w:type="continuationSeparator" w:id="0">
    <w:p w:rsidR="00892B03" w:rsidRDefault="00892B03" w:rsidP="006D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Estrangelo Edessa">
    <w:altName w:val="Arial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261" w:rsidRPr="00DE4E42" w:rsidRDefault="00B55261" w:rsidP="00DE4E42">
    <w:pPr>
      <w:pStyle w:val="Footer"/>
      <w:pBdr>
        <w:top w:val="single" w:sz="4" w:space="1" w:color="auto"/>
      </w:pBdr>
      <w:spacing w:before="240"/>
      <w:rPr>
        <w:rFonts w:ascii="Times New Roman" w:hAnsi="Times New Roman"/>
        <w:b/>
        <w:sz w:val="2"/>
        <w:szCs w:val="16"/>
      </w:rPr>
    </w:pPr>
  </w:p>
  <w:p w:rsidR="00B55261" w:rsidRPr="00FD71F1" w:rsidRDefault="001E54F9" w:rsidP="00DE4E42">
    <w:pPr>
      <w:pStyle w:val="Footer"/>
      <w:pBdr>
        <w:top w:val="single" w:sz="4" w:space="1" w:color="auto"/>
      </w:pBdr>
      <w:spacing w:before="240"/>
      <w:rPr>
        <w:rFonts w:ascii="Estrangelo Edessa" w:hAnsi="Estrangelo Edessa" w:cs="Estrangelo Edessa"/>
        <w:sz w:val="20"/>
        <w:lang w:val="en-US"/>
      </w:rPr>
    </w:pPr>
    <w:r>
      <w:rPr>
        <w:rFonts w:ascii="Times New Roman" w:hAnsi="Times New Roman"/>
        <w:b/>
        <w:noProof/>
        <w:sz w:val="24"/>
        <w:szCs w:val="24"/>
        <w:lang w:val="en-US"/>
      </w:rPr>
      <w:drawing>
        <wp:inline distT="0" distB="0" distL="0" distR="0">
          <wp:extent cx="1009650" cy="142875"/>
          <wp:effectExtent l="1905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55261" w:rsidRPr="00FD71F1">
      <w:rPr>
        <w:rFonts w:ascii="Times New Roman" w:hAnsi="Times New Roman"/>
        <w:sz w:val="24"/>
        <w:szCs w:val="24"/>
        <w:lang w:val="en-US"/>
      </w:rPr>
      <w:tab/>
    </w:r>
    <w:r w:rsidR="00B55261">
      <w:rPr>
        <w:rFonts w:ascii="Times New Roman" w:hAnsi="Times New Roman"/>
        <w:sz w:val="24"/>
        <w:szCs w:val="24"/>
        <w:lang w:val="en-US"/>
      </w:rPr>
      <w:t xml:space="preserve">                                </w:t>
    </w:r>
    <w:r w:rsidR="00B55261" w:rsidRPr="00FD71F1">
      <w:rPr>
        <w:rFonts w:ascii="Estrangelo Edessa" w:hAnsi="Estrangelo Edessa" w:cs="Estrangelo Edessa"/>
        <w:sz w:val="20"/>
        <w:lang w:val="en-US"/>
      </w:rPr>
      <w:t>Nordic Working Group o</w:t>
    </w:r>
    <w:r w:rsidR="00B55261">
      <w:rPr>
        <w:rFonts w:ascii="Estrangelo Edessa" w:hAnsi="Estrangelo Edessa" w:cs="Estrangelo Edessa"/>
        <w:sz w:val="20"/>
        <w:lang w:val="en-US"/>
      </w:rPr>
      <w:t>n</w:t>
    </w:r>
    <w:r w:rsidR="00B55261" w:rsidRPr="00FD71F1">
      <w:rPr>
        <w:rFonts w:ascii="Estrangelo Edessa" w:hAnsi="Estrangelo Edessa" w:cs="Estrangelo Edessa"/>
        <w:sz w:val="20"/>
        <w:lang w:val="en-US"/>
      </w:rPr>
      <w:t xml:space="preserve"> Antimicrobial Susceptibility Testing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B03" w:rsidRDefault="00892B03" w:rsidP="006D7784">
      <w:pPr>
        <w:spacing w:after="0" w:line="240" w:lineRule="auto"/>
      </w:pPr>
      <w:r>
        <w:separator/>
      </w:r>
    </w:p>
  </w:footnote>
  <w:footnote w:type="continuationSeparator" w:id="0">
    <w:p w:rsidR="00892B03" w:rsidRDefault="00892B03" w:rsidP="006D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261" w:rsidRPr="006D7784" w:rsidRDefault="00B55261" w:rsidP="003B08AF">
    <w:pPr>
      <w:pStyle w:val="Header"/>
      <w:ind w:left="5954" w:right="-142"/>
      <w:rPr>
        <w:lang w:val="en-US"/>
      </w:rPr>
    </w:pPr>
    <w:r>
      <w:t xml:space="preserve"> </w:t>
    </w:r>
    <w:r w:rsidR="001E54F9">
      <w:rPr>
        <w:rFonts w:ascii="Times New Roman" w:hAnsi="Times New Roman"/>
        <w:b/>
        <w:noProof/>
        <w:sz w:val="24"/>
        <w:szCs w:val="24"/>
        <w:lang w:val="en-US"/>
      </w:rPr>
      <w:drawing>
        <wp:inline distT="0" distB="0" distL="0" distR="0">
          <wp:extent cx="2133600" cy="314325"/>
          <wp:effectExtent l="1905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54F5"/>
    <w:multiLevelType w:val="hybridMultilevel"/>
    <w:tmpl w:val="F12CAE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B55418"/>
    <w:multiLevelType w:val="hybridMultilevel"/>
    <w:tmpl w:val="ADC86F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60DF6"/>
    <w:multiLevelType w:val="hybridMultilevel"/>
    <w:tmpl w:val="B08A41B0"/>
    <w:lvl w:ilvl="0" w:tplc="2198433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836E6"/>
    <w:multiLevelType w:val="hybridMultilevel"/>
    <w:tmpl w:val="C8807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57340"/>
    <w:multiLevelType w:val="hybridMultilevel"/>
    <w:tmpl w:val="DD4A1EA4"/>
    <w:lvl w:ilvl="0" w:tplc="22D479F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943A08"/>
    <w:multiLevelType w:val="hybridMultilevel"/>
    <w:tmpl w:val="EA462DF4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24AD4182"/>
    <w:multiLevelType w:val="hybridMultilevel"/>
    <w:tmpl w:val="B010C1B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423E71"/>
    <w:multiLevelType w:val="hybridMultilevel"/>
    <w:tmpl w:val="8A509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E09D2"/>
    <w:multiLevelType w:val="hybridMultilevel"/>
    <w:tmpl w:val="00F63796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C945E5"/>
    <w:multiLevelType w:val="hybridMultilevel"/>
    <w:tmpl w:val="34C03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41389"/>
    <w:multiLevelType w:val="hybridMultilevel"/>
    <w:tmpl w:val="5FBE525C"/>
    <w:lvl w:ilvl="0" w:tplc="233631A8">
      <w:start w:val="4"/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438C1F5D"/>
    <w:multiLevelType w:val="hybridMultilevel"/>
    <w:tmpl w:val="D6A04AC0"/>
    <w:lvl w:ilvl="0" w:tplc="D1CE7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8D3080E"/>
    <w:multiLevelType w:val="hybridMultilevel"/>
    <w:tmpl w:val="A0067FC0"/>
    <w:lvl w:ilvl="0" w:tplc="B6207F00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326422"/>
    <w:multiLevelType w:val="hybridMultilevel"/>
    <w:tmpl w:val="7FAC8E1C"/>
    <w:lvl w:ilvl="0" w:tplc="23AA7472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0905D67"/>
    <w:multiLevelType w:val="hybridMultilevel"/>
    <w:tmpl w:val="1D6401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973576"/>
    <w:multiLevelType w:val="hybridMultilevel"/>
    <w:tmpl w:val="7E66B048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5A315290"/>
    <w:multiLevelType w:val="hybridMultilevel"/>
    <w:tmpl w:val="65C6ED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B847A6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67E04C1"/>
    <w:multiLevelType w:val="hybridMultilevel"/>
    <w:tmpl w:val="3B523E58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5112D0"/>
    <w:multiLevelType w:val="hybridMultilevel"/>
    <w:tmpl w:val="FC421E3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0"/>
  </w:num>
  <w:num w:numId="3">
    <w:abstractNumId w:val="17"/>
  </w:num>
  <w:num w:numId="4">
    <w:abstractNumId w:val="3"/>
  </w:num>
  <w:num w:numId="5">
    <w:abstractNumId w:val="8"/>
  </w:num>
  <w:num w:numId="6">
    <w:abstractNumId w:val="14"/>
  </w:num>
  <w:num w:numId="7">
    <w:abstractNumId w:val="9"/>
  </w:num>
  <w:num w:numId="8">
    <w:abstractNumId w:val="10"/>
  </w:num>
  <w:num w:numId="9">
    <w:abstractNumId w:val="13"/>
  </w:num>
  <w:num w:numId="10">
    <w:abstractNumId w:val="15"/>
  </w:num>
  <w:num w:numId="11">
    <w:abstractNumId w:val="5"/>
  </w:num>
  <w:num w:numId="12">
    <w:abstractNumId w:val="2"/>
  </w:num>
  <w:num w:numId="13">
    <w:abstractNumId w:val="7"/>
  </w:num>
  <w:num w:numId="14">
    <w:abstractNumId w:val="1"/>
  </w:num>
  <w:num w:numId="15">
    <w:abstractNumId w:val="12"/>
  </w:num>
  <w:num w:numId="16">
    <w:abstractNumId w:val="16"/>
  </w:num>
  <w:num w:numId="17">
    <w:abstractNumId w:val="18"/>
  </w:num>
  <w:num w:numId="18">
    <w:abstractNumId w:val="11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enu v:ext="edit" strokecolor="none [130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E3"/>
    <w:rsid w:val="00006FBD"/>
    <w:rsid w:val="000263A9"/>
    <w:rsid w:val="0002782A"/>
    <w:rsid w:val="000422B0"/>
    <w:rsid w:val="00044351"/>
    <w:rsid w:val="00051CF2"/>
    <w:rsid w:val="0005302C"/>
    <w:rsid w:val="0005513D"/>
    <w:rsid w:val="000554E7"/>
    <w:rsid w:val="0005641E"/>
    <w:rsid w:val="000623F0"/>
    <w:rsid w:val="00062996"/>
    <w:rsid w:val="00066FDB"/>
    <w:rsid w:val="00077F4C"/>
    <w:rsid w:val="00085B49"/>
    <w:rsid w:val="000A257E"/>
    <w:rsid w:val="000B5CB4"/>
    <w:rsid w:val="000B77EA"/>
    <w:rsid w:val="000C5F2E"/>
    <w:rsid w:val="000C68C7"/>
    <w:rsid w:val="000C7DDA"/>
    <w:rsid w:val="000D1E26"/>
    <w:rsid w:val="000D2670"/>
    <w:rsid w:val="000E4631"/>
    <w:rsid w:val="000F43DE"/>
    <w:rsid w:val="0010130B"/>
    <w:rsid w:val="001027B9"/>
    <w:rsid w:val="00105175"/>
    <w:rsid w:val="00114943"/>
    <w:rsid w:val="00127799"/>
    <w:rsid w:val="00132267"/>
    <w:rsid w:val="00136954"/>
    <w:rsid w:val="00137F5D"/>
    <w:rsid w:val="00142CB3"/>
    <w:rsid w:val="00143B87"/>
    <w:rsid w:val="00144BB2"/>
    <w:rsid w:val="00165B3A"/>
    <w:rsid w:val="00170C1D"/>
    <w:rsid w:val="001727A8"/>
    <w:rsid w:val="00174C34"/>
    <w:rsid w:val="00181BB7"/>
    <w:rsid w:val="00183ADD"/>
    <w:rsid w:val="00184584"/>
    <w:rsid w:val="0019228A"/>
    <w:rsid w:val="00192315"/>
    <w:rsid w:val="00193D3A"/>
    <w:rsid w:val="00194A47"/>
    <w:rsid w:val="001950F5"/>
    <w:rsid w:val="001B0106"/>
    <w:rsid w:val="001B7389"/>
    <w:rsid w:val="001C6C97"/>
    <w:rsid w:val="001D00E2"/>
    <w:rsid w:val="001D00E3"/>
    <w:rsid w:val="001D4984"/>
    <w:rsid w:val="001E54F9"/>
    <w:rsid w:val="001F4B1D"/>
    <w:rsid w:val="001F5B5A"/>
    <w:rsid w:val="00200FDD"/>
    <w:rsid w:val="002023C2"/>
    <w:rsid w:val="00210C77"/>
    <w:rsid w:val="00213EA0"/>
    <w:rsid w:val="002148CE"/>
    <w:rsid w:val="00215F9D"/>
    <w:rsid w:val="00216F1E"/>
    <w:rsid w:val="002175FE"/>
    <w:rsid w:val="002221AE"/>
    <w:rsid w:val="002247F1"/>
    <w:rsid w:val="00232440"/>
    <w:rsid w:val="00232B27"/>
    <w:rsid w:val="0023431D"/>
    <w:rsid w:val="00234D73"/>
    <w:rsid w:val="00247CAA"/>
    <w:rsid w:val="00250E8E"/>
    <w:rsid w:val="00255D9D"/>
    <w:rsid w:val="002633A0"/>
    <w:rsid w:val="00264B24"/>
    <w:rsid w:val="002711BA"/>
    <w:rsid w:val="002737AF"/>
    <w:rsid w:val="0028073D"/>
    <w:rsid w:val="0029053B"/>
    <w:rsid w:val="0029062D"/>
    <w:rsid w:val="002A0AB6"/>
    <w:rsid w:val="002A53EE"/>
    <w:rsid w:val="002A605B"/>
    <w:rsid w:val="002A6989"/>
    <w:rsid w:val="002B0EFB"/>
    <w:rsid w:val="002B15F8"/>
    <w:rsid w:val="002B2C77"/>
    <w:rsid w:val="002C6243"/>
    <w:rsid w:val="002D48D5"/>
    <w:rsid w:val="002D72E5"/>
    <w:rsid w:val="002E0EA7"/>
    <w:rsid w:val="002E102E"/>
    <w:rsid w:val="002E214A"/>
    <w:rsid w:val="002E5FA7"/>
    <w:rsid w:val="002E6E83"/>
    <w:rsid w:val="002E76FF"/>
    <w:rsid w:val="002E7BF2"/>
    <w:rsid w:val="002F1CE0"/>
    <w:rsid w:val="002F3D7B"/>
    <w:rsid w:val="002F6296"/>
    <w:rsid w:val="00301AA7"/>
    <w:rsid w:val="00305B6F"/>
    <w:rsid w:val="00312F07"/>
    <w:rsid w:val="00314B7E"/>
    <w:rsid w:val="00326CE5"/>
    <w:rsid w:val="00332A3A"/>
    <w:rsid w:val="0034530B"/>
    <w:rsid w:val="00350F64"/>
    <w:rsid w:val="00360B1C"/>
    <w:rsid w:val="0036584D"/>
    <w:rsid w:val="00370677"/>
    <w:rsid w:val="003879A1"/>
    <w:rsid w:val="00387AEC"/>
    <w:rsid w:val="0039422E"/>
    <w:rsid w:val="003A03F6"/>
    <w:rsid w:val="003A1640"/>
    <w:rsid w:val="003A271C"/>
    <w:rsid w:val="003B08AF"/>
    <w:rsid w:val="003B366B"/>
    <w:rsid w:val="003B7F66"/>
    <w:rsid w:val="003C23C0"/>
    <w:rsid w:val="003C7EB9"/>
    <w:rsid w:val="003D203F"/>
    <w:rsid w:val="003D3DE7"/>
    <w:rsid w:val="003D765D"/>
    <w:rsid w:val="003E0586"/>
    <w:rsid w:val="003E0592"/>
    <w:rsid w:val="003F7CF4"/>
    <w:rsid w:val="00403FD0"/>
    <w:rsid w:val="00406ED8"/>
    <w:rsid w:val="00416051"/>
    <w:rsid w:val="00416299"/>
    <w:rsid w:val="00425E47"/>
    <w:rsid w:val="004305C3"/>
    <w:rsid w:val="00434B61"/>
    <w:rsid w:val="00451FDB"/>
    <w:rsid w:val="004566E5"/>
    <w:rsid w:val="00462862"/>
    <w:rsid w:val="00463612"/>
    <w:rsid w:val="00474F84"/>
    <w:rsid w:val="00475F5D"/>
    <w:rsid w:val="004847FA"/>
    <w:rsid w:val="00485AD4"/>
    <w:rsid w:val="00487CDC"/>
    <w:rsid w:val="00491521"/>
    <w:rsid w:val="0049378E"/>
    <w:rsid w:val="00494923"/>
    <w:rsid w:val="004979EF"/>
    <w:rsid w:val="004A2D89"/>
    <w:rsid w:val="004B6713"/>
    <w:rsid w:val="004C2F0A"/>
    <w:rsid w:val="004C5769"/>
    <w:rsid w:val="004C625F"/>
    <w:rsid w:val="004C634B"/>
    <w:rsid w:val="004D1AFD"/>
    <w:rsid w:val="004D35CB"/>
    <w:rsid w:val="004D5E8D"/>
    <w:rsid w:val="004D5EB5"/>
    <w:rsid w:val="004D78C8"/>
    <w:rsid w:val="004E1EE8"/>
    <w:rsid w:val="004E7811"/>
    <w:rsid w:val="004F08BC"/>
    <w:rsid w:val="004F0ABC"/>
    <w:rsid w:val="004F502F"/>
    <w:rsid w:val="00501C6A"/>
    <w:rsid w:val="00506804"/>
    <w:rsid w:val="00521EE3"/>
    <w:rsid w:val="00530915"/>
    <w:rsid w:val="005329AF"/>
    <w:rsid w:val="00537DFD"/>
    <w:rsid w:val="00544CF2"/>
    <w:rsid w:val="00545F99"/>
    <w:rsid w:val="005556E4"/>
    <w:rsid w:val="0056230F"/>
    <w:rsid w:val="00565D35"/>
    <w:rsid w:val="00565FBA"/>
    <w:rsid w:val="00571E2B"/>
    <w:rsid w:val="00572479"/>
    <w:rsid w:val="00572EC0"/>
    <w:rsid w:val="00580A9F"/>
    <w:rsid w:val="00585F8B"/>
    <w:rsid w:val="0058745E"/>
    <w:rsid w:val="005A1748"/>
    <w:rsid w:val="005A402B"/>
    <w:rsid w:val="005A6920"/>
    <w:rsid w:val="005B0BC6"/>
    <w:rsid w:val="005B75A0"/>
    <w:rsid w:val="005C1017"/>
    <w:rsid w:val="005C150E"/>
    <w:rsid w:val="005C1FC5"/>
    <w:rsid w:val="005C4407"/>
    <w:rsid w:val="005D1466"/>
    <w:rsid w:val="005D1CDF"/>
    <w:rsid w:val="005D1F77"/>
    <w:rsid w:val="005D2743"/>
    <w:rsid w:val="005E1AB0"/>
    <w:rsid w:val="005E278F"/>
    <w:rsid w:val="005E2ED6"/>
    <w:rsid w:val="005F119F"/>
    <w:rsid w:val="005F39A5"/>
    <w:rsid w:val="0060086C"/>
    <w:rsid w:val="00612795"/>
    <w:rsid w:val="00617151"/>
    <w:rsid w:val="006209EC"/>
    <w:rsid w:val="0062399F"/>
    <w:rsid w:val="006317F1"/>
    <w:rsid w:val="0064196D"/>
    <w:rsid w:val="00641DD7"/>
    <w:rsid w:val="00646A65"/>
    <w:rsid w:val="00653A31"/>
    <w:rsid w:val="00660221"/>
    <w:rsid w:val="00661B9A"/>
    <w:rsid w:val="0066260B"/>
    <w:rsid w:val="0066791B"/>
    <w:rsid w:val="00670EBC"/>
    <w:rsid w:val="00672C0E"/>
    <w:rsid w:val="00676F1F"/>
    <w:rsid w:val="00682A86"/>
    <w:rsid w:val="00692BA3"/>
    <w:rsid w:val="00692FF7"/>
    <w:rsid w:val="006B2A94"/>
    <w:rsid w:val="006B4428"/>
    <w:rsid w:val="006C257D"/>
    <w:rsid w:val="006C2D65"/>
    <w:rsid w:val="006C4C65"/>
    <w:rsid w:val="006C7DF9"/>
    <w:rsid w:val="006D23A4"/>
    <w:rsid w:val="006D4B68"/>
    <w:rsid w:val="006D5500"/>
    <w:rsid w:val="006D7784"/>
    <w:rsid w:val="006E0ACF"/>
    <w:rsid w:val="006E0F1F"/>
    <w:rsid w:val="006E5DAF"/>
    <w:rsid w:val="006F09E9"/>
    <w:rsid w:val="006F38FE"/>
    <w:rsid w:val="006F4AD1"/>
    <w:rsid w:val="006F6B1D"/>
    <w:rsid w:val="0070681F"/>
    <w:rsid w:val="00710CF9"/>
    <w:rsid w:val="00712DE7"/>
    <w:rsid w:val="00716FE7"/>
    <w:rsid w:val="007171E3"/>
    <w:rsid w:val="00720A73"/>
    <w:rsid w:val="0072211B"/>
    <w:rsid w:val="00724304"/>
    <w:rsid w:val="00725537"/>
    <w:rsid w:val="00733250"/>
    <w:rsid w:val="00737274"/>
    <w:rsid w:val="0074774B"/>
    <w:rsid w:val="00750265"/>
    <w:rsid w:val="00755C21"/>
    <w:rsid w:val="00756E69"/>
    <w:rsid w:val="00761FAD"/>
    <w:rsid w:val="00777050"/>
    <w:rsid w:val="00780CB9"/>
    <w:rsid w:val="0078256F"/>
    <w:rsid w:val="00792A77"/>
    <w:rsid w:val="0079565D"/>
    <w:rsid w:val="00795CDB"/>
    <w:rsid w:val="007B18B2"/>
    <w:rsid w:val="007B1A7A"/>
    <w:rsid w:val="007B3635"/>
    <w:rsid w:val="007B3E8C"/>
    <w:rsid w:val="007B3EC8"/>
    <w:rsid w:val="007B7534"/>
    <w:rsid w:val="007C2828"/>
    <w:rsid w:val="007C3BCD"/>
    <w:rsid w:val="007D0AAC"/>
    <w:rsid w:val="007D1B4C"/>
    <w:rsid w:val="007D1EBC"/>
    <w:rsid w:val="007D31C6"/>
    <w:rsid w:val="007E1568"/>
    <w:rsid w:val="007E16F5"/>
    <w:rsid w:val="007E3FA9"/>
    <w:rsid w:val="007E5EB8"/>
    <w:rsid w:val="007E69B7"/>
    <w:rsid w:val="007F2DFB"/>
    <w:rsid w:val="008307CA"/>
    <w:rsid w:val="00833126"/>
    <w:rsid w:val="008331EB"/>
    <w:rsid w:val="00833324"/>
    <w:rsid w:val="00837618"/>
    <w:rsid w:val="00855D32"/>
    <w:rsid w:val="00862555"/>
    <w:rsid w:val="00874AD5"/>
    <w:rsid w:val="008925B0"/>
    <w:rsid w:val="00892B03"/>
    <w:rsid w:val="00895843"/>
    <w:rsid w:val="008973DA"/>
    <w:rsid w:val="008A6D21"/>
    <w:rsid w:val="008A7069"/>
    <w:rsid w:val="008B221F"/>
    <w:rsid w:val="008B27BA"/>
    <w:rsid w:val="008B3091"/>
    <w:rsid w:val="008B6AA8"/>
    <w:rsid w:val="008C01D8"/>
    <w:rsid w:val="008C0C25"/>
    <w:rsid w:val="008C1ED5"/>
    <w:rsid w:val="008D23B0"/>
    <w:rsid w:val="008D29C6"/>
    <w:rsid w:val="008D2EE0"/>
    <w:rsid w:val="008D3089"/>
    <w:rsid w:val="008D3D88"/>
    <w:rsid w:val="008D5A51"/>
    <w:rsid w:val="008D6D0C"/>
    <w:rsid w:val="008E27CD"/>
    <w:rsid w:val="008E41BB"/>
    <w:rsid w:val="00902669"/>
    <w:rsid w:val="00903F7B"/>
    <w:rsid w:val="00906E27"/>
    <w:rsid w:val="009109D8"/>
    <w:rsid w:val="00911D7A"/>
    <w:rsid w:val="00915AD8"/>
    <w:rsid w:val="00924CC0"/>
    <w:rsid w:val="0092775A"/>
    <w:rsid w:val="00930526"/>
    <w:rsid w:val="00944DA6"/>
    <w:rsid w:val="00954321"/>
    <w:rsid w:val="00960E26"/>
    <w:rsid w:val="009612EC"/>
    <w:rsid w:val="0096341E"/>
    <w:rsid w:val="00967EEC"/>
    <w:rsid w:val="00970F5A"/>
    <w:rsid w:val="00971419"/>
    <w:rsid w:val="0097422F"/>
    <w:rsid w:val="00976577"/>
    <w:rsid w:val="009947ED"/>
    <w:rsid w:val="00995A9E"/>
    <w:rsid w:val="009A2841"/>
    <w:rsid w:val="009A6C72"/>
    <w:rsid w:val="009B0907"/>
    <w:rsid w:val="009B2B4B"/>
    <w:rsid w:val="009C5B99"/>
    <w:rsid w:val="009D30FC"/>
    <w:rsid w:val="009F2CEA"/>
    <w:rsid w:val="009F2EB0"/>
    <w:rsid w:val="00A012E6"/>
    <w:rsid w:val="00A14CCB"/>
    <w:rsid w:val="00A14E28"/>
    <w:rsid w:val="00A15B8C"/>
    <w:rsid w:val="00A267ED"/>
    <w:rsid w:val="00A269F5"/>
    <w:rsid w:val="00A26BC9"/>
    <w:rsid w:val="00A34594"/>
    <w:rsid w:val="00A3533E"/>
    <w:rsid w:val="00A44C60"/>
    <w:rsid w:val="00A57FBA"/>
    <w:rsid w:val="00A62DBE"/>
    <w:rsid w:val="00A63F6C"/>
    <w:rsid w:val="00A71590"/>
    <w:rsid w:val="00A719EF"/>
    <w:rsid w:val="00A75646"/>
    <w:rsid w:val="00A771CE"/>
    <w:rsid w:val="00A805E7"/>
    <w:rsid w:val="00A81A62"/>
    <w:rsid w:val="00A83CCB"/>
    <w:rsid w:val="00A84DDD"/>
    <w:rsid w:val="00A861BB"/>
    <w:rsid w:val="00A86C51"/>
    <w:rsid w:val="00A919E4"/>
    <w:rsid w:val="00A958CC"/>
    <w:rsid w:val="00AA15B5"/>
    <w:rsid w:val="00AB1334"/>
    <w:rsid w:val="00AB35B9"/>
    <w:rsid w:val="00AB3882"/>
    <w:rsid w:val="00AC0BE0"/>
    <w:rsid w:val="00AC75F2"/>
    <w:rsid w:val="00AD0815"/>
    <w:rsid w:val="00AD1C09"/>
    <w:rsid w:val="00AD2F2E"/>
    <w:rsid w:val="00AD46B9"/>
    <w:rsid w:val="00AD4C16"/>
    <w:rsid w:val="00AD5F2F"/>
    <w:rsid w:val="00AF0936"/>
    <w:rsid w:val="00AF4C03"/>
    <w:rsid w:val="00AF7ECA"/>
    <w:rsid w:val="00B07E5D"/>
    <w:rsid w:val="00B12082"/>
    <w:rsid w:val="00B131F3"/>
    <w:rsid w:val="00B21285"/>
    <w:rsid w:val="00B22EF2"/>
    <w:rsid w:val="00B25333"/>
    <w:rsid w:val="00B27863"/>
    <w:rsid w:val="00B35410"/>
    <w:rsid w:val="00B42767"/>
    <w:rsid w:val="00B43194"/>
    <w:rsid w:val="00B45DAA"/>
    <w:rsid w:val="00B551ED"/>
    <w:rsid w:val="00B55261"/>
    <w:rsid w:val="00B57148"/>
    <w:rsid w:val="00B5789B"/>
    <w:rsid w:val="00B60FE0"/>
    <w:rsid w:val="00B61A9F"/>
    <w:rsid w:val="00B63219"/>
    <w:rsid w:val="00B63F3E"/>
    <w:rsid w:val="00B65F0C"/>
    <w:rsid w:val="00B66DBA"/>
    <w:rsid w:val="00B71407"/>
    <w:rsid w:val="00B72DAA"/>
    <w:rsid w:val="00B72EDE"/>
    <w:rsid w:val="00B9022D"/>
    <w:rsid w:val="00B934FB"/>
    <w:rsid w:val="00B94D13"/>
    <w:rsid w:val="00BA0B6E"/>
    <w:rsid w:val="00BB51FC"/>
    <w:rsid w:val="00BB58B8"/>
    <w:rsid w:val="00BB7675"/>
    <w:rsid w:val="00BB7F14"/>
    <w:rsid w:val="00BC04D5"/>
    <w:rsid w:val="00BF45E9"/>
    <w:rsid w:val="00BF7C7B"/>
    <w:rsid w:val="00C01321"/>
    <w:rsid w:val="00C05DBE"/>
    <w:rsid w:val="00C1078E"/>
    <w:rsid w:val="00C16FBD"/>
    <w:rsid w:val="00C20767"/>
    <w:rsid w:val="00C224E3"/>
    <w:rsid w:val="00C22F85"/>
    <w:rsid w:val="00C2596C"/>
    <w:rsid w:val="00C279A4"/>
    <w:rsid w:val="00C30917"/>
    <w:rsid w:val="00C3520A"/>
    <w:rsid w:val="00C3754B"/>
    <w:rsid w:val="00C379C7"/>
    <w:rsid w:val="00C4413C"/>
    <w:rsid w:val="00C52CF0"/>
    <w:rsid w:val="00C54558"/>
    <w:rsid w:val="00C57AD7"/>
    <w:rsid w:val="00C604A1"/>
    <w:rsid w:val="00C64134"/>
    <w:rsid w:val="00C6743A"/>
    <w:rsid w:val="00C760EF"/>
    <w:rsid w:val="00C76F50"/>
    <w:rsid w:val="00C853E3"/>
    <w:rsid w:val="00C8588C"/>
    <w:rsid w:val="00C90EAD"/>
    <w:rsid w:val="00C9215C"/>
    <w:rsid w:val="00C924F2"/>
    <w:rsid w:val="00C92E9E"/>
    <w:rsid w:val="00C93164"/>
    <w:rsid w:val="00CA325F"/>
    <w:rsid w:val="00CA7D33"/>
    <w:rsid w:val="00CB240E"/>
    <w:rsid w:val="00CC3B25"/>
    <w:rsid w:val="00CD09FC"/>
    <w:rsid w:val="00CD1128"/>
    <w:rsid w:val="00CD5281"/>
    <w:rsid w:val="00CE6B96"/>
    <w:rsid w:val="00CF52BE"/>
    <w:rsid w:val="00D01FAA"/>
    <w:rsid w:val="00D16FCE"/>
    <w:rsid w:val="00D20C86"/>
    <w:rsid w:val="00D224E4"/>
    <w:rsid w:val="00D258A6"/>
    <w:rsid w:val="00D333FA"/>
    <w:rsid w:val="00D344A7"/>
    <w:rsid w:val="00D43B79"/>
    <w:rsid w:val="00D43FC7"/>
    <w:rsid w:val="00D44F12"/>
    <w:rsid w:val="00D47AA9"/>
    <w:rsid w:val="00D534D6"/>
    <w:rsid w:val="00D60041"/>
    <w:rsid w:val="00D61C4C"/>
    <w:rsid w:val="00D722FF"/>
    <w:rsid w:val="00D763C3"/>
    <w:rsid w:val="00D906D1"/>
    <w:rsid w:val="00D95201"/>
    <w:rsid w:val="00D974F5"/>
    <w:rsid w:val="00DA05B9"/>
    <w:rsid w:val="00DA52B5"/>
    <w:rsid w:val="00DB0128"/>
    <w:rsid w:val="00DB1DD7"/>
    <w:rsid w:val="00DB3DBF"/>
    <w:rsid w:val="00DB5B20"/>
    <w:rsid w:val="00DB6ECC"/>
    <w:rsid w:val="00DC0309"/>
    <w:rsid w:val="00DC6DC6"/>
    <w:rsid w:val="00DE1D8A"/>
    <w:rsid w:val="00DE29DC"/>
    <w:rsid w:val="00DE4E42"/>
    <w:rsid w:val="00DE7DB8"/>
    <w:rsid w:val="00DF3383"/>
    <w:rsid w:val="00E06599"/>
    <w:rsid w:val="00E125AD"/>
    <w:rsid w:val="00E1262E"/>
    <w:rsid w:val="00E17489"/>
    <w:rsid w:val="00E371C0"/>
    <w:rsid w:val="00E42CE5"/>
    <w:rsid w:val="00E44217"/>
    <w:rsid w:val="00E446C3"/>
    <w:rsid w:val="00E4513B"/>
    <w:rsid w:val="00E45D9C"/>
    <w:rsid w:val="00E5290A"/>
    <w:rsid w:val="00E60118"/>
    <w:rsid w:val="00E60529"/>
    <w:rsid w:val="00E6236C"/>
    <w:rsid w:val="00E677CF"/>
    <w:rsid w:val="00E71C64"/>
    <w:rsid w:val="00E770B8"/>
    <w:rsid w:val="00E8280B"/>
    <w:rsid w:val="00E90C9D"/>
    <w:rsid w:val="00E95588"/>
    <w:rsid w:val="00EA1FF5"/>
    <w:rsid w:val="00EA52B7"/>
    <w:rsid w:val="00EA5A63"/>
    <w:rsid w:val="00EC016A"/>
    <w:rsid w:val="00EC1A71"/>
    <w:rsid w:val="00EC2FF9"/>
    <w:rsid w:val="00EC5212"/>
    <w:rsid w:val="00EC6624"/>
    <w:rsid w:val="00EC6636"/>
    <w:rsid w:val="00ED3BFC"/>
    <w:rsid w:val="00ED4817"/>
    <w:rsid w:val="00ED4C9C"/>
    <w:rsid w:val="00ED68A7"/>
    <w:rsid w:val="00EE1A73"/>
    <w:rsid w:val="00EF341B"/>
    <w:rsid w:val="00F03CAA"/>
    <w:rsid w:val="00F041CF"/>
    <w:rsid w:val="00F052FA"/>
    <w:rsid w:val="00F12F2A"/>
    <w:rsid w:val="00F21FF7"/>
    <w:rsid w:val="00F23B59"/>
    <w:rsid w:val="00F2675B"/>
    <w:rsid w:val="00F26963"/>
    <w:rsid w:val="00F310C7"/>
    <w:rsid w:val="00F36613"/>
    <w:rsid w:val="00F517D4"/>
    <w:rsid w:val="00F61F99"/>
    <w:rsid w:val="00F633A2"/>
    <w:rsid w:val="00F704DF"/>
    <w:rsid w:val="00F70564"/>
    <w:rsid w:val="00F70880"/>
    <w:rsid w:val="00F735E6"/>
    <w:rsid w:val="00F747B9"/>
    <w:rsid w:val="00F7729E"/>
    <w:rsid w:val="00F94A29"/>
    <w:rsid w:val="00F94B28"/>
    <w:rsid w:val="00F9595D"/>
    <w:rsid w:val="00FA0019"/>
    <w:rsid w:val="00FA01F8"/>
    <w:rsid w:val="00FA08B0"/>
    <w:rsid w:val="00FA4BC0"/>
    <w:rsid w:val="00FA5E68"/>
    <w:rsid w:val="00FB2256"/>
    <w:rsid w:val="00FB6C4F"/>
    <w:rsid w:val="00FB791C"/>
    <w:rsid w:val="00FD041D"/>
    <w:rsid w:val="00FD21FE"/>
    <w:rsid w:val="00FD2A65"/>
    <w:rsid w:val="00FD5E50"/>
    <w:rsid w:val="00FD71F1"/>
    <w:rsid w:val="00FE18D5"/>
    <w:rsid w:val="00FE3EF9"/>
    <w:rsid w:val="00FE64EC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stroke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7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78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7784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qFormat/>
    <w:rsid w:val="007B1A7A"/>
    <w:rPr>
      <w:b/>
      <w:bCs/>
    </w:rPr>
  </w:style>
  <w:style w:type="character" w:styleId="Hyperlink">
    <w:name w:val="Hyperlink"/>
    <w:basedOn w:val="DefaultParagraphFont"/>
    <w:rsid w:val="0049378E"/>
    <w:rPr>
      <w:color w:val="0000FF"/>
      <w:u w:val="single"/>
    </w:rPr>
  </w:style>
  <w:style w:type="character" w:styleId="FollowedHyperlink">
    <w:name w:val="FollowedHyperlink"/>
    <w:basedOn w:val="DefaultParagraphFont"/>
    <w:rsid w:val="00661B9A"/>
    <w:rPr>
      <w:color w:val="800080"/>
      <w:u w:val="single"/>
    </w:rPr>
  </w:style>
  <w:style w:type="paragraph" w:customStyle="1" w:styleId="Liststycke">
    <w:name w:val="Liststycke"/>
    <w:basedOn w:val="Normal"/>
    <w:uiPriority w:val="34"/>
    <w:qFormat/>
    <w:rsid w:val="002E6E83"/>
    <w:pPr>
      <w:spacing w:after="0"/>
      <w:ind w:left="720"/>
    </w:pPr>
  </w:style>
  <w:style w:type="table" w:styleId="TableGrid">
    <w:name w:val="Table Grid"/>
    <w:basedOn w:val="TableNormal"/>
    <w:rsid w:val="00DE29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C279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79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79A4"/>
    <w:rPr>
      <w:lang w:val="nb-NO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27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79A4"/>
    <w:rPr>
      <w:b/>
      <w:bCs/>
      <w:lang w:val="nb-NO" w:eastAsia="en-US"/>
    </w:rPr>
  </w:style>
  <w:style w:type="paragraph" w:styleId="ListParagraph">
    <w:name w:val="List Paragraph"/>
    <w:basedOn w:val="Normal"/>
    <w:uiPriority w:val="34"/>
    <w:qFormat/>
    <w:rsid w:val="007E5EB8"/>
    <w:pPr>
      <w:spacing w:after="0" w:line="240" w:lineRule="auto"/>
      <w:ind w:left="720"/>
    </w:pPr>
    <w:rPr>
      <w:lang w:eastAsia="nb-N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7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78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7784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qFormat/>
    <w:rsid w:val="007B1A7A"/>
    <w:rPr>
      <w:b/>
      <w:bCs/>
    </w:rPr>
  </w:style>
  <w:style w:type="character" w:styleId="Hyperlink">
    <w:name w:val="Hyperlink"/>
    <w:basedOn w:val="DefaultParagraphFont"/>
    <w:rsid w:val="0049378E"/>
    <w:rPr>
      <w:color w:val="0000FF"/>
      <w:u w:val="single"/>
    </w:rPr>
  </w:style>
  <w:style w:type="character" w:styleId="FollowedHyperlink">
    <w:name w:val="FollowedHyperlink"/>
    <w:basedOn w:val="DefaultParagraphFont"/>
    <w:rsid w:val="00661B9A"/>
    <w:rPr>
      <w:color w:val="800080"/>
      <w:u w:val="single"/>
    </w:rPr>
  </w:style>
  <w:style w:type="paragraph" w:customStyle="1" w:styleId="Liststycke">
    <w:name w:val="Liststycke"/>
    <w:basedOn w:val="Normal"/>
    <w:uiPriority w:val="34"/>
    <w:qFormat/>
    <w:rsid w:val="002E6E83"/>
    <w:pPr>
      <w:spacing w:after="0"/>
      <w:ind w:left="720"/>
    </w:pPr>
  </w:style>
  <w:style w:type="table" w:styleId="TableGrid">
    <w:name w:val="Table Grid"/>
    <w:basedOn w:val="TableNormal"/>
    <w:rsid w:val="00DE29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C279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79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79A4"/>
    <w:rPr>
      <w:lang w:val="nb-NO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27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79A4"/>
    <w:rPr>
      <w:b/>
      <w:bCs/>
      <w:lang w:val="nb-NO" w:eastAsia="en-US"/>
    </w:rPr>
  </w:style>
  <w:style w:type="paragraph" w:styleId="ListParagraph">
    <w:name w:val="List Paragraph"/>
    <w:basedOn w:val="Normal"/>
    <w:uiPriority w:val="34"/>
    <w:qFormat/>
    <w:rsid w:val="007E5EB8"/>
    <w:pPr>
      <w:spacing w:after="0" w:line="240" w:lineRule="auto"/>
      <w:ind w:left="720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1296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Innkalling til møte i NordicAST</vt:lpstr>
    </vt:vector>
  </TitlesOfParts>
  <Company>Helse Sør RHF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NordicAST</dc:title>
  <dc:creator>Dagfinn Skaare</dc:creator>
  <cp:lastModifiedBy>Mikala Wang</cp:lastModifiedBy>
  <cp:revision>2</cp:revision>
  <cp:lastPrinted>2011-02-01T14:16:00Z</cp:lastPrinted>
  <dcterms:created xsi:type="dcterms:W3CDTF">2016-03-08T13:45:00Z</dcterms:created>
  <dcterms:modified xsi:type="dcterms:W3CDTF">2016-03-08T13:45:00Z</dcterms:modified>
</cp:coreProperties>
</file>