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DC" w:rsidRDefault="005A7F42">
      <w:pPr>
        <w:rPr>
          <w:b/>
          <w:color w:val="000000"/>
          <w:sz w:val="40"/>
          <w:szCs w:val="40"/>
        </w:rPr>
      </w:pPr>
      <w:proofErr w:type="spellStart"/>
      <w:r>
        <w:rPr>
          <w:b/>
          <w:color w:val="000000"/>
          <w:sz w:val="40"/>
          <w:szCs w:val="40"/>
        </w:rPr>
        <w:t>Maths</w:t>
      </w:r>
      <w:proofErr w:type="spellEnd"/>
      <w:r>
        <w:rPr>
          <w:b/>
          <w:color w:val="000000"/>
          <w:sz w:val="40"/>
          <w:szCs w:val="40"/>
        </w:rPr>
        <w:t xml:space="preserve"> with the National Curriculum </w:t>
      </w:r>
    </w:p>
    <w:p w:rsidR="00E040DC" w:rsidRDefault="005A7F42">
      <w:pPr>
        <w:pBdr>
          <w:top w:val="nil"/>
          <w:left w:val="nil"/>
          <w:bottom w:val="nil"/>
          <w:right w:val="nil"/>
          <w:between w:val="nil"/>
        </w:pBdr>
        <w:spacing w:after="312" w:line="240" w:lineRule="auto"/>
        <w:rPr>
          <w:color w:val="000000"/>
          <w:sz w:val="24"/>
          <w:szCs w:val="24"/>
        </w:rPr>
      </w:pPr>
      <w:r>
        <w:rPr>
          <w:color w:val="000000"/>
          <w:sz w:val="24"/>
          <w:szCs w:val="24"/>
        </w:rPr>
        <w:t xml:space="preserve">Mathematics is a creative and highly interconnected discipline that has been developed over centuries, providing the solution to some of history’s most intriguing problems. It is essential to everyday life, critical to science, technology and engineering, </w:t>
      </w:r>
      <w:r>
        <w:rPr>
          <w:color w:val="000000"/>
          <w:sz w:val="24"/>
          <w:szCs w:val="24"/>
        </w:rPr>
        <w:t>and necessary for financial literacy and most forms of employment.</w:t>
      </w:r>
    </w:p>
    <w:p w:rsidR="00E040DC" w:rsidRDefault="005A7F42">
      <w:pPr>
        <w:pBdr>
          <w:top w:val="nil"/>
          <w:left w:val="nil"/>
          <w:bottom w:val="nil"/>
          <w:right w:val="nil"/>
          <w:between w:val="nil"/>
        </w:pBdr>
        <w:spacing w:after="312" w:line="240" w:lineRule="auto"/>
        <w:rPr>
          <w:color w:val="000000"/>
          <w:sz w:val="24"/>
          <w:szCs w:val="24"/>
        </w:rPr>
      </w:pPr>
      <w:r>
        <w:rPr>
          <w:color w:val="000000"/>
          <w:sz w:val="24"/>
          <w:szCs w:val="24"/>
        </w:rPr>
        <w:t>A high-quality mathematics education therefore provides a foundation for understanding the world, the ability to reason mathematically, an appreciation of the beauty and power of mathematic</w:t>
      </w:r>
      <w:r>
        <w:rPr>
          <w:color w:val="000000"/>
          <w:sz w:val="24"/>
          <w:szCs w:val="24"/>
        </w:rPr>
        <w:t>s, and a sense of enjoyment and curiosity about the subject. (National Curriculum, 2014)</w:t>
      </w:r>
    </w:p>
    <w:p w:rsidR="00E040DC" w:rsidRDefault="005A7F42">
      <w:pPr>
        <w:rPr>
          <w:b/>
          <w:color w:val="000000"/>
          <w:sz w:val="40"/>
          <w:szCs w:val="40"/>
        </w:rPr>
      </w:pPr>
      <w:r>
        <w:rPr>
          <w:b/>
          <w:color w:val="000000"/>
          <w:sz w:val="40"/>
          <w:szCs w:val="40"/>
        </w:rPr>
        <w:t>Intent</w:t>
      </w:r>
    </w:p>
    <w:p w:rsidR="00E040DC" w:rsidRDefault="005A7F42">
      <w:pPr>
        <w:rPr>
          <w:color w:val="000000"/>
          <w:sz w:val="24"/>
          <w:szCs w:val="24"/>
        </w:rPr>
      </w:pPr>
      <w:r>
        <w:rPr>
          <w:color w:val="000000"/>
          <w:sz w:val="24"/>
          <w:szCs w:val="24"/>
        </w:rPr>
        <w:t xml:space="preserve">At </w:t>
      </w:r>
      <w:proofErr w:type="spellStart"/>
      <w:r>
        <w:rPr>
          <w:color w:val="000000"/>
          <w:sz w:val="24"/>
          <w:szCs w:val="24"/>
        </w:rPr>
        <w:t>Hedworthfield</w:t>
      </w:r>
      <w:proofErr w:type="spellEnd"/>
      <w:r>
        <w:rPr>
          <w:color w:val="000000"/>
          <w:sz w:val="24"/>
          <w:szCs w:val="24"/>
        </w:rPr>
        <w:t xml:space="preserve"> we believe that all of our pupils can achieve in mathematics. We believe that at each stage of learning, children should be able to </w:t>
      </w:r>
      <w:r>
        <w:rPr>
          <w:b/>
          <w:color w:val="000000"/>
          <w:sz w:val="24"/>
          <w:szCs w:val="24"/>
        </w:rPr>
        <w:t>demonstrate d</w:t>
      </w:r>
      <w:r>
        <w:rPr>
          <w:b/>
          <w:color w:val="000000"/>
          <w:sz w:val="24"/>
          <w:szCs w:val="24"/>
        </w:rPr>
        <w:t>eep, conceptual</w:t>
      </w:r>
      <w:r>
        <w:rPr>
          <w:color w:val="000000"/>
          <w:sz w:val="24"/>
          <w:szCs w:val="24"/>
        </w:rPr>
        <w:t xml:space="preserve"> understanding of a topic and build on this over time. We want children to be able to not only become </w:t>
      </w:r>
      <w:r>
        <w:rPr>
          <w:b/>
          <w:color w:val="000000"/>
          <w:sz w:val="24"/>
          <w:szCs w:val="24"/>
        </w:rPr>
        <w:t>fluent</w:t>
      </w:r>
      <w:r>
        <w:rPr>
          <w:color w:val="000000"/>
          <w:sz w:val="24"/>
          <w:szCs w:val="24"/>
        </w:rPr>
        <w:t xml:space="preserve"> and use the </w:t>
      </w:r>
      <w:proofErr w:type="spellStart"/>
      <w:r>
        <w:rPr>
          <w:color w:val="000000"/>
          <w:sz w:val="24"/>
          <w:szCs w:val="24"/>
        </w:rPr>
        <w:t>maths</w:t>
      </w:r>
      <w:proofErr w:type="spellEnd"/>
      <w:r>
        <w:rPr>
          <w:color w:val="000000"/>
          <w:sz w:val="24"/>
          <w:szCs w:val="24"/>
        </w:rPr>
        <w:t xml:space="preserve"> taught but to also be able to </w:t>
      </w:r>
      <w:r>
        <w:rPr>
          <w:b/>
          <w:color w:val="000000"/>
          <w:sz w:val="24"/>
          <w:szCs w:val="24"/>
        </w:rPr>
        <w:t>transfer and apply it in different contexts, being able to explain, prove, reason an</w:t>
      </w:r>
      <w:r>
        <w:rPr>
          <w:b/>
          <w:color w:val="000000"/>
          <w:sz w:val="24"/>
          <w:szCs w:val="24"/>
        </w:rPr>
        <w:t>d problem solve.</w:t>
      </w:r>
      <w:r>
        <w:rPr>
          <w:color w:val="000000"/>
          <w:sz w:val="24"/>
          <w:szCs w:val="24"/>
        </w:rPr>
        <w:t xml:space="preserve"> </w:t>
      </w:r>
    </w:p>
    <w:p w:rsidR="00E040DC" w:rsidRDefault="005A7F42">
      <w:pPr>
        <w:rPr>
          <w:b/>
          <w:color w:val="000000"/>
          <w:sz w:val="24"/>
          <w:szCs w:val="24"/>
        </w:rPr>
      </w:pPr>
      <w:r>
        <w:rPr>
          <w:color w:val="000000"/>
          <w:sz w:val="24"/>
          <w:szCs w:val="24"/>
          <w:highlight w:val="white"/>
        </w:rPr>
        <w:t xml:space="preserve">Instead of learning mathematical procedures by rote, we want children to build a </w:t>
      </w:r>
      <w:r>
        <w:rPr>
          <w:b/>
          <w:color w:val="000000"/>
          <w:sz w:val="24"/>
          <w:szCs w:val="24"/>
          <w:highlight w:val="white"/>
        </w:rPr>
        <w:t>deep conceptual understanding of concepts</w:t>
      </w:r>
      <w:r>
        <w:rPr>
          <w:color w:val="000000"/>
          <w:sz w:val="24"/>
          <w:szCs w:val="24"/>
          <w:highlight w:val="white"/>
        </w:rPr>
        <w:t xml:space="preserve"> which will enable them to apply their learning in different situations. </w:t>
      </w:r>
      <w:r>
        <w:rPr>
          <w:color w:val="000000"/>
          <w:sz w:val="24"/>
          <w:szCs w:val="24"/>
        </w:rPr>
        <w:t xml:space="preserve">We aim to provide a range of </w:t>
      </w:r>
      <w:r>
        <w:rPr>
          <w:b/>
          <w:color w:val="000000"/>
          <w:sz w:val="24"/>
          <w:szCs w:val="24"/>
        </w:rPr>
        <w:t xml:space="preserve">reasoning and </w:t>
      </w:r>
      <w:r>
        <w:rPr>
          <w:b/>
          <w:color w:val="000000"/>
          <w:sz w:val="24"/>
          <w:szCs w:val="24"/>
        </w:rPr>
        <w:t>problem solving activities</w:t>
      </w:r>
      <w:r>
        <w:rPr>
          <w:color w:val="000000"/>
          <w:sz w:val="24"/>
          <w:szCs w:val="24"/>
        </w:rPr>
        <w:t xml:space="preserve"> which are weaved throughout each aspect of mathematics and help give it a </w:t>
      </w:r>
      <w:r>
        <w:rPr>
          <w:b/>
          <w:color w:val="000000"/>
          <w:sz w:val="24"/>
          <w:szCs w:val="24"/>
        </w:rPr>
        <w:t>real life context</w:t>
      </w:r>
      <w:r>
        <w:rPr>
          <w:color w:val="000000"/>
          <w:sz w:val="24"/>
          <w:szCs w:val="24"/>
        </w:rPr>
        <w:t xml:space="preserve">. This helps children to </w:t>
      </w:r>
      <w:r>
        <w:rPr>
          <w:b/>
          <w:color w:val="000000"/>
          <w:sz w:val="24"/>
          <w:szCs w:val="24"/>
        </w:rPr>
        <w:t xml:space="preserve">think critically, look at all of the possibilities, identifying patterns and rules which they can apply to other </w:t>
      </w:r>
      <w:r>
        <w:rPr>
          <w:b/>
          <w:color w:val="000000"/>
          <w:sz w:val="24"/>
          <w:szCs w:val="24"/>
        </w:rPr>
        <w:t>contexts.</w:t>
      </w:r>
    </w:p>
    <w:p w:rsidR="00E040DC" w:rsidRDefault="005A7F42">
      <w:pPr>
        <w:rPr>
          <w:color w:val="000000"/>
          <w:sz w:val="24"/>
          <w:szCs w:val="24"/>
        </w:rPr>
      </w:pPr>
      <w:r>
        <w:rPr>
          <w:color w:val="000000"/>
          <w:sz w:val="24"/>
          <w:szCs w:val="24"/>
          <w:highlight w:val="white"/>
        </w:rPr>
        <w:t xml:space="preserve">Through mathematical talk, children will develop the ability to </w:t>
      </w:r>
      <w:r>
        <w:rPr>
          <w:b/>
          <w:color w:val="000000"/>
          <w:sz w:val="24"/>
          <w:szCs w:val="24"/>
          <w:highlight w:val="white"/>
        </w:rPr>
        <w:t>articulate, discuss and explain</w:t>
      </w:r>
      <w:r>
        <w:rPr>
          <w:color w:val="000000"/>
          <w:sz w:val="24"/>
          <w:szCs w:val="24"/>
          <w:highlight w:val="white"/>
        </w:rPr>
        <w:t xml:space="preserve"> their thinking. </w:t>
      </w:r>
      <w:r>
        <w:rPr>
          <w:color w:val="000000"/>
          <w:sz w:val="24"/>
          <w:szCs w:val="24"/>
        </w:rPr>
        <w:t xml:space="preserve">We aim to expose all of our children to the </w:t>
      </w:r>
      <w:r>
        <w:rPr>
          <w:b/>
          <w:color w:val="000000"/>
          <w:sz w:val="24"/>
          <w:szCs w:val="24"/>
        </w:rPr>
        <w:t>correct mathematical language</w:t>
      </w:r>
      <w:r>
        <w:rPr>
          <w:color w:val="000000"/>
          <w:sz w:val="24"/>
          <w:szCs w:val="24"/>
        </w:rPr>
        <w:t xml:space="preserve"> in order for children to learn and </w:t>
      </w:r>
      <w:r>
        <w:rPr>
          <w:b/>
          <w:color w:val="000000"/>
          <w:sz w:val="24"/>
          <w:szCs w:val="24"/>
        </w:rPr>
        <w:t>understand how to communi</w:t>
      </w:r>
      <w:r>
        <w:rPr>
          <w:b/>
          <w:color w:val="000000"/>
          <w:sz w:val="24"/>
          <w:szCs w:val="24"/>
        </w:rPr>
        <w:t>cate mathematically</w:t>
      </w:r>
      <w:r>
        <w:rPr>
          <w:color w:val="000000"/>
          <w:sz w:val="24"/>
          <w:szCs w:val="24"/>
        </w:rPr>
        <w:t xml:space="preserve">, which supports our </w:t>
      </w:r>
      <w:r>
        <w:rPr>
          <w:b/>
          <w:color w:val="000000"/>
          <w:sz w:val="24"/>
          <w:szCs w:val="24"/>
        </w:rPr>
        <w:t>‘cultural capital’</w:t>
      </w:r>
      <w:r>
        <w:rPr>
          <w:color w:val="000000"/>
          <w:sz w:val="24"/>
          <w:szCs w:val="24"/>
        </w:rPr>
        <w:t xml:space="preserve"> curriculum intent.  </w:t>
      </w:r>
    </w:p>
    <w:p w:rsidR="00E040DC" w:rsidRDefault="005A7F42">
      <w:pPr>
        <w:rPr>
          <w:color w:val="000000"/>
          <w:sz w:val="24"/>
          <w:szCs w:val="24"/>
          <w:highlight w:val="white"/>
        </w:rPr>
      </w:pPr>
      <w:r>
        <w:rPr>
          <w:color w:val="000000"/>
          <w:sz w:val="24"/>
          <w:szCs w:val="24"/>
          <w:highlight w:val="white"/>
        </w:rPr>
        <w:t>We aim to provide the children with the necessary resources to allow all children to access the curriculum and encourage them to use this where appropriate to explain their logic and reasoning.</w:t>
      </w:r>
    </w:p>
    <w:p w:rsidR="00E040DC" w:rsidRDefault="00E040DC">
      <w:pPr>
        <w:rPr>
          <w:i/>
          <w:color w:val="FF0000"/>
          <w:sz w:val="24"/>
          <w:szCs w:val="24"/>
        </w:rPr>
      </w:pPr>
    </w:p>
    <w:p w:rsidR="00E040DC" w:rsidRDefault="00E040DC">
      <w:pPr>
        <w:rPr>
          <w:color w:val="000000"/>
          <w:sz w:val="24"/>
          <w:szCs w:val="24"/>
        </w:rPr>
      </w:pPr>
    </w:p>
    <w:p w:rsidR="00E040DC" w:rsidRDefault="00E040DC">
      <w:pPr>
        <w:rPr>
          <w:b/>
          <w:color w:val="000000"/>
          <w:sz w:val="40"/>
          <w:szCs w:val="40"/>
        </w:rPr>
      </w:pPr>
    </w:p>
    <w:p w:rsidR="00E040DC" w:rsidRDefault="00E040DC">
      <w:pPr>
        <w:rPr>
          <w:b/>
          <w:color w:val="000000"/>
          <w:sz w:val="40"/>
          <w:szCs w:val="40"/>
        </w:rPr>
      </w:pPr>
    </w:p>
    <w:p w:rsidR="00E040DC" w:rsidRDefault="005A7F42">
      <w:pPr>
        <w:rPr>
          <w:b/>
          <w:color w:val="000000"/>
          <w:sz w:val="40"/>
          <w:szCs w:val="40"/>
        </w:rPr>
      </w:pPr>
      <w:r>
        <w:rPr>
          <w:b/>
          <w:color w:val="000000"/>
          <w:sz w:val="40"/>
          <w:szCs w:val="40"/>
        </w:rPr>
        <w:lastRenderedPageBreak/>
        <w:t>Implementation</w:t>
      </w:r>
    </w:p>
    <w:p w:rsidR="00E040DC" w:rsidRDefault="005A7F42">
      <w:pPr>
        <w:rPr>
          <w:color w:val="000000"/>
          <w:sz w:val="24"/>
          <w:szCs w:val="24"/>
        </w:rPr>
      </w:pPr>
      <w:r>
        <w:rPr>
          <w:color w:val="000000"/>
          <w:sz w:val="24"/>
          <w:szCs w:val="24"/>
        </w:rPr>
        <w:t>In order to fulfil our curriculum intent en</w:t>
      </w:r>
      <w:r>
        <w:rPr>
          <w:color w:val="000000"/>
          <w:sz w:val="24"/>
          <w:szCs w:val="24"/>
        </w:rPr>
        <w:t xml:space="preserve">suring that every child gains a </w:t>
      </w:r>
      <w:r>
        <w:rPr>
          <w:b/>
          <w:color w:val="000000"/>
          <w:sz w:val="24"/>
          <w:szCs w:val="24"/>
        </w:rPr>
        <w:t>deeper conceptual understanding</w:t>
      </w:r>
      <w:r>
        <w:rPr>
          <w:color w:val="000000"/>
          <w:sz w:val="24"/>
          <w:szCs w:val="24"/>
        </w:rPr>
        <w:t xml:space="preserve"> of a topic we aim to ensure our </w:t>
      </w:r>
      <w:proofErr w:type="spellStart"/>
      <w:r>
        <w:rPr>
          <w:color w:val="000000"/>
          <w:sz w:val="24"/>
          <w:szCs w:val="24"/>
        </w:rPr>
        <w:t>maths</w:t>
      </w:r>
      <w:proofErr w:type="spellEnd"/>
      <w:r>
        <w:rPr>
          <w:color w:val="000000"/>
          <w:sz w:val="24"/>
          <w:szCs w:val="24"/>
        </w:rPr>
        <w:t xml:space="preserve"> lessons are</w:t>
      </w:r>
      <w:r>
        <w:rPr>
          <w:b/>
          <w:color w:val="000000"/>
          <w:sz w:val="24"/>
          <w:szCs w:val="24"/>
        </w:rPr>
        <w:t xml:space="preserve"> broad and balanced</w:t>
      </w:r>
      <w:r>
        <w:rPr>
          <w:color w:val="000000"/>
          <w:sz w:val="24"/>
          <w:szCs w:val="24"/>
        </w:rPr>
        <w:t xml:space="preserve">, allowing the opportunity to </w:t>
      </w:r>
      <w:r>
        <w:rPr>
          <w:b/>
          <w:color w:val="000000"/>
          <w:sz w:val="24"/>
          <w:szCs w:val="24"/>
        </w:rPr>
        <w:t>explore mathematical concepts in depth</w:t>
      </w:r>
      <w:r>
        <w:rPr>
          <w:color w:val="000000"/>
          <w:sz w:val="24"/>
          <w:szCs w:val="24"/>
        </w:rPr>
        <w:t>. To inspire children to be future mathematicians we pro</w:t>
      </w:r>
      <w:r>
        <w:rPr>
          <w:color w:val="000000"/>
          <w:sz w:val="24"/>
          <w:szCs w:val="24"/>
        </w:rPr>
        <w:t>vide mathematical experiences that engage the children and make them want to develop their learning further.</w:t>
      </w:r>
    </w:p>
    <w:p w:rsidR="00E040DC" w:rsidRDefault="005A7F42">
      <w:pPr>
        <w:rPr>
          <w:i/>
          <w:color w:val="FF0000"/>
          <w:sz w:val="24"/>
          <w:szCs w:val="24"/>
        </w:rPr>
      </w:pPr>
      <w:r>
        <w:rPr>
          <w:color w:val="000000"/>
          <w:sz w:val="24"/>
          <w:szCs w:val="24"/>
        </w:rPr>
        <w:t>We use the</w:t>
      </w:r>
      <w:r>
        <w:rPr>
          <w:b/>
          <w:color w:val="000000"/>
          <w:sz w:val="24"/>
          <w:szCs w:val="24"/>
        </w:rPr>
        <w:t xml:space="preserve"> White Rose Hub schemes</w:t>
      </w:r>
      <w:r>
        <w:rPr>
          <w:color w:val="000000"/>
          <w:sz w:val="24"/>
          <w:szCs w:val="24"/>
        </w:rPr>
        <w:t xml:space="preserve"> of learning as a guideline for our medium and long term plans. We follow the White Rose Hub small steps and objec</w:t>
      </w:r>
      <w:r>
        <w:rPr>
          <w:color w:val="000000"/>
          <w:sz w:val="24"/>
          <w:szCs w:val="24"/>
        </w:rPr>
        <w:t>tives to inform our planning ensuring that teaching is engaging and relevant to real life. Teachers provide activities which allow children to practice their</w:t>
      </w:r>
      <w:r>
        <w:rPr>
          <w:b/>
          <w:color w:val="000000"/>
          <w:sz w:val="24"/>
          <w:szCs w:val="24"/>
        </w:rPr>
        <w:t xml:space="preserve"> fluency, reasoning and problem solving in every lesson through thought provoking-questions, arithm</w:t>
      </w:r>
      <w:r>
        <w:rPr>
          <w:b/>
          <w:color w:val="000000"/>
          <w:sz w:val="24"/>
          <w:szCs w:val="24"/>
        </w:rPr>
        <w:t>etic starters, misconception activities and through the main task they are set.</w:t>
      </w:r>
      <w:r>
        <w:rPr>
          <w:color w:val="000000"/>
          <w:sz w:val="24"/>
          <w:szCs w:val="24"/>
        </w:rPr>
        <w:t xml:space="preserve"> Reasoning is evident in everything we do in </w:t>
      </w:r>
      <w:proofErr w:type="spellStart"/>
      <w:r>
        <w:rPr>
          <w:color w:val="000000"/>
          <w:sz w:val="24"/>
          <w:szCs w:val="24"/>
        </w:rPr>
        <w:t>maths</w:t>
      </w:r>
      <w:proofErr w:type="spellEnd"/>
      <w:r>
        <w:rPr>
          <w:color w:val="000000"/>
          <w:sz w:val="24"/>
          <w:szCs w:val="24"/>
        </w:rPr>
        <w:t xml:space="preserve"> and children encouraged a</w:t>
      </w:r>
      <w:r>
        <w:rPr>
          <w:sz w:val="24"/>
          <w:szCs w:val="24"/>
        </w:rPr>
        <w:t>re</w:t>
      </w:r>
      <w:r>
        <w:rPr>
          <w:color w:val="000000"/>
          <w:sz w:val="24"/>
          <w:szCs w:val="24"/>
        </w:rPr>
        <w:t xml:space="preserve"> expected to prove they understand a concept, either verbally or through writing.</w:t>
      </w:r>
    </w:p>
    <w:p w:rsidR="00E040DC" w:rsidRDefault="005A7F42">
      <w:pPr>
        <w:pStyle w:val="Heading3"/>
        <w:spacing w:before="280" w:after="280"/>
        <w:rPr>
          <w:rFonts w:ascii="Calibri" w:eastAsia="Calibri" w:hAnsi="Calibri" w:cs="Calibri"/>
          <w:color w:val="000000"/>
          <w:sz w:val="24"/>
          <w:szCs w:val="24"/>
        </w:rPr>
      </w:pPr>
      <w:proofErr w:type="spellStart"/>
      <w:r>
        <w:rPr>
          <w:rFonts w:ascii="Calibri" w:eastAsia="Calibri" w:hAnsi="Calibri" w:cs="Calibri"/>
          <w:color w:val="000000"/>
          <w:sz w:val="24"/>
          <w:szCs w:val="24"/>
        </w:rPr>
        <w:t>Maths</w:t>
      </w:r>
      <w:proofErr w:type="spellEnd"/>
      <w:r>
        <w:rPr>
          <w:rFonts w:ascii="Calibri" w:eastAsia="Calibri" w:hAnsi="Calibri" w:cs="Calibri"/>
          <w:color w:val="000000"/>
          <w:sz w:val="24"/>
          <w:szCs w:val="24"/>
        </w:rPr>
        <w:t xml:space="preserve"> curriculum </w:t>
      </w:r>
      <w:r>
        <w:rPr>
          <w:rFonts w:ascii="Calibri" w:eastAsia="Calibri" w:hAnsi="Calibri" w:cs="Calibri"/>
          <w:color w:val="000000"/>
          <w:sz w:val="24"/>
          <w:szCs w:val="24"/>
        </w:rPr>
        <w:t>links in the wider curriculum</w:t>
      </w:r>
    </w:p>
    <w:p w:rsidR="00E040DC" w:rsidRDefault="005A7F42">
      <w:pPr>
        <w:rPr>
          <w:i/>
          <w:color w:val="FF0000"/>
          <w:sz w:val="24"/>
          <w:szCs w:val="24"/>
        </w:rPr>
      </w:pPr>
      <w:r>
        <w:rPr>
          <w:color w:val="000000"/>
          <w:sz w:val="24"/>
          <w:szCs w:val="24"/>
        </w:rPr>
        <w:t xml:space="preserve">To help embed the real life context of mathematics, we have made sure to provide meaningful opportunities to link </w:t>
      </w:r>
      <w:proofErr w:type="spellStart"/>
      <w:r>
        <w:rPr>
          <w:color w:val="000000"/>
          <w:sz w:val="24"/>
          <w:szCs w:val="24"/>
        </w:rPr>
        <w:t>maths</w:t>
      </w:r>
      <w:proofErr w:type="spellEnd"/>
      <w:r>
        <w:rPr>
          <w:color w:val="000000"/>
          <w:sz w:val="24"/>
          <w:szCs w:val="24"/>
        </w:rPr>
        <w:t xml:space="preserve"> throughout our broad and balanced curriculum. In history, children gain a </w:t>
      </w:r>
      <w:r>
        <w:rPr>
          <w:b/>
          <w:color w:val="000000"/>
          <w:sz w:val="24"/>
          <w:szCs w:val="24"/>
        </w:rPr>
        <w:t>sense of time</w:t>
      </w:r>
      <w:r>
        <w:rPr>
          <w:color w:val="000000"/>
          <w:sz w:val="24"/>
          <w:szCs w:val="24"/>
        </w:rPr>
        <w:t>. Through looking a</w:t>
      </w:r>
      <w:r>
        <w:rPr>
          <w:color w:val="000000"/>
          <w:sz w:val="24"/>
          <w:szCs w:val="24"/>
        </w:rPr>
        <w:t>t people and events in the past, children develop a sense of chronology by using vocabulary relating to the passing of time and plotting events on a timeline. Within science and geography, there are s</w:t>
      </w:r>
      <w:r>
        <w:rPr>
          <w:sz w:val="24"/>
          <w:szCs w:val="24"/>
        </w:rPr>
        <w:t xml:space="preserve">trong </w:t>
      </w:r>
      <w:r>
        <w:rPr>
          <w:color w:val="000000"/>
          <w:sz w:val="24"/>
          <w:szCs w:val="24"/>
        </w:rPr>
        <w:t xml:space="preserve">links to </w:t>
      </w:r>
      <w:r>
        <w:rPr>
          <w:b/>
          <w:color w:val="000000"/>
          <w:sz w:val="24"/>
          <w:szCs w:val="24"/>
        </w:rPr>
        <w:t>statistics</w:t>
      </w:r>
      <w:r>
        <w:rPr>
          <w:color w:val="000000"/>
          <w:sz w:val="24"/>
          <w:szCs w:val="24"/>
        </w:rPr>
        <w:t xml:space="preserve">. Children </w:t>
      </w:r>
      <w:proofErr w:type="spellStart"/>
      <w:r>
        <w:rPr>
          <w:b/>
          <w:color w:val="000000"/>
          <w:sz w:val="24"/>
          <w:szCs w:val="24"/>
        </w:rPr>
        <w:t>hypothesise</w:t>
      </w:r>
      <w:proofErr w:type="spellEnd"/>
      <w:r>
        <w:rPr>
          <w:b/>
          <w:color w:val="000000"/>
          <w:sz w:val="24"/>
          <w:szCs w:val="24"/>
        </w:rPr>
        <w:t xml:space="preserve">, gather </w:t>
      </w:r>
      <w:r>
        <w:rPr>
          <w:b/>
          <w:color w:val="000000"/>
          <w:sz w:val="24"/>
          <w:szCs w:val="24"/>
        </w:rPr>
        <w:t xml:space="preserve">and </w:t>
      </w:r>
      <w:proofErr w:type="spellStart"/>
      <w:r>
        <w:rPr>
          <w:b/>
          <w:color w:val="000000"/>
          <w:sz w:val="24"/>
          <w:szCs w:val="24"/>
        </w:rPr>
        <w:t>analyse</w:t>
      </w:r>
      <w:proofErr w:type="spellEnd"/>
      <w:r>
        <w:rPr>
          <w:b/>
          <w:color w:val="000000"/>
          <w:sz w:val="24"/>
          <w:szCs w:val="24"/>
        </w:rPr>
        <w:t xml:space="preserve"> data</w:t>
      </w:r>
      <w:r>
        <w:rPr>
          <w:color w:val="000000"/>
          <w:sz w:val="24"/>
          <w:szCs w:val="24"/>
        </w:rPr>
        <w:t xml:space="preserve"> such as sorting categories into </w:t>
      </w:r>
      <w:r>
        <w:rPr>
          <w:b/>
          <w:color w:val="000000"/>
          <w:sz w:val="24"/>
          <w:szCs w:val="24"/>
        </w:rPr>
        <w:t>Venn and Carroll diagrams and recording data on bar charts and pie charts.</w:t>
      </w:r>
    </w:p>
    <w:p w:rsidR="00E040DC" w:rsidRDefault="00E040DC">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5A7F42" w:rsidRDefault="005A7F42">
      <w:pPr>
        <w:rPr>
          <w:b/>
          <w:color w:val="000000"/>
          <w:sz w:val="24"/>
          <w:szCs w:val="24"/>
        </w:rPr>
      </w:pPr>
    </w:p>
    <w:p w:rsidR="005A7F42" w:rsidRDefault="005A7F42">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E040DC" w:rsidRDefault="005A7F42">
      <w:pPr>
        <w:rPr>
          <w:color w:val="FF0000"/>
          <w:sz w:val="24"/>
          <w:szCs w:val="24"/>
        </w:rPr>
      </w:pPr>
      <w:r>
        <w:rPr>
          <w:b/>
          <w:color w:val="000000"/>
          <w:sz w:val="24"/>
          <w:szCs w:val="24"/>
        </w:rPr>
        <w:lastRenderedPageBreak/>
        <w:t>Coverage</w:t>
      </w:r>
      <w:r>
        <w:rPr>
          <w:b/>
          <w:sz w:val="24"/>
          <w:szCs w:val="24"/>
        </w:rPr>
        <w:t xml:space="preserve"> </w:t>
      </w:r>
    </w:p>
    <w:p w:rsidR="00E040DC" w:rsidRDefault="005A7F42">
      <w:pPr>
        <w:rPr>
          <w:b/>
          <w:color w:val="000000"/>
          <w:sz w:val="24"/>
          <w:szCs w:val="24"/>
        </w:rPr>
      </w:pPr>
      <w:r>
        <w:rPr>
          <w:b/>
          <w:color w:val="000000"/>
          <w:sz w:val="24"/>
          <w:szCs w:val="24"/>
        </w:rPr>
        <w:t>Year 1</w:t>
      </w:r>
    </w:p>
    <w:p w:rsidR="00E040DC" w:rsidRDefault="005A7F42">
      <w:pPr>
        <w:rPr>
          <w:b/>
          <w:color w:val="000000"/>
          <w:sz w:val="24"/>
          <w:szCs w:val="24"/>
        </w:rPr>
      </w:pPr>
      <w:r>
        <w:rPr>
          <w:noProof/>
          <w:lang w:val="en-GB"/>
        </w:rPr>
        <w:drawing>
          <wp:inline distT="0" distB="0" distL="0" distR="0">
            <wp:extent cx="5943600" cy="287782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2877820"/>
                    </a:xfrm>
                    <a:prstGeom prst="rect">
                      <a:avLst/>
                    </a:prstGeom>
                    <a:ln/>
                  </pic:spPr>
                </pic:pic>
              </a:graphicData>
            </a:graphic>
          </wp:inline>
        </w:drawing>
      </w:r>
    </w:p>
    <w:p w:rsidR="00E040DC" w:rsidRDefault="005A7F42">
      <w:pPr>
        <w:rPr>
          <w:b/>
          <w:color w:val="000000"/>
          <w:sz w:val="24"/>
          <w:szCs w:val="24"/>
        </w:rPr>
      </w:pPr>
      <w:r>
        <w:rPr>
          <w:b/>
          <w:color w:val="000000"/>
          <w:sz w:val="24"/>
          <w:szCs w:val="24"/>
        </w:rPr>
        <w:t>Year 2</w:t>
      </w:r>
    </w:p>
    <w:p w:rsidR="00E040DC" w:rsidRDefault="005A7F42">
      <w:pPr>
        <w:rPr>
          <w:b/>
          <w:color w:val="000000"/>
          <w:sz w:val="24"/>
          <w:szCs w:val="24"/>
        </w:rPr>
      </w:pPr>
      <w:r>
        <w:rPr>
          <w:noProof/>
          <w:lang w:val="en-GB"/>
        </w:rPr>
        <w:drawing>
          <wp:inline distT="0" distB="0" distL="0" distR="0">
            <wp:extent cx="5943600" cy="287528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2875280"/>
                    </a:xfrm>
                    <a:prstGeom prst="rect">
                      <a:avLst/>
                    </a:prstGeom>
                    <a:ln/>
                  </pic:spPr>
                </pic:pic>
              </a:graphicData>
            </a:graphic>
          </wp:inline>
        </w:drawing>
      </w:r>
    </w:p>
    <w:p w:rsidR="00E040DC" w:rsidRDefault="00E040DC">
      <w:pPr>
        <w:rPr>
          <w:color w:val="000000"/>
          <w:sz w:val="24"/>
          <w:szCs w:val="24"/>
        </w:rPr>
      </w:pPr>
    </w:p>
    <w:p w:rsidR="00E040DC" w:rsidRDefault="00E040DC">
      <w:pPr>
        <w:rPr>
          <w:color w:val="000000"/>
          <w:sz w:val="24"/>
          <w:szCs w:val="24"/>
        </w:rPr>
      </w:pPr>
    </w:p>
    <w:p w:rsidR="00E040DC" w:rsidRDefault="00E040DC">
      <w:pPr>
        <w:rPr>
          <w:color w:val="000000"/>
          <w:sz w:val="24"/>
          <w:szCs w:val="24"/>
        </w:rPr>
      </w:pPr>
    </w:p>
    <w:p w:rsidR="00E040DC" w:rsidRDefault="00E040DC">
      <w:pPr>
        <w:rPr>
          <w:color w:val="000000"/>
          <w:sz w:val="24"/>
          <w:szCs w:val="24"/>
        </w:rPr>
      </w:pPr>
    </w:p>
    <w:p w:rsidR="00E040DC" w:rsidRDefault="005A7F42">
      <w:pPr>
        <w:rPr>
          <w:b/>
          <w:color w:val="000000"/>
          <w:sz w:val="24"/>
          <w:szCs w:val="24"/>
        </w:rPr>
      </w:pPr>
      <w:r>
        <w:rPr>
          <w:b/>
          <w:color w:val="000000"/>
          <w:sz w:val="24"/>
          <w:szCs w:val="24"/>
        </w:rPr>
        <w:lastRenderedPageBreak/>
        <w:t>Year 3</w:t>
      </w:r>
    </w:p>
    <w:p w:rsidR="00E040DC" w:rsidRDefault="00E040DC">
      <w:pPr>
        <w:rPr>
          <w:color w:val="000000"/>
          <w:sz w:val="24"/>
          <w:szCs w:val="24"/>
        </w:rPr>
      </w:pPr>
    </w:p>
    <w:p w:rsidR="00E040DC" w:rsidRDefault="005A7F42">
      <w:pPr>
        <w:rPr>
          <w:color w:val="000000"/>
          <w:sz w:val="24"/>
          <w:szCs w:val="24"/>
        </w:rPr>
      </w:pPr>
      <w:r>
        <w:rPr>
          <w:noProof/>
          <w:lang w:val="en-GB"/>
        </w:rPr>
        <w:drawing>
          <wp:inline distT="0" distB="0" distL="0" distR="0">
            <wp:extent cx="5943600" cy="286829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2868295"/>
                    </a:xfrm>
                    <a:prstGeom prst="rect">
                      <a:avLst/>
                    </a:prstGeom>
                    <a:ln/>
                  </pic:spPr>
                </pic:pic>
              </a:graphicData>
            </a:graphic>
          </wp:inline>
        </w:drawing>
      </w:r>
    </w:p>
    <w:p w:rsidR="00E040DC" w:rsidRDefault="00E040DC">
      <w:pPr>
        <w:rPr>
          <w:color w:val="000000"/>
          <w:sz w:val="24"/>
          <w:szCs w:val="24"/>
        </w:rPr>
      </w:pPr>
    </w:p>
    <w:p w:rsidR="00E040DC" w:rsidRDefault="005A7F42">
      <w:pPr>
        <w:rPr>
          <w:b/>
          <w:color w:val="000000"/>
          <w:sz w:val="24"/>
          <w:szCs w:val="24"/>
        </w:rPr>
      </w:pPr>
      <w:r>
        <w:rPr>
          <w:b/>
          <w:color w:val="000000"/>
          <w:sz w:val="24"/>
          <w:szCs w:val="24"/>
        </w:rPr>
        <w:t>Year 4</w:t>
      </w:r>
    </w:p>
    <w:p w:rsidR="00E040DC" w:rsidRDefault="005A7F42">
      <w:pPr>
        <w:rPr>
          <w:b/>
          <w:color w:val="000000"/>
          <w:sz w:val="24"/>
          <w:szCs w:val="24"/>
        </w:rPr>
      </w:pPr>
      <w:r>
        <w:rPr>
          <w:noProof/>
          <w:lang w:val="en-GB"/>
        </w:rPr>
        <w:drawing>
          <wp:inline distT="0" distB="0" distL="0" distR="0">
            <wp:extent cx="5943600" cy="286258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862580"/>
                    </a:xfrm>
                    <a:prstGeom prst="rect">
                      <a:avLst/>
                    </a:prstGeom>
                    <a:ln/>
                  </pic:spPr>
                </pic:pic>
              </a:graphicData>
            </a:graphic>
          </wp:inline>
        </w:drawing>
      </w:r>
    </w:p>
    <w:p w:rsidR="00E040DC" w:rsidRDefault="00E040DC">
      <w:pPr>
        <w:rPr>
          <w:b/>
          <w:color w:val="000000"/>
          <w:sz w:val="24"/>
          <w:szCs w:val="24"/>
        </w:rPr>
      </w:pPr>
    </w:p>
    <w:p w:rsidR="00E040DC" w:rsidRDefault="00E040DC">
      <w:pPr>
        <w:rPr>
          <w:b/>
          <w:color w:val="000000"/>
          <w:sz w:val="24"/>
          <w:szCs w:val="24"/>
        </w:rPr>
      </w:pPr>
    </w:p>
    <w:p w:rsidR="00E040DC" w:rsidRDefault="00E040DC">
      <w:pPr>
        <w:rPr>
          <w:b/>
          <w:color w:val="000000"/>
          <w:sz w:val="24"/>
          <w:szCs w:val="24"/>
        </w:rPr>
      </w:pPr>
    </w:p>
    <w:p w:rsidR="00E040DC" w:rsidRDefault="005A7F42">
      <w:pPr>
        <w:rPr>
          <w:b/>
          <w:color w:val="000000"/>
          <w:sz w:val="24"/>
          <w:szCs w:val="24"/>
        </w:rPr>
      </w:pPr>
      <w:r>
        <w:rPr>
          <w:b/>
          <w:color w:val="000000"/>
          <w:sz w:val="24"/>
          <w:szCs w:val="24"/>
        </w:rPr>
        <w:lastRenderedPageBreak/>
        <w:t>Year 5</w:t>
      </w:r>
    </w:p>
    <w:p w:rsidR="00E040DC" w:rsidRDefault="005A7F42">
      <w:pPr>
        <w:rPr>
          <w:b/>
          <w:color w:val="000000"/>
          <w:sz w:val="24"/>
          <w:szCs w:val="24"/>
        </w:rPr>
      </w:pPr>
      <w:r>
        <w:rPr>
          <w:noProof/>
          <w:lang w:val="en-GB"/>
        </w:rPr>
        <w:drawing>
          <wp:inline distT="0" distB="0" distL="0" distR="0">
            <wp:extent cx="5943600" cy="284289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2842895"/>
                    </a:xfrm>
                    <a:prstGeom prst="rect">
                      <a:avLst/>
                    </a:prstGeom>
                    <a:ln/>
                  </pic:spPr>
                </pic:pic>
              </a:graphicData>
            </a:graphic>
          </wp:inline>
        </w:drawing>
      </w:r>
    </w:p>
    <w:p w:rsidR="00E040DC" w:rsidRDefault="005A7F42">
      <w:pPr>
        <w:rPr>
          <w:b/>
          <w:color w:val="000000"/>
          <w:sz w:val="24"/>
          <w:szCs w:val="24"/>
        </w:rPr>
      </w:pPr>
      <w:r>
        <w:rPr>
          <w:b/>
          <w:color w:val="000000"/>
          <w:sz w:val="24"/>
          <w:szCs w:val="24"/>
        </w:rPr>
        <w:t>Year 6</w:t>
      </w:r>
    </w:p>
    <w:p w:rsidR="00E040DC" w:rsidRDefault="005A7F42">
      <w:pPr>
        <w:rPr>
          <w:b/>
          <w:color w:val="000000"/>
          <w:sz w:val="24"/>
          <w:szCs w:val="24"/>
        </w:rPr>
      </w:pPr>
      <w:r>
        <w:rPr>
          <w:noProof/>
          <w:lang w:val="en-GB"/>
        </w:rPr>
        <w:drawing>
          <wp:inline distT="0" distB="0" distL="0" distR="0">
            <wp:extent cx="5943600" cy="285115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2851150"/>
                    </a:xfrm>
                    <a:prstGeom prst="rect">
                      <a:avLst/>
                    </a:prstGeom>
                    <a:ln/>
                  </pic:spPr>
                </pic:pic>
              </a:graphicData>
            </a:graphic>
          </wp:inline>
        </w:drawing>
      </w:r>
    </w:p>
    <w:p w:rsidR="00E040DC" w:rsidRDefault="00E040DC">
      <w:pPr>
        <w:rPr>
          <w:b/>
          <w:color w:val="000000"/>
          <w:sz w:val="24"/>
          <w:szCs w:val="24"/>
        </w:rPr>
      </w:pPr>
    </w:p>
    <w:p w:rsidR="00E040DC" w:rsidRDefault="00E040DC">
      <w:pPr>
        <w:rPr>
          <w:color w:val="000000"/>
          <w:sz w:val="24"/>
          <w:szCs w:val="24"/>
        </w:rPr>
      </w:pPr>
    </w:p>
    <w:p w:rsidR="00E040DC" w:rsidRDefault="00E040DC">
      <w:pPr>
        <w:rPr>
          <w:color w:val="000000"/>
          <w:sz w:val="24"/>
          <w:szCs w:val="24"/>
        </w:rPr>
      </w:pPr>
    </w:p>
    <w:p w:rsidR="00E040DC" w:rsidRDefault="00E040DC">
      <w:pPr>
        <w:rPr>
          <w:b/>
          <w:color w:val="000000"/>
          <w:sz w:val="40"/>
          <w:szCs w:val="40"/>
        </w:rPr>
      </w:pPr>
    </w:p>
    <w:p w:rsidR="005A7F42" w:rsidRDefault="005A7F42">
      <w:pPr>
        <w:rPr>
          <w:b/>
          <w:color w:val="000000"/>
          <w:sz w:val="40"/>
          <w:szCs w:val="40"/>
        </w:rPr>
      </w:pPr>
    </w:p>
    <w:p w:rsidR="00E040DC" w:rsidRDefault="005A7F42">
      <w:pPr>
        <w:rPr>
          <w:color w:val="000000"/>
          <w:sz w:val="40"/>
          <w:szCs w:val="40"/>
        </w:rPr>
      </w:pPr>
      <w:r>
        <w:rPr>
          <w:b/>
          <w:color w:val="000000"/>
          <w:sz w:val="40"/>
          <w:szCs w:val="40"/>
        </w:rPr>
        <w:lastRenderedPageBreak/>
        <w:t>Impact</w:t>
      </w:r>
    </w:p>
    <w:p w:rsidR="00E040DC" w:rsidRDefault="005A7F42">
      <w:pPr>
        <w:spacing w:after="0" w:line="240" w:lineRule="auto"/>
        <w:rPr>
          <w:color w:val="000000"/>
          <w:sz w:val="24"/>
          <w:szCs w:val="24"/>
        </w:rPr>
      </w:pPr>
      <w:r>
        <w:rPr>
          <w:color w:val="000000"/>
          <w:sz w:val="24"/>
          <w:szCs w:val="24"/>
        </w:rPr>
        <w:t xml:space="preserve">Teaching staff and support staff use a wide range of </w:t>
      </w:r>
      <w:r>
        <w:rPr>
          <w:color w:val="000000"/>
          <w:sz w:val="24"/>
          <w:szCs w:val="24"/>
        </w:rPr>
        <w:t>formative assessment tools</w:t>
      </w:r>
      <w:r>
        <w:rPr>
          <w:b/>
          <w:color w:val="000000"/>
          <w:sz w:val="24"/>
          <w:szCs w:val="24"/>
        </w:rPr>
        <w:t xml:space="preserve"> </w:t>
      </w:r>
      <w:r>
        <w:rPr>
          <w:color w:val="000000"/>
          <w:sz w:val="24"/>
          <w:szCs w:val="24"/>
        </w:rPr>
        <w:t>during the lesson to judge the</w:t>
      </w:r>
      <w:r>
        <w:rPr>
          <w:b/>
          <w:color w:val="000000"/>
          <w:sz w:val="24"/>
          <w:szCs w:val="24"/>
        </w:rPr>
        <w:t xml:space="preserve"> </w:t>
      </w:r>
      <w:r>
        <w:rPr>
          <w:color w:val="000000"/>
          <w:sz w:val="24"/>
          <w:szCs w:val="24"/>
        </w:rPr>
        <w:t>impact that the teaching is having on the children’s learning</w:t>
      </w:r>
      <w:r>
        <w:rPr>
          <w:color w:val="000000"/>
          <w:sz w:val="24"/>
          <w:szCs w:val="24"/>
        </w:rPr>
        <w:t xml:space="preserve">. Where it is evident that children have not developed a deep understanding of a concept, they will receive </w:t>
      </w:r>
      <w:r>
        <w:rPr>
          <w:b/>
          <w:color w:val="000000"/>
          <w:sz w:val="24"/>
          <w:szCs w:val="24"/>
        </w:rPr>
        <w:t>immediate intervention and/or verbal feedback</w:t>
      </w:r>
      <w:r>
        <w:rPr>
          <w:color w:val="000000"/>
          <w:sz w:val="24"/>
          <w:szCs w:val="24"/>
        </w:rPr>
        <w:t xml:space="preserve">. This is a chance for the children to work individually or in a small group; </w:t>
      </w:r>
      <w:r>
        <w:rPr>
          <w:b/>
          <w:color w:val="000000"/>
          <w:sz w:val="24"/>
          <w:szCs w:val="24"/>
        </w:rPr>
        <w:t>exploring the concept fur</w:t>
      </w:r>
      <w:r>
        <w:rPr>
          <w:b/>
          <w:color w:val="000000"/>
          <w:sz w:val="24"/>
          <w:szCs w:val="24"/>
        </w:rPr>
        <w:t>ther</w:t>
      </w:r>
      <w:r>
        <w:rPr>
          <w:color w:val="000000"/>
          <w:sz w:val="24"/>
          <w:szCs w:val="24"/>
        </w:rPr>
        <w:t xml:space="preserve"> and </w:t>
      </w:r>
      <w:r>
        <w:rPr>
          <w:b/>
          <w:color w:val="000000"/>
          <w:sz w:val="24"/>
          <w:szCs w:val="24"/>
        </w:rPr>
        <w:t xml:space="preserve">addressing any misconceptions that may have </w:t>
      </w:r>
      <w:r>
        <w:rPr>
          <w:b/>
          <w:sz w:val="24"/>
          <w:szCs w:val="24"/>
        </w:rPr>
        <w:t>arisen</w:t>
      </w:r>
      <w:r>
        <w:rPr>
          <w:b/>
          <w:color w:val="000000"/>
          <w:sz w:val="24"/>
          <w:szCs w:val="24"/>
        </w:rPr>
        <w:t>.</w:t>
      </w:r>
      <w:r>
        <w:rPr>
          <w:color w:val="000000"/>
          <w:sz w:val="24"/>
          <w:szCs w:val="24"/>
        </w:rPr>
        <w:t xml:space="preserve"> We identify children who would benefit from </w:t>
      </w:r>
      <w:r>
        <w:rPr>
          <w:b/>
          <w:color w:val="000000"/>
          <w:sz w:val="24"/>
          <w:szCs w:val="24"/>
        </w:rPr>
        <w:t>pre-teach intervention</w:t>
      </w:r>
      <w:r>
        <w:rPr>
          <w:sz w:val="24"/>
          <w:szCs w:val="24"/>
        </w:rPr>
        <w:t xml:space="preserve"> and</w:t>
      </w:r>
      <w:r>
        <w:rPr>
          <w:color w:val="000000"/>
          <w:sz w:val="24"/>
          <w:szCs w:val="24"/>
        </w:rPr>
        <w:t xml:space="preserve"> where appropriate a concept is introduced to them in preparation for the next </w:t>
      </w:r>
      <w:r>
        <w:rPr>
          <w:sz w:val="24"/>
          <w:szCs w:val="24"/>
        </w:rPr>
        <w:t>lesson</w:t>
      </w:r>
      <w:r>
        <w:rPr>
          <w:color w:val="000000"/>
          <w:sz w:val="24"/>
          <w:szCs w:val="24"/>
        </w:rPr>
        <w:t>. This approach is designed to allow the</w:t>
      </w:r>
      <w:r>
        <w:rPr>
          <w:color w:val="000000"/>
          <w:sz w:val="24"/>
          <w:szCs w:val="24"/>
        </w:rPr>
        <w:t xml:space="preserve"> children to </w:t>
      </w:r>
      <w:r>
        <w:rPr>
          <w:b/>
          <w:color w:val="000000"/>
          <w:sz w:val="24"/>
          <w:szCs w:val="24"/>
        </w:rPr>
        <w:t>‘keep up’</w:t>
      </w:r>
      <w:r>
        <w:rPr>
          <w:color w:val="000000"/>
          <w:sz w:val="24"/>
          <w:szCs w:val="24"/>
        </w:rPr>
        <w:t xml:space="preserve"> with their learning rather than having to</w:t>
      </w:r>
      <w:r>
        <w:rPr>
          <w:b/>
          <w:color w:val="000000"/>
          <w:sz w:val="24"/>
          <w:szCs w:val="24"/>
        </w:rPr>
        <w:t xml:space="preserve"> ‘catch up’ </w:t>
      </w:r>
      <w:r>
        <w:rPr>
          <w:color w:val="000000"/>
          <w:sz w:val="24"/>
          <w:szCs w:val="24"/>
        </w:rPr>
        <w:t>and has a positive impact on the learning taking place.</w:t>
      </w:r>
    </w:p>
    <w:p w:rsidR="00E040DC" w:rsidRDefault="005A7F42">
      <w:pPr>
        <w:spacing w:after="0" w:line="240" w:lineRule="auto"/>
        <w:rPr>
          <w:color w:val="000000"/>
          <w:sz w:val="24"/>
          <w:szCs w:val="24"/>
        </w:rPr>
      </w:pPr>
      <w:r>
        <w:rPr>
          <w:color w:val="000000"/>
          <w:sz w:val="24"/>
          <w:szCs w:val="24"/>
        </w:rPr>
        <w:t>  </w:t>
      </w:r>
    </w:p>
    <w:p w:rsidR="00E040DC" w:rsidRDefault="005A7F42">
      <w:pPr>
        <w:spacing w:line="240" w:lineRule="auto"/>
        <w:rPr>
          <w:color w:val="000000"/>
          <w:sz w:val="24"/>
          <w:szCs w:val="24"/>
        </w:rPr>
      </w:pPr>
      <w:r>
        <w:rPr>
          <w:color w:val="000000"/>
          <w:sz w:val="24"/>
          <w:szCs w:val="24"/>
        </w:rPr>
        <w:t xml:space="preserve">To further measure the impact of </w:t>
      </w:r>
      <w:proofErr w:type="spellStart"/>
      <w:r>
        <w:rPr>
          <w:color w:val="000000"/>
          <w:sz w:val="24"/>
          <w:szCs w:val="24"/>
        </w:rPr>
        <w:t>maths</w:t>
      </w:r>
      <w:proofErr w:type="spellEnd"/>
      <w:r>
        <w:rPr>
          <w:color w:val="000000"/>
          <w:sz w:val="24"/>
          <w:szCs w:val="24"/>
        </w:rPr>
        <w:t xml:space="preserve"> teaching and learning we have introduced</w:t>
      </w:r>
      <w:r>
        <w:rPr>
          <w:color w:val="000000"/>
          <w:sz w:val="24"/>
          <w:szCs w:val="24"/>
        </w:rPr>
        <w:t xml:space="preserve"> summative assessments</w:t>
      </w:r>
      <w:r>
        <w:rPr>
          <w:color w:val="000000"/>
          <w:sz w:val="24"/>
          <w:szCs w:val="24"/>
        </w:rPr>
        <w:t xml:space="preserve"> at the end of each </w:t>
      </w:r>
      <w:r>
        <w:rPr>
          <w:color w:val="000000"/>
          <w:sz w:val="24"/>
          <w:szCs w:val="24"/>
        </w:rPr>
        <w:t>term. These assessments are designed to cover all of the work that has been covered during that term. This is a helpful tool to measure how</w:t>
      </w:r>
      <w:r>
        <w:rPr>
          <w:b/>
          <w:color w:val="000000"/>
          <w:sz w:val="24"/>
          <w:szCs w:val="24"/>
        </w:rPr>
        <w:t xml:space="preserve"> </w:t>
      </w:r>
      <w:r>
        <w:rPr>
          <w:color w:val="000000"/>
          <w:sz w:val="24"/>
          <w:szCs w:val="24"/>
        </w:rPr>
        <w:t>deep</w:t>
      </w:r>
      <w:r>
        <w:rPr>
          <w:b/>
          <w:color w:val="000000"/>
          <w:sz w:val="24"/>
          <w:szCs w:val="24"/>
        </w:rPr>
        <w:t xml:space="preserve"> </w:t>
      </w:r>
      <w:r>
        <w:rPr>
          <w:color w:val="000000"/>
          <w:sz w:val="24"/>
          <w:szCs w:val="24"/>
        </w:rPr>
        <w:t xml:space="preserve">the children have learned a </w:t>
      </w:r>
      <w:r>
        <w:rPr>
          <w:color w:val="000000"/>
          <w:sz w:val="24"/>
          <w:szCs w:val="24"/>
        </w:rPr>
        <w:t>concept</w:t>
      </w:r>
      <w:r>
        <w:rPr>
          <w:color w:val="000000"/>
          <w:sz w:val="24"/>
          <w:szCs w:val="24"/>
        </w:rPr>
        <w:t xml:space="preserve"> when it is assessed out of context and at a later date to the initial teach</w:t>
      </w:r>
      <w:r>
        <w:rPr>
          <w:color w:val="000000"/>
          <w:sz w:val="24"/>
          <w:szCs w:val="24"/>
        </w:rPr>
        <w:t xml:space="preserve">er input. </w:t>
      </w:r>
      <w:r>
        <w:rPr>
          <w:b/>
          <w:color w:val="000000"/>
          <w:sz w:val="24"/>
          <w:szCs w:val="24"/>
        </w:rPr>
        <w:t>Question level analysis</w:t>
      </w:r>
      <w:r>
        <w:rPr>
          <w:color w:val="000000"/>
          <w:sz w:val="24"/>
          <w:szCs w:val="24"/>
        </w:rPr>
        <w:t xml:space="preserve"> of these tests is then completed to </w:t>
      </w:r>
      <w:r>
        <w:rPr>
          <w:b/>
          <w:color w:val="000000"/>
          <w:sz w:val="24"/>
          <w:szCs w:val="24"/>
        </w:rPr>
        <w:t xml:space="preserve">measure impact </w:t>
      </w:r>
      <w:r>
        <w:rPr>
          <w:color w:val="000000"/>
          <w:sz w:val="24"/>
          <w:szCs w:val="24"/>
        </w:rPr>
        <w:t>and help inform intervention planning for the next term.</w:t>
      </w:r>
    </w:p>
    <w:p w:rsidR="00E040DC" w:rsidRDefault="005A7F42">
      <w:pPr>
        <w:spacing w:line="240" w:lineRule="auto"/>
        <w:rPr>
          <w:color w:val="000000"/>
          <w:sz w:val="24"/>
          <w:szCs w:val="24"/>
        </w:rPr>
      </w:pPr>
      <w:r>
        <w:rPr>
          <w:color w:val="000000"/>
          <w:sz w:val="24"/>
          <w:szCs w:val="24"/>
          <w:highlight w:val="white"/>
        </w:rPr>
        <w:t xml:space="preserve">As a school we strive to ensure that our children’s attainment is </w:t>
      </w:r>
      <w:r>
        <w:rPr>
          <w:b/>
          <w:color w:val="000000"/>
          <w:sz w:val="24"/>
          <w:szCs w:val="24"/>
          <w:highlight w:val="white"/>
        </w:rPr>
        <w:t>in line, or exceeds, their potential</w:t>
      </w:r>
      <w:r>
        <w:rPr>
          <w:color w:val="000000"/>
          <w:sz w:val="24"/>
          <w:szCs w:val="24"/>
          <w:highlight w:val="white"/>
        </w:rPr>
        <w:t xml:space="preserve"> when we con</w:t>
      </w:r>
      <w:r>
        <w:rPr>
          <w:color w:val="000000"/>
          <w:sz w:val="24"/>
          <w:szCs w:val="24"/>
          <w:highlight w:val="white"/>
        </w:rPr>
        <w:t xml:space="preserve">sider the varied starting points of all our children. We measure this using a range of materials, whilst always considering the age-related expectations for each year group. Children will make at least good progress in </w:t>
      </w:r>
      <w:proofErr w:type="spellStart"/>
      <w:r>
        <w:rPr>
          <w:color w:val="000000"/>
          <w:sz w:val="24"/>
          <w:szCs w:val="24"/>
          <w:highlight w:val="white"/>
        </w:rPr>
        <w:t>Maths</w:t>
      </w:r>
      <w:proofErr w:type="spellEnd"/>
      <w:r>
        <w:rPr>
          <w:color w:val="000000"/>
          <w:sz w:val="24"/>
          <w:szCs w:val="24"/>
          <w:highlight w:val="white"/>
        </w:rPr>
        <w:t xml:space="preserve"> from their last point of statut</w:t>
      </w:r>
      <w:r>
        <w:rPr>
          <w:color w:val="000000"/>
          <w:sz w:val="24"/>
          <w:szCs w:val="24"/>
          <w:highlight w:val="white"/>
        </w:rPr>
        <w:t xml:space="preserve">ory assessment and from their starting point in EYFS. We intend the </w:t>
      </w:r>
      <w:r>
        <w:rPr>
          <w:b/>
          <w:color w:val="000000"/>
          <w:sz w:val="24"/>
          <w:szCs w:val="24"/>
          <w:highlight w:val="white"/>
        </w:rPr>
        <w:t>impact</w:t>
      </w:r>
      <w:r>
        <w:rPr>
          <w:color w:val="000000"/>
          <w:sz w:val="24"/>
          <w:szCs w:val="24"/>
          <w:highlight w:val="white"/>
        </w:rPr>
        <w:t xml:space="preserve"> of our </w:t>
      </w:r>
      <w:proofErr w:type="spellStart"/>
      <w:r>
        <w:rPr>
          <w:color w:val="000000"/>
          <w:sz w:val="24"/>
          <w:szCs w:val="24"/>
          <w:highlight w:val="white"/>
        </w:rPr>
        <w:t>Maths</w:t>
      </w:r>
      <w:proofErr w:type="spellEnd"/>
      <w:r>
        <w:rPr>
          <w:color w:val="000000"/>
          <w:sz w:val="24"/>
          <w:szCs w:val="24"/>
          <w:highlight w:val="white"/>
        </w:rPr>
        <w:t xml:space="preserve"> curriculum will </w:t>
      </w:r>
      <w:r>
        <w:rPr>
          <w:b/>
          <w:color w:val="000000"/>
          <w:sz w:val="24"/>
          <w:szCs w:val="24"/>
          <w:highlight w:val="white"/>
        </w:rPr>
        <w:t>ensure our pupils are academically prepared for life beyond primary school</w:t>
      </w:r>
      <w:r>
        <w:rPr>
          <w:color w:val="000000"/>
          <w:sz w:val="24"/>
          <w:szCs w:val="24"/>
          <w:highlight w:val="white"/>
        </w:rPr>
        <w:t xml:space="preserve"> and throughout their educational journey. Through scrutiny of planning, lesso</w:t>
      </w:r>
      <w:r>
        <w:rPr>
          <w:color w:val="000000"/>
          <w:sz w:val="24"/>
          <w:szCs w:val="24"/>
          <w:highlight w:val="white"/>
        </w:rPr>
        <w:t>ns and books, we can be sure that progress is made across all year groups. If progress is not being made, support is immediate and steps are provided to ensure all pupils achieve and make progress.</w:t>
      </w:r>
    </w:p>
    <w:p w:rsidR="00E040DC" w:rsidRDefault="00E040DC">
      <w:pPr>
        <w:rPr>
          <w:b/>
        </w:rPr>
      </w:pPr>
    </w:p>
    <w:p w:rsidR="00E040DC" w:rsidRDefault="005A7F42">
      <w:pPr>
        <w:tabs>
          <w:tab w:val="left" w:pos="5190"/>
        </w:tabs>
        <w:rPr>
          <w:b/>
        </w:rPr>
      </w:pPr>
      <w:r>
        <w:rPr>
          <w:b/>
        </w:rPr>
        <w:t>TTRS</w:t>
      </w:r>
    </w:p>
    <w:p w:rsidR="00E040DC" w:rsidRDefault="005A7F42">
      <w:pPr>
        <w:rPr>
          <w:b/>
        </w:rPr>
      </w:pPr>
      <w:proofErr w:type="spellStart"/>
      <w:r>
        <w:rPr>
          <w:b/>
        </w:rPr>
        <w:t>Mathletics</w:t>
      </w:r>
      <w:proofErr w:type="spellEnd"/>
      <w:r>
        <w:rPr>
          <w:b/>
        </w:rPr>
        <w:t xml:space="preserve"> </w:t>
      </w:r>
    </w:p>
    <w:p w:rsidR="00E040DC" w:rsidRDefault="005A7F42">
      <w:pPr>
        <w:rPr>
          <w:b/>
          <w:color w:val="FF0000"/>
        </w:rPr>
      </w:pPr>
      <w:r>
        <w:rPr>
          <w:b/>
        </w:rPr>
        <w:t>IXL</w:t>
      </w:r>
    </w:p>
    <w:p w:rsidR="00E040DC" w:rsidRDefault="00E040DC">
      <w:pPr>
        <w:rPr>
          <w:b/>
        </w:rPr>
      </w:pPr>
      <w:bookmarkStart w:id="0" w:name="_GoBack"/>
      <w:bookmarkEnd w:id="0"/>
    </w:p>
    <w:sectPr w:rsidR="00E04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DC"/>
    <w:rsid w:val="005A7F42"/>
    <w:rsid w:val="00E0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FDC6"/>
  <w15:docId w15:val="{FBCCCDB4-C384-43E1-8435-3E32AF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24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F5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24DDE"/>
    <w:rPr>
      <w:rFonts w:ascii="Times New Roman" w:eastAsia="Times New Roman" w:hAnsi="Times New Roman" w:cs="Times New Roman"/>
      <w:b/>
      <w:bCs/>
      <w:sz w:val="27"/>
      <w:szCs w:val="27"/>
    </w:rPr>
  </w:style>
  <w:style w:type="character" w:styleId="Strong">
    <w:name w:val="Strong"/>
    <w:basedOn w:val="DefaultParagraphFont"/>
    <w:uiPriority w:val="22"/>
    <w:qFormat/>
    <w:rsid w:val="00D24DD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CR7fC8DE1/u2GsQbf1Np867Rtw==">AMUW2mWIP0o6/w4C7AfY9D2qpYkYtWnTprT9Xa4zETM1bjfmuHmtHzNutPN8wizAFCKHu5OhYWNjIxOFS+wQc+bnV2uh1xMD6EwOhMZRUd27lThgohHrbl0=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 Account</cp:lastModifiedBy>
  <cp:revision>2</cp:revision>
  <dcterms:created xsi:type="dcterms:W3CDTF">2020-06-01T00:42:00Z</dcterms:created>
  <dcterms:modified xsi:type="dcterms:W3CDTF">2020-06-01T00:42:00Z</dcterms:modified>
</cp:coreProperties>
</file>