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28E7" w14:textId="77777777" w:rsidR="00D4045C" w:rsidRDefault="00D4045C" w:rsidP="005166D5">
      <w:pPr>
        <w:spacing w:after="0" w:line="360" w:lineRule="auto"/>
        <w:jc w:val="both"/>
        <w:rPr>
          <w:rFonts w:ascii="Arial Narrow" w:eastAsia="Times New Roman" w:hAnsi="Arial Narrow"/>
          <w:b/>
          <w:bCs/>
          <w:sz w:val="16"/>
          <w:szCs w:val="16"/>
        </w:rPr>
      </w:pPr>
    </w:p>
    <w:p w14:paraId="432DE8A0" w14:textId="77777777" w:rsidR="00450B4F" w:rsidRDefault="00450B4F" w:rsidP="005166D5">
      <w:pPr>
        <w:spacing w:after="0" w:line="360" w:lineRule="auto"/>
        <w:jc w:val="both"/>
        <w:rPr>
          <w:rFonts w:ascii="Arial Narrow" w:eastAsia="Times New Roman" w:hAnsi="Arial Narrow"/>
          <w:b/>
          <w:bCs/>
          <w:sz w:val="16"/>
          <w:szCs w:val="16"/>
        </w:rPr>
      </w:pPr>
    </w:p>
    <w:p w14:paraId="76E5BFFE" w14:textId="77777777" w:rsidR="00471B25" w:rsidRDefault="00471B25" w:rsidP="005166D5">
      <w:pPr>
        <w:spacing w:after="0" w:line="360" w:lineRule="auto"/>
        <w:jc w:val="both"/>
        <w:rPr>
          <w:rFonts w:ascii="Arial Narrow" w:eastAsia="Times New Roman" w:hAnsi="Arial Narrow"/>
          <w:b/>
          <w:bCs/>
          <w:sz w:val="16"/>
          <w:szCs w:val="16"/>
        </w:rPr>
      </w:pPr>
    </w:p>
    <w:p w14:paraId="491ACC70" w14:textId="6169E023" w:rsidR="006A0525" w:rsidRPr="005C3938" w:rsidRDefault="006A0525" w:rsidP="005166D5">
      <w:pPr>
        <w:spacing w:after="0" w:line="360" w:lineRule="auto"/>
        <w:jc w:val="both"/>
        <w:rPr>
          <w:rFonts w:eastAsia="Times New Roman" w:cs="Times New Roman"/>
          <w:i/>
          <w:iCs/>
          <w:color w:val="596B6E"/>
          <w:sz w:val="14"/>
          <w:szCs w:val="14"/>
        </w:rPr>
      </w:pPr>
      <w:r w:rsidRPr="005C3938">
        <w:rPr>
          <w:rFonts w:eastAsia="Times New Roman" w:cs="Times New Roman"/>
          <w:i/>
          <w:iCs/>
          <w:color w:val="596B6E"/>
          <w:sz w:val="14"/>
          <w:szCs w:val="14"/>
        </w:rPr>
        <w:t xml:space="preserve">Our Ref: </w:t>
      </w:r>
      <w:r w:rsidR="00BB1857">
        <w:rPr>
          <w:rFonts w:eastAsia="Times New Roman" w:cs="Times New Roman"/>
          <w:i/>
          <w:iCs/>
          <w:color w:val="596B6E"/>
          <w:sz w:val="14"/>
          <w:szCs w:val="14"/>
        </w:rPr>
        <w:t>TM</w:t>
      </w:r>
      <w:r w:rsidR="009E7D43">
        <w:rPr>
          <w:rFonts w:eastAsia="Times New Roman" w:cs="Times New Roman"/>
          <w:i/>
          <w:iCs/>
          <w:color w:val="596B6E"/>
          <w:sz w:val="14"/>
          <w:szCs w:val="14"/>
        </w:rPr>
        <w:t>/NK</w:t>
      </w:r>
      <w:r w:rsidRPr="005C3938">
        <w:rPr>
          <w:rFonts w:eastAsia="Times New Roman" w:cs="Times New Roman"/>
          <w:i/>
          <w:iCs/>
          <w:color w:val="596B6E"/>
          <w:sz w:val="14"/>
          <w:szCs w:val="14"/>
        </w:rPr>
        <w:t xml:space="preserve"> </w:t>
      </w:r>
      <w:r w:rsidR="00613AF6">
        <w:rPr>
          <w:rFonts w:eastAsia="Times New Roman" w:cs="Times New Roman"/>
          <w:i/>
          <w:iCs/>
          <w:color w:val="596B6E"/>
          <w:sz w:val="14"/>
          <w:szCs w:val="14"/>
        </w:rPr>
        <w:t>(</w:t>
      </w:r>
      <w:r w:rsidR="00241A37">
        <w:rPr>
          <w:rFonts w:eastAsia="Times New Roman" w:cs="Times New Roman"/>
          <w:i/>
          <w:iCs/>
          <w:color w:val="596B6E"/>
          <w:sz w:val="14"/>
          <w:szCs w:val="14"/>
        </w:rPr>
        <w:t>0226 Paddy the Farmers</w:t>
      </w:r>
      <w:r w:rsidR="00613AF6">
        <w:rPr>
          <w:rFonts w:eastAsia="Times New Roman" w:cs="Times New Roman"/>
          <w:i/>
          <w:iCs/>
          <w:color w:val="596B6E"/>
          <w:sz w:val="14"/>
          <w:szCs w:val="14"/>
        </w:rPr>
        <w:t xml:space="preserve"> </w:t>
      </w:r>
      <w:r w:rsidR="003E0AF3" w:rsidRPr="003E0AF3">
        <w:rPr>
          <w:rFonts w:eastAsia="Times New Roman" w:cs="Times New Roman"/>
          <w:i/>
          <w:iCs/>
          <w:color w:val="596B6E"/>
          <w:sz w:val="14"/>
          <w:szCs w:val="14"/>
        </w:rPr>
        <w:t>Brochure Text</w:t>
      </w:r>
      <w:r w:rsidRPr="005C3938">
        <w:rPr>
          <w:rFonts w:eastAsia="Times New Roman" w:cs="Times New Roman"/>
          <w:i/>
          <w:iCs/>
          <w:color w:val="596B6E"/>
          <w:sz w:val="14"/>
          <w:szCs w:val="14"/>
        </w:rPr>
        <w:t>)</w:t>
      </w:r>
      <w:r w:rsidR="00A26E55" w:rsidRPr="005C3938">
        <w:rPr>
          <w:rFonts w:eastAsia="Times New Roman" w:cs="Times New Roman"/>
          <w:i/>
          <w:iCs/>
          <w:color w:val="596B6E"/>
          <w:sz w:val="14"/>
          <w:szCs w:val="14"/>
        </w:rPr>
        <w:t xml:space="preserve"> </w:t>
      </w:r>
      <w:r w:rsidR="00BD71FD" w:rsidRPr="005C3938">
        <w:rPr>
          <w:rFonts w:eastAsia="Times New Roman" w:cs="Times New Roman"/>
          <w:i/>
          <w:iCs/>
          <w:color w:val="596B6E"/>
          <w:sz w:val="14"/>
          <w:szCs w:val="14"/>
        </w:rPr>
        <w:t>Agency</w:t>
      </w:r>
      <w:r w:rsidR="00A26E55" w:rsidRPr="005C3938">
        <w:rPr>
          <w:rFonts w:eastAsia="Times New Roman" w:cs="Times New Roman"/>
          <w:i/>
          <w:iCs/>
          <w:color w:val="596B6E"/>
          <w:sz w:val="14"/>
          <w:szCs w:val="14"/>
        </w:rPr>
        <w:t xml:space="preserve"> Word</w:t>
      </w:r>
    </w:p>
    <w:p w14:paraId="10B773DC" w14:textId="77777777" w:rsidR="006A0525" w:rsidRPr="00C67AD8" w:rsidRDefault="006A0525" w:rsidP="005166D5">
      <w:pPr>
        <w:spacing w:after="0" w:line="360" w:lineRule="auto"/>
        <w:jc w:val="both"/>
        <w:rPr>
          <w:rFonts w:eastAsia="Times New Roman"/>
          <w:sz w:val="20"/>
          <w:szCs w:val="20"/>
        </w:rPr>
      </w:pPr>
    </w:p>
    <w:p w14:paraId="0F448DE8" w14:textId="405E0323" w:rsidR="003B270A" w:rsidRDefault="00241A37" w:rsidP="005A1B9F">
      <w:pPr>
        <w:pStyle w:val="LReportHeading"/>
        <w:jc w:val="center"/>
        <w:rPr>
          <w:caps w:val="0"/>
          <w:color w:val="596B6E"/>
          <w:sz w:val="36"/>
          <w:szCs w:val="36"/>
        </w:rPr>
      </w:pPr>
      <w:r>
        <w:rPr>
          <w:caps w:val="0"/>
          <w:color w:val="596B6E"/>
          <w:sz w:val="36"/>
          <w:szCs w:val="36"/>
        </w:rPr>
        <w:t>Opportunity to acquire</w:t>
      </w:r>
      <w:r w:rsidR="00E33E22">
        <w:rPr>
          <w:caps w:val="0"/>
          <w:color w:val="596B6E"/>
          <w:sz w:val="36"/>
          <w:szCs w:val="36"/>
        </w:rPr>
        <w:t xml:space="preserve"> a </w:t>
      </w:r>
      <w:r w:rsidR="00650448">
        <w:rPr>
          <w:caps w:val="0"/>
          <w:color w:val="596B6E"/>
          <w:sz w:val="36"/>
          <w:szCs w:val="36"/>
        </w:rPr>
        <w:t>well-regarded</w:t>
      </w:r>
      <w:r>
        <w:rPr>
          <w:caps w:val="0"/>
          <w:color w:val="596B6E"/>
          <w:sz w:val="36"/>
          <w:szCs w:val="36"/>
        </w:rPr>
        <w:t xml:space="preserve"> Licensed Premises within an established Cork suburb</w:t>
      </w:r>
      <w:r w:rsidR="00E33E22">
        <w:rPr>
          <w:caps w:val="0"/>
          <w:color w:val="596B6E"/>
          <w:sz w:val="36"/>
          <w:szCs w:val="36"/>
        </w:rPr>
        <w:t xml:space="preserve"> with valuable </w:t>
      </w:r>
      <w:r w:rsidR="00650448">
        <w:rPr>
          <w:caps w:val="0"/>
          <w:color w:val="596B6E"/>
          <w:sz w:val="36"/>
          <w:szCs w:val="36"/>
        </w:rPr>
        <w:t>overhead residential income</w:t>
      </w:r>
      <w:r>
        <w:rPr>
          <w:caps w:val="0"/>
          <w:color w:val="596B6E"/>
          <w:sz w:val="36"/>
          <w:szCs w:val="36"/>
        </w:rPr>
        <w:t>.</w:t>
      </w:r>
    </w:p>
    <w:p w14:paraId="0A898DC0" w14:textId="77777777" w:rsidR="00BD71FD" w:rsidRPr="00C67AD8" w:rsidRDefault="00BD71FD" w:rsidP="009B490A">
      <w:pPr>
        <w:autoSpaceDE w:val="0"/>
        <w:autoSpaceDN w:val="0"/>
        <w:adjustRightInd w:val="0"/>
        <w:spacing w:after="0" w:line="240" w:lineRule="auto"/>
        <w:jc w:val="center"/>
        <w:rPr>
          <w:sz w:val="36"/>
          <w:szCs w:val="36"/>
        </w:rPr>
      </w:pPr>
    </w:p>
    <w:p w14:paraId="2894B754" w14:textId="783C1F95" w:rsidR="003B270A" w:rsidRDefault="00241A37" w:rsidP="003C68AC">
      <w:pPr>
        <w:pStyle w:val="LReportHeading"/>
        <w:jc w:val="center"/>
        <w:rPr>
          <w:b/>
          <w:bCs/>
          <w:caps w:val="0"/>
          <w:color w:val="596B6E"/>
          <w:sz w:val="56"/>
          <w:szCs w:val="56"/>
        </w:rPr>
      </w:pPr>
      <w:r>
        <w:rPr>
          <w:b/>
          <w:bCs/>
          <w:caps w:val="0"/>
          <w:color w:val="596B6E"/>
          <w:sz w:val="56"/>
          <w:szCs w:val="56"/>
        </w:rPr>
        <w:t>Paddy the Farmers</w:t>
      </w:r>
    </w:p>
    <w:p w14:paraId="1FC3921C" w14:textId="1BA8D843" w:rsidR="006E0609" w:rsidRDefault="006E0609" w:rsidP="003C68AC">
      <w:pPr>
        <w:pStyle w:val="LReportHeading"/>
        <w:jc w:val="center"/>
        <w:rPr>
          <w:b/>
          <w:bCs/>
          <w:caps w:val="0"/>
          <w:color w:val="596B6E"/>
          <w:sz w:val="56"/>
          <w:szCs w:val="56"/>
        </w:rPr>
      </w:pPr>
      <w:r>
        <w:rPr>
          <w:b/>
          <w:bCs/>
          <w:caps w:val="0"/>
          <w:color w:val="596B6E"/>
          <w:sz w:val="56"/>
          <w:szCs w:val="56"/>
        </w:rPr>
        <w:t>&amp; 9 Residential Apts</w:t>
      </w:r>
    </w:p>
    <w:p w14:paraId="1F9C2A93" w14:textId="292BBA1F" w:rsidR="00B91664" w:rsidRDefault="00241A37" w:rsidP="003C68AC">
      <w:pPr>
        <w:pStyle w:val="LReportHeading"/>
        <w:jc w:val="center"/>
        <w:rPr>
          <w:b/>
          <w:bCs/>
          <w:caps w:val="0"/>
          <w:color w:val="596B6E"/>
          <w:sz w:val="56"/>
          <w:szCs w:val="56"/>
        </w:rPr>
      </w:pPr>
      <w:r>
        <w:rPr>
          <w:b/>
          <w:bCs/>
          <w:caps w:val="0"/>
          <w:color w:val="596B6E"/>
          <w:sz w:val="56"/>
          <w:szCs w:val="56"/>
        </w:rPr>
        <w:t>Blackrock Road</w:t>
      </w:r>
    </w:p>
    <w:p w14:paraId="1F9F0EA2" w14:textId="3EE8D4FC" w:rsidR="00B91664" w:rsidRDefault="00B91664" w:rsidP="003C68AC">
      <w:pPr>
        <w:pStyle w:val="LReportHeading"/>
        <w:jc w:val="center"/>
        <w:rPr>
          <w:b/>
          <w:bCs/>
          <w:caps w:val="0"/>
          <w:color w:val="596B6E"/>
          <w:sz w:val="56"/>
          <w:szCs w:val="56"/>
        </w:rPr>
      </w:pPr>
      <w:r>
        <w:rPr>
          <w:b/>
          <w:bCs/>
          <w:caps w:val="0"/>
          <w:color w:val="596B6E"/>
          <w:sz w:val="56"/>
          <w:szCs w:val="56"/>
        </w:rPr>
        <w:t>Cork City</w:t>
      </w:r>
    </w:p>
    <w:p w14:paraId="752AA41E" w14:textId="5D73DEB8" w:rsidR="00B91664" w:rsidRDefault="00B91664" w:rsidP="003C68AC">
      <w:pPr>
        <w:pStyle w:val="LReportHeading"/>
        <w:jc w:val="center"/>
        <w:rPr>
          <w:b/>
          <w:bCs/>
          <w:caps w:val="0"/>
          <w:color w:val="596B6E"/>
          <w:sz w:val="56"/>
          <w:szCs w:val="56"/>
        </w:rPr>
      </w:pPr>
      <w:r>
        <w:rPr>
          <w:b/>
          <w:bCs/>
          <w:caps w:val="0"/>
          <w:color w:val="596B6E"/>
          <w:sz w:val="56"/>
          <w:szCs w:val="56"/>
        </w:rPr>
        <w:t>Co. Cork</w:t>
      </w:r>
    </w:p>
    <w:p w14:paraId="5308AEE1" w14:textId="17153E84" w:rsidR="0017281E" w:rsidRDefault="00241A37" w:rsidP="00BD71FD">
      <w:pPr>
        <w:autoSpaceDE w:val="0"/>
        <w:autoSpaceDN w:val="0"/>
        <w:adjustRightInd w:val="0"/>
        <w:spacing w:after="0" w:line="240" w:lineRule="auto"/>
        <w:jc w:val="center"/>
        <w:rPr>
          <w:rFonts w:eastAsia="Times New Roman" w:cs="Times New Roman"/>
          <w:b/>
          <w:bCs/>
          <w:color w:val="596B6E"/>
          <w:sz w:val="56"/>
          <w:szCs w:val="56"/>
        </w:rPr>
      </w:pPr>
      <w:r w:rsidRPr="00241A37">
        <w:rPr>
          <w:rFonts w:eastAsia="Times New Roman" w:cs="Times New Roman"/>
          <w:b/>
          <w:bCs/>
          <w:color w:val="596B6E"/>
          <w:sz w:val="56"/>
          <w:szCs w:val="56"/>
        </w:rPr>
        <w:t>T12 W3YX</w:t>
      </w:r>
    </w:p>
    <w:p w14:paraId="2A850EBC" w14:textId="77777777" w:rsidR="00241A37" w:rsidRDefault="00241A37" w:rsidP="00BD71FD">
      <w:pPr>
        <w:autoSpaceDE w:val="0"/>
        <w:autoSpaceDN w:val="0"/>
        <w:adjustRightInd w:val="0"/>
        <w:spacing w:after="0" w:line="240" w:lineRule="auto"/>
        <w:jc w:val="center"/>
        <w:rPr>
          <w:b/>
          <w:bCs/>
          <w:sz w:val="28"/>
          <w:szCs w:val="28"/>
          <w:u w:val="single"/>
        </w:rPr>
      </w:pPr>
    </w:p>
    <w:p w14:paraId="7ADFB7DF" w14:textId="72FA6D78" w:rsidR="002F7B4F" w:rsidRDefault="002F7B4F" w:rsidP="00BD71FD">
      <w:pPr>
        <w:autoSpaceDE w:val="0"/>
        <w:autoSpaceDN w:val="0"/>
        <w:adjustRightInd w:val="0"/>
        <w:spacing w:after="0" w:line="240" w:lineRule="auto"/>
        <w:jc w:val="center"/>
        <w:rPr>
          <w:b/>
          <w:bCs/>
          <w:sz w:val="28"/>
          <w:szCs w:val="28"/>
          <w:u w:val="single"/>
        </w:rPr>
      </w:pPr>
    </w:p>
    <w:p w14:paraId="082F1844" w14:textId="3642E5B4" w:rsidR="002E676A" w:rsidRDefault="00496E2E" w:rsidP="002E676A">
      <w:pPr>
        <w:pStyle w:val="LReportHeading"/>
        <w:jc w:val="center"/>
        <w:rPr>
          <w:b/>
          <w:bCs/>
          <w:caps w:val="0"/>
          <w:color w:val="596B6E"/>
          <w:sz w:val="28"/>
          <w:szCs w:val="28"/>
        </w:rPr>
      </w:pPr>
      <w:r>
        <w:rPr>
          <w:b/>
          <w:bCs/>
          <w:caps w:val="0"/>
          <w:color w:val="596B6E"/>
          <w:sz w:val="28"/>
          <w:szCs w:val="28"/>
        </w:rPr>
        <w:t>For Sale by Private Treaty</w:t>
      </w:r>
      <w:r w:rsidR="002C6076">
        <w:rPr>
          <w:b/>
          <w:bCs/>
          <w:caps w:val="0"/>
          <w:color w:val="596B6E"/>
          <w:sz w:val="28"/>
          <w:szCs w:val="28"/>
        </w:rPr>
        <w:t xml:space="preserve"> </w:t>
      </w:r>
      <w:r w:rsidR="002E676A">
        <w:rPr>
          <w:b/>
          <w:bCs/>
          <w:caps w:val="0"/>
          <w:color w:val="596B6E"/>
          <w:sz w:val="28"/>
          <w:szCs w:val="28"/>
        </w:rPr>
        <w:t>in one or more lots</w:t>
      </w:r>
    </w:p>
    <w:p w14:paraId="0AC3D73D" w14:textId="77777777" w:rsidR="00496E2E" w:rsidRDefault="00496E2E" w:rsidP="008D01E6">
      <w:pPr>
        <w:pStyle w:val="LReportHeading"/>
        <w:jc w:val="center"/>
        <w:rPr>
          <w:b/>
          <w:bCs/>
          <w:caps w:val="0"/>
          <w:color w:val="596B6E"/>
          <w:sz w:val="28"/>
          <w:szCs w:val="28"/>
        </w:rPr>
      </w:pPr>
    </w:p>
    <w:p w14:paraId="022497BA" w14:textId="77777777" w:rsidR="00D8427D" w:rsidRDefault="00D8427D" w:rsidP="00496E2E">
      <w:pPr>
        <w:pStyle w:val="LReportHeading"/>
        <w:jc w:val="both"/>
        <w:rPr>
          <w:caps w:val="0"/>
          <w:color w:val="596B6E"/>
          <w:sz w:val="20"/>
          <w:szCs w:val="20"/>
        </w:rPr>
      </w:pPr>
    </w:p>
    <w:p w14:paraId="737284F4" w14:textId="77777777" w:rsidR="00107E98" w:rsidRDefault="00107E98" w:rsidP="00496E2E">
      <w:pPr>
        <w:pStyle w:val="LReportHeading"/>
        <w:jc w:val="both"/>
        <w:rPr>
          <w:caps w:val="0"/>
          <w:color w:val="596B6E"/>
          <w:sz w:val="20"/>
          <w:szCs w:val="20"/>
        </w:rPr>
      </w:pPr>
    </w:p>
    <w:p w14:paraId="12A8F794" w14:textId="1850B52A" w:rsidR="00B91664" w:rsidRPr="00B91664" w:rsidRDefault="00B91664" w:rsidP="009E7D43">
      <w:pPr>
        <w:pStyle w:val="LReportHeading"/>
        <w:jc w:val="center"/>
        <w:rPr>
          <w:b/>
          <w:bCs/>
          <w:caps w:val="0"/>
          <w:color w:val="596B6E"/>
          <w:sz w:val="28"/>
          <w:szCs w:val="28"/>
        </w:rPr>
      </w:pPr>
      <w:r w:rsidRPr="00B91664">
        <w:rPr>
          <w:b/>
          <w:bCs/>
          <w:caps w:val="0"/>
          <w:color w:val="596B6E"/>
          <w:sz w:val="28"/>
          <w:szCs w:val="28"/>
          <w:highlight w:val="yellow"/>
        </w:rPr>
        <w:t>Ber: TBC</w:t>
      </w:r>
    </w:p>
    <w:p w14:paraId="52CAE115" w14:textId="77777777" w:rsidR="00B91664" w:rsidRDefault="00B91664" w:rsidP="00496E2E">
      <w:pPr>
        <w:pStyle w:val="LReportHeading"/>
        <w:jc w:val="both"/>
        <w:rPr>
          <w:caps w:val="0"/>
          <w:color w:val="596B6E"/>
          <w:sz w:val="20"/>
          <w:szCs w:val="20"/>
        </w:rPr>
      </w:pPr>
    </w:p>
    <w:p w14:paraId="78A8D3D5" w14:textId="77777777" w:rsidR="00B91664" w:rsidRDefault="00B91664" w:rsidP="00496E2E">
      <w:pPr>
        <w:pStyle w:val="LReportHeading"/>
        <w:jc w:val="both"/>
        <w:rPr>
          <w:caps w:val="0"/>
          <w:color w:val="596B6E"/>
          <w:sz w:val="20"/>
          <w:szCs w:val="20"/>
        </w:rPr>
      </w:pPr>
    </w:p>
    <w:p w14:paraId="6FA8D288" w14:textId="77777777" w:rsidR="00B91664" w:rsidRDefault="00B91664" w:rsidP="00496E2E">
      <w:pPr>
        <w:pStyle w:val="LReportHeading"/>
        <w:jc w:val="both"/>
        <w:rPr>
          <w:caps w:val="0"/>
          <w:color w:val="596B6E"/>
          <w:sz w:val="20"/>
          <w:szCs w:val="20"/>
        </w:rPr>
      </w:pPr>
    </w:p>
    <w:p w14:paraId="6707D401" w14:textId="77777777" w:rsidR="00B91664" w:rsidRDefault="00B91664" w:rsidP="00496E2E">
      <w:pPr>
        <w:pStyle w:val="LReportHeading"/>
        <w:jc w:val="both"/>
        <w:rPr>
          <w:caps w:val="0"/>
          <w:color w:val="596B6E"/>
          <w:sz w:val="20"/>
          <w:szCs w:val="20"/>
        </w:rPr>
      </w:pPr>
    </w:p>
    <w:p w14:paraId="374B9B7C" w14:textId="77777777" w:rsidR="00B91664" w:rsidRDefault="00B91664" w:rsidP="00496E2E">
      <w:pPr>
        <w:pStyle w:val="LReportHeading"/>
        <w:jc w:val="both"/>
        <w:rPr>
          <w:caps w:val="0"/>
          <w:color w:val="596B6E"/>
          <w:sz w:val="20"/>
          <w:szCs w:val="20"/>
        </w:rPr>
      </w:pPr>
    </w:p>
    <w:p w14:paraId="7DBA01AA" w14:textId="77777777" w:rsidR="00B91664" w:rsidRDefault="00B91664" w:rsidP="00496E2E">
      <w:pPr>
        <w:pStyle w:val="LReportHeading"/>
        <w:jc w:val="both"/>
        <w:rPr>
          <w:caps w:val="0"/>
          <w:color w:val="596B6E"/>
          <w:sz w:val="20"/>
          <w:szCs w:val="20"/>
        </w:rPr>
      </w:pPr>
    </w:p>
    <w:p w14:paraId="7503A30B" w14:textId="77777777" w:rsidR="00B91664" w:rsidRDefault="00B91664" w:rsidP="00496E2E">
      <w:pPr>
        <w:pStyle w:val="LReportHeading"/>
        <w:jc w:val="both"/>
        <w:rPr>
          <w:caps w:val="0"/>
          <w:color w:val="596B6E"/>
          <w:sz w:val="20"/>
          <w:szCs w:val="20"/>
        </w:rPr>
      </w:pPr>
    </w:p>
    <w:p w14:paraId="45658012" w14:textId="77777777" w:rsidR="00B91664" w:rsidRDefault="00B91664" w:rsidP="00496E2E">
      <w:pPr>
        <w:pStyle w:val="LReportHeading"/>
        <w:jc w:val="both"/>
        <w:rPr>
          <w:caps w:val="0"/>
          <w:color w:val="596B6E"/>
          <w:sz w:val="20"/>
          <w:szCs w:val="20"/>
        </w:rPr>
      </w:pPr>
    </w:p>
    <w:p w14:paraId="2805F614" w14:textId="77777777" w:rsidR="00B91664" w:rsidRDefault="00B91664" w:rsidP="00496E2E">
      <w:pPr>
        <w:pStyle w:val="LReportHeading"/>
        <w:jc w:val="both"/>
        <w:rPr>
          <w:caps w:val="0"/>
          <w:color w:val="596B6E"/>
          <w:sz w:val="20"/>
          <w:szCs w:val="20"/>
        </w:rPr>
      </w:pPr>
    </w:p>
    <w:p w14:paraId="4D8AB44E" w14:textId="77777777" w:rsidR="00B91664" w:rsidRDefault="00B91664" w:rsidP="00496E2E">
      <w:pPr>
        <w:pStyle w:val="LReportHeading"/>
        <w:jc w:val="both"/>
        <w:rPr>
          <w:caps w:val="0"/>
          <w:color w:val="596B6E"/>
          <w:sz w:val="20"/>
          <w:szCs w:val="20"/>
        </w:rPr>
      </w:pPr>
    </w:p>
    <w:p w14:paraId="2EB1EA16" w14:textId="77777777" w:rsidR="00B91664" w:rsidRDefault="00B91664" w:rsidP="00496E2E">
      <w:pPr>
        <w:pStyle w:val="LReportHeading"/>
        <w:jc w:val="both"/>
        <w:rPr>
          <w:caps w:val="0"/>
          <w:color w:val="596B6E"/>
          <w:sz w:val="20"/>
          <w:szCs w:val="20"/>
        </w:rPr>
      </w:pPr>
    </w:p>
    <w:p w14:paraId="269FC0A1" w14:textId="77777777" w:rsidR="00B91664" w:rsidRDefault="00B91664" w:rsidP="00496E2E">
      <w:pPr>
        <w:pStyle w:val="LReportHeading"/>
        <w:jc w:val="both"/>
        <w:rPr>
          <w:caps w:val="0"/>
          <w:color w:val="596B6E"/>
          <w:sz w:val="20"/>
          <w:szCs w:val="20"/>
        </w:rPr>
      </w:pPr>
    </w:p>
    <w:p w14:paraId="4D204318" w14:textId="77777777" w:rsidR="009E7D43" w:rsidRDefault="009E7D43" w:rsidP="00496E2E">
      <w:pPr>
        <w:pStyle w:val="LReportHeading"/>
        <w:jc w:val="both"/>
        <w:rPr>
          <w:caps w:val="0"/>
          <w:color w:val="596B6E"/>
          <w:sz w:val="20"/>
          <w:szCs w:val="20"/>
        </w:rPr>
      </w:pPr>
    </w:p>
    <w:p w14:paraId="4117BEFD" w14:textId="77777777" w:rsidR="009E7D43" w:rsidRDefault="009E7D43" w:rsidP="00496E2E">
      <w:pPr>
        <w:pStyle w:val="LReportHeading"/>
        <w:jc w:val="both"/>
        <w:rPr>
          <w:caps w:val="0"/>
          <w:color w:val="596B6E"/>
          <w:sz w:val="20"/>
          <w:szCs w:val="20"/>
        </w:rPr>
      </w:pPr>
    </w:p>
    <w:p w14:paraId="776AAA5A" w14:textId="77777777" w:rsidR="00B91664" w:rsidRDefault="00B91664" w:rsidP="00496E2E">
      <w:pPr>
        <w:pStyle w:val="LReportHeading"/>
        <w:jc w:val="both"/>
        <w:rPr>
          <w:caps w:val="0"/>
          <w:color w:val="596B6E"/>
          <w:sz w:val="20"/>
          <w:szCs w:val="20"/>
        </w:rPr>
      </w:pPr>
    </w:p>
    <w:p w14:paraId="1CB45E88" w14:textId="77777777" w:rsidR="00241A37" w:rsidRDefault="00241A37" w:rsidP="00496E2E">
      <w:pPr>
        <w:pStyle w:val="LReportHeading"/>
        <w:jc w:val="both"/>
        <w:rPr>
          <w:caps w:val="0"/>
          <w:color w:val="596B6E"/>
          <w:sz w:val="20"/>
          <w:szCs w:val="20"/>
        </w:rPr>
      </w:pPr>
    </w:p>
    <w:p w14:paraId="38CF901E" w14:textId="00659FDD" w:rsidR="002E676A" w:rsidRDefault="002E676A" w:rsidP="00F84973">
      <w:pPr>
        <w:pStyle w:val="LReportHeading"/>
        <w:jc w:val="left"/>
        <w:rPr>
          <w:b/>
          <w:bCs/>
          <w:color w:val="F32735"/>
          <w:sz w:val="24"/>
        </w:rPr>
      </w:pPr>
      <w:r>
        <w:rPr>
          <w:b/>
          <w:bCs/>
          <w:color w:val="F32735"/>
          <w:sz w:val="24"/>
        </w:rPr>
        <w:lastRenderedPageBreak/>
        <w:t xml:space="preserve">Lot 1 – Licnesed Premises </w:t>
      </w:r>
    </w:p>
    <w:p w14:paraId="3308D167" w14:textId="77777777" w:rsidR="002E676A" w:rsidRDefault="002E676A" w:rsidP="00F84973">
      <w:pPr>
        <w:pStyle w:val="LReportHeading"/>
        <w:jc w:val="left"/>
        <w:rPr>
          <w:b/>
          <w:bCs/>
          <w:color w:val="F32735"/>
          <w:sz w:val="24"/>
        </w:rPr>
      </w:pPr>
    </w:p>
    <w:p w14:paraId="2A3B75D9" w14:textId="19940247" w:rsidR="002E676A" w:rsidRDefault="002E676A" w:rsidP="00F84973">
      <w:pPr>
        <w:pStyle w:val="LReportHeading"/>
        <w:jc w:val="left"/>
        <w:rPr>
          <w:b/>
          <w:bCs/>
          <w:color w:val="F32735"/>
          <w:sz w:val="24"/>
        </w:rPr>
      </w:pPr>
      <w:r>
        <w:rPr>
          <w:b/>
          <w:bCs/>
          <w:color w:val="F32735"/>
          <w:sz w:val="24"/>
        </w:rPr>
        <w:t>Lot 2 – 9 Residential Apartmnets</w:t>
      </w:r>
    </w:p>
    <w:p w14:paraId="427BD21E" w14:textId="77777777" w:rsidR="002E676A" w:rsidRDefault="002E676A" w:rsidP="00F84973">
      <w:pPr>
        <w:pStyle w:val="LReportHeading"/>
        <w:jc w:val="left"/>
        <w:rPr>
          <w:b/>
          <w:bCs/>
          <w:color w:val="F32735"/>
          <w:sz w:val="24"/>
        </w:rPr>
      </w:pPr>
    </w:p>
    <w:p w14:paraId="4EAB3FA0" w14:textId="04104CF9" w:rsidR="002E676A" w:rsidRDefault="002E676A" w:rsidP="00F84973">
      <w:pPr>
        <w:pStyle w:val="LReportHeading"/>
        <w:jc w:val="left"/>
        <w:rPr>
          <w:b/>
          <w:bCs/>
          <w:color w:val="F32735"/>
          <w:sz w:val="24"/>
        </w:rPr>
      </w:pPr>
      <w:r>
        <w:rPr>
          <w:b/>
          <w:bCs/>
          <w:color w:val="F32735"/>
          <w:sz w:val="24"/>
        </w:rPr>
        <w:t>Lot 3 - Entire</w:t>
      </w:r>
    </w:p>
    <w:p w14:paraId="4A895AF2" w14:textId="77777777" w:rsidR="002E676A" w:rsidRDefault="002E676A" w:rsidP="00F84973">
      <w:pPr>
        <w:pStyle w:val="LReportHeading"/>
        <w:jc w:val="left"/>
        <w:rPr>
          <w:b/>
          <w:bCs/>
          <w:color w:val="F32735"/>
          <w:sz w:val="24"/>
        </w:rPr>
      </w:pPr>
    </w:p>
    <w:p w14:paraId="5A53C861" w14:textId="77777777" w:rsidR="002E676A" w:rsidRDefault="002E676A" w:rsidP="00F84973">
      <w:pPr>
        <w:pStyle w:val="LReportHeading"/>
        <w:jc w:val="left"/>
        <w:rPr>
          <w:b/>
          <w:bCs/>
          <w:color w:val="F32735"/>
          <w:sz w:val="24"/>
        </w:rPr>
      </w:pPr>
    </w:p>
    <w:p w14:paraId="032D6F8E" w14:textId="77777777" w:rsidR="002E676A" w:rsidRDefault="002E676A" w:rsidP="00F84973">
      <w:pPr>
        <w:pStyle w:val="LReportHeading"/>
        <w:jc w:val="left"/>
        <w:rPr>
          <w:b/>
          <w:bCs/>
          <w:color w:val="F32735"/>
          <w:sz w:val="24"/>
        </w:rPr>
      </w:pPr>
    </w:p>
    <w:p w14:paraId="7931FE0F" w14:textId="5B3B0B4D" w:rsidR="00FF6508" w:rsidRPr="00F84973" w:rsidRDefault="009E2869" w:rsidP="00F84973">
      <w:pPr>
        <w:pStyle w:val="LReportHeading"/>
        <w:jc w:val="left"/>
        <w:rPr>
          <w:b/>
          <w:bCs/>
          <w:sz w:val="28"/>
          <w:szCs w:val="28"/>
          <w:u w:val="single"/>
        </w:rPr>
      </w:pPr>
      <w:r>
        <w:rPr>
          <w:b/>
          <w:bCs/>
          <w:color w:val="F32735"/>
          <w:sz w:val="24"/>
        </w:rPr>
        <w:t xml:space="preserve">the </w:t>
      </w:r>
      <w:r w:rsidR="00FF6508" w:rsidRPr="00F71449">
        <w:rPr>
          <w:b/>
          <w:bCs/>
          <w:color w:val="F32735"/>
          <w:sz w:val="24"/>
        </w:rPr>
        <w:t>LOCATION</w:t>
      </w:r>
    </w:p>
    <w:p w14:paraId="7BF31F02" w14:textId="77777777" w:rsidR="00241A37" w:rsidRPr="00241A37" w:rsidRDefault="00241A37" w:rsidP="00241A37">
      <w:pPr>
        <w:pStyle w:val="LisneyBodyCopy"/>
        <w:spacing w:line="280" w:lineRule="exact"/>
        <w:jc w:val="both"/>
        <w:rPr>
          <w:color w:val="000000" w:themeColor="text1"/>
        </w:rPr>
      </w:pPr>
      <w:r w:rsidRPr="00241A37">
        <w:rPr>
          <w:color w:val="000000" w:themeColor="text1"/>
        </w:rPr>
        <w:t>Paddy the Farmer’s Blackrock occupies a prominent and well-established trading position in the heart of Blackrock village, one of Cork City’s most desirable and affluent suburban locations. The property benefits from excellent visibility and strong footfall, positioned along a key thoroughfare linking Blackrock to Cork City Centre.</w:t>
      </w:r>
    </w:p>
    <w:p w14:paraId="5A863E73" w14:textId="77777777" w:rsidR="00241A37" w:rsidRPr="00241A37" w:rsidRDefault="00241A37" w:rsidP="00241A37">
      <w:pPr>
        <w:pStyle w:val="LisneyBodyCopy"/>
        <w:spacing w:line="280" w:lineRule="exact"/>
        <w:jc w:val="both"/>
        <w:rPr>
          <w:color w:val="000000" w:themeColor="text1"/>
        </w:rPr>
      </w:pPr>
      <w:r w:rsidRPr="00241A37">
        <w:rPr>
          <w:color w:val="000000" w:themeColor="text1"/>
        </w:rPr>
        <w:t>The premises is located a short distance east of Cork City Centre, which is easily accessible by car, bus, and bicycle. Nearby amenities and attractions include Blackrock Castle Observatory, the Marina Greenway, and Cork’s Docklands, which is undergoing significant regeneration and residential development. Mahon Point Shopping Centre and Retail Park are also located close by, further enhancing the area’s commercial appeal.</w:t>
      </w:r>
    </w:p>
    <w:p w14:paraId="5E1D6567" w14:textId="77777777" w:rsidR="00241A37" w:rsidRPr="00241A37" w:rsidRDefault="00241A37" w:rsidP="00241A37">
      <w:pPr>
        <w:pStyle w:val="LisneyBodyCopy"/>
        <w:spacing w:line="280" w:lineRule="exact"/>
        <w:jc w:val="both"/>
        <w:rPr>
          <w:color w:val="000000" w:themeColor="text1"/>
        </w:rPr>
      </w:pPr>
      <w:r w:rsidRPr="00241A37">
        <w:rPr>
          <w:color w:val="000000" w:themeColor="text1"/>
        </w:rPr>
        <w:t>Blackrock is a well-established residential suburb with a strong local catchment and is home to a mix of mature housing, new residential schemes, and apartment developments. The area is well served by educational and employment hubs, including nearby schools, office parks, and the wider Docklands business district. University College Cork and Munster Technological University are both within easy commuting distance, contributing to a broad and diverse customer base.</w:t>
      </w:r>
    </w:p>
    <w:p w14:paraId="73182389" w14:textId="1F679325" w:rsidR="00B91664" w:rsidRDefault="00241A37" w:rsidP="00241A37">
      <w:pPr>
        <w:pStyle w:val="LisneyBodyCopy"/>
        <w:spacing w:line="280" w:lineRule="exact"/>
        <w:jc w:val="both"/>
        <w:rPr>
          <w:color w:val="000000" w:themeColor="text1"/>
        </w:rPr>
      </w:pPr>
      <w:r w:rsidRPr="00241A37">
        <w:rPr>
          <w:color w:val="000000" w:themeColor="text1"/>
        </w:rPr>
        <w:t>Public transport options are readily available, with several bus routes serving Blackrock village and providing regular connections to Cork City Centre, Mahon, and surrounding suburbs. The N40 South Ring Road is easily accessible, allowing convenient access to all major arterial routes in and out of the city. The property also benefits from nearby on-street and public parking, further supporting its strong trading position.</w:t>
      </w:r>
    </w:p>
    <w:p w14:paraId="51F30CFC" w14:textId="3396319F" w:rsidR="00FF6508" w:rsidRDefault="00C0516D" w:rsidP="00231805">
      <w:pPr>
        <w:pStyle w:val="LReportHeading"/>
        <w:jc w:val="left"/>
        <w:rPr>
          <w:b/>
          <w:bCs/>
          <w:color w:val="F32735"/>
          <w:sz w:val="24"/>
        </w:rPr>
      </w:pPr>
      <w:r w:rsidRPr="00231805">
        <w:rPr>
          <w:b/>
          <w:bCs/>
          <w:color w:val="F32735"/>
          <w:sz w:val="24"/>
        </w:rPr>
        <w:t>The Property</w:t>
      </w:r>
    </w:p>
    <w:p w14:paraId="0FD4F21B" w14:textId="01C12A0B" w:rsidR="008E43DE" w:rsidRPr="008E43DE" w:rsidRDefault="008E43DE" w:rsidP="008E43DE">
      <w:pPr>
        <w:pStyle w:val="LisneyBodyCopy"/>
        <w:spacing w:line="280" w:lineRule="exact"/>
        <w:jc w:val="both"/>
        <w:rPr>
          <w:color w:val="000000" w:themeColor="text1"/>
        </w:rPr>
      </w:pPr>
      <w:r w:rsidRPr="008E43DE">
        <w:rPr>
          <w:color w:val="000000" w:themeColor="text1"/>
        </w:rPr>
        <w:t xml:space="preserve">The property comprises a ground floor public house with nine self-contained residential apartments overhead. Paddy the Farmer’s </w:t>
      </w:r>
      <w:r>
        <w:rPr>
          <w:color w:val="000000" w:themeColor="text1"/>
        </w:rPr>
        <w:t>licensed premises</w:t>
      </w:r>
      <w:r w:rsidRPr="008E43DE">
        <w:rPr>
          <w:color w:val="000000" w:themeColor="text1"/>
        </w:rPr>
        <w:t xml:space="preserve"> extends to approximately </w:t>
      </w:r>
      <w:r>
        <w:rPr>
          <w:color w:val="000000" w:themeColor="text1"/>
        </w:rPr>
        <w:t xml:space="preserve">210 </w:t>
      </w:r>
      <w:proofErr w:type="spellStart"/>
      <w:proofErr w:type="gramStart"/>
      <w:r>
        <w:rPr>
          <w:color w:val="000000" w:themeColor="text1"/>
        </w:rPr>
        <w:t>S.qm</w:t>
      </w:r>
      <w:proofErr w:type="spellEnd"/>
      <w:proofErr w:type="gramEnd"/>
      <w:r w:rsidRPr="008E43DE">
        <w:rPr>
          <w:color w:val="000000" w:themeColor="text1"/>
        </w:rPr>
        <w:t xml:space="preserve"> and is fitted to a high standard throughout. The premises </w:t>
      </w:r>
      <w:r>
        <w:rPr>
          <w:color w:val="000000" w:themeColor="text1"/>
        </w:rPr>
        <w:t>is laid out to contain a public bar area, dining area,</w:t>
      </w:r>
      <w:r w:rsidRPr="008E43DE">
        <w:rPr>
          <w:color w:val="000000" w:themeColor="text1"/>
        </w:rPr>
        <w:t xml:space="preserve"> customer toilet facilities, a fully fitted commercial kitchen, together with ancillary staff and stock accommodation.</w:t>
      </w:r>
    </w:p>
    <w:p w14:paraId="7758B439" w14:textId="77777777" w:rsidR="008E43DE" w:rsidRPr="008E43DE" w:rsidRDefault="008E43DE" w:rsidP="008E43DE">
      <w:pPr>
        <w:pStyle w:val="LisneyBodyCopy"/>
        <w:spacing w:line="280" w:lineRule="exact"/>
        <w:jc w:val="both"/>
        <w:rPr>
          <w:color w:val="000000" w:themeColor="text1"/>
        </w:rPr>
      </w:pPr>
      <w:r w:rsidRPr="008E43DE">
        <w:rPr>
          <w:color w:val="000000" w:themeColor="text1"/>
        </w:rPr>
        <w:t>The overhead residential element comprises nine apartments, including seven two-bedroom units and two one-bedroom units. Five of the apartments are accessed independently from Southern Road, while the remaining four units are situated above the public house and are accessed from Old Blackrock Road, providing separate and clearly defined access arrangements.</w:t>
      </w:r>
    </w:p>
    <w:p w14:paraId="16F631FA" w14:textId="399C8550" w:rsidR="00A012AD" w:rsidRDefault="00A012AD" w:rsidP="00A012AD">
      <w:pPr>
        <w:spacing w:after="0" w:line="240" w:lineRule="auto"/>
        <w:rPr>
          <w:b/>
          <w:bCs/>
          <w:sz w:val="20"/>
          <w:szCs w:val="20"/>
        </w:rPr>
      </w:pPr>
    </w:p>
    <w:p w14:paraId="6E0652A9" w14:textId="4ABFF518" w:rsidR="00231805" w:rsidRPr="00231805" w:rsidRDefault="00231805" w:rsidP="00231805">
      <w:pPr>
        <w:pStyle w:val="LReportHeading"/>
        <w:jc w:val="left"/>
        <w:rPr>
          <w:b/>
          <w:bCs/>
          <w:color w:val="F32735"/>
          <w:sz w:val="24"/>
        </w:rPr>
      </w:pPr>
      <w:r w:rsidRPr="00231805">
        <w:rPr>
          <w:b/>
          <w:bCs/>
          <w:color w:val="F32735"/>
          <w:sz w:val="24"/>
        </w:rPr>
        <w:t xml:space="preserve">The </w:t>
      </w:r>
      <w:r>
        <w:rPr>
          <w:b/>
          <w:bCs/>
          <w:color w:val="F32735"/>
          <w:sz w:val="24"/>
        </w:rPr>
        <w:t>opportunity</w:t>
      </w:r>
    </w:p>
    <w:p w14:paraId="5DB8EC5B" w14:textId="31AFDB97" w:rsidR="00CD6B3B" w:rsidRDefault="00381A62" w:rsidP="00342C77">
      <w:pPr>
        <w:spacing w:before="240" w:after="240" w:line="280" w:lineRule="exact"/>
        <w:jc w:val="both"/>
        <w:rPr>
          <w:sz w:val="20"/>
          <w:szCs w:val="20"/>
        </w:rPr>
      </w:pPr>
      <w:r w:rsidRPr="00381A62">
        <w:rPr>
          <w:sz w:val="20"/>
          <w:szCs w:val="20"/>
        </w:rPr>
        <w:lastRenderedPageBreak/>
        <w:t xml:space="preserve">Paddy the Farmers represents an excellent opportunity to acquire a well-established licensed premises with a consistently strong </w:t>
      </w:r>
      <w:r w:rsidR="006E0609">
        <w:rPr>
          <w:sz w:val="20"/>
          <w:szCs w:val="20"/>
        </w:rPr>
        <w:t>levels of</w:t>
      </w:r>
      <w:r w:rsidRPr="00381A62">
        <w:rPr>
          <w:sz w:val="20"/>
          <w:szCs w:val="20"/>
        </w:rPr>
        <w:t xml:space="preserve"> annual turnover. The property occupies a prime trading position within an affluent suburb of Cork City and further benefits from secure investment income generated by nine overhead residential apartments</w:t>
      </w:r>
      <w:r w:rsidR="006E0609">
        <w:rPr>
          <w:sz w:val="20"/>
          <w:szCs w:val="20"/>
        </w:rPr>
        <w:t xml:space="preserve"> which are currently producing circa €140,000 per annum.</w:t>
      </w:r>
    </w:p>
    <w:p w14:paraId="259CC5FC" w14:textId="77777777" w:rsidR="005C1E6F" w:rsidRDefault="005C1E6F" w:rsidP="00342C77">
      <w:pPr>
        <w:spacing w:before="240" w:after="240" w:line="280" w:lineRule="exact"/>
        <w:jc w:val="both"/>
        <w:rPr>
          <w:sz w:val="20"/>
          <w:szCs w:val="20"/>
        </w:rPr>
      </w:pPr>
    </w:p>
    <w:p w14:paraId="7B9A70FB" w14:textId="07A02492" w:rsidR="00356163" w:rsidRDefault="00FF6508" w:rsidP="002C6FBE">
      <w:pPr>
        <w:pStyle w:val="LReportHeading"/>
        <w:jc w:val="left"/>
        <w:rPr>
          <w:b/>
          <w:bCs/>
          <w:color w:val="F32735"/>
          <w:sz w:val="24"/>
        </w:rPr>
      </w:pPr>
      <w:r w:rsidRPr="002C6FBE">
        <w:rPr>
          <w:b/>
          <w:bCs/>
          <w:color w:val="F32735"/>
          <w:sz w:val="24"/>
        </w:rPr>
        <w:t>Accommodation</w:t>
      </w:r>
    </w:p>
    <w:p w14:paraId="26FE66F4" w14:textId="77777777" w:rsidR="000B1A49" w:rsidRPr="002C6FBE" w:rsidRDefault="000B1A49" w:rsidP="002C6FBE">
      <w:pPr>
        <w:pStyle w:val="LReportHeading"/>
        <w:jc w:val="left"/>
        <w:rPr>
          <w:b/>
          <w:bCs/>
          <w:color w:val="F32735"/>
          <w:sz w:val="24"/>
        </w:rPr>
      </w:pPr>
    </w:p>
    <w:tbl>
      <w:tblPr>
        <w:tblStyle w:val="LisneyTableNew"/>
        <w:tblW w:w="5000" w:type="pct"/>
        <w:tblLook w:val="04E0" w:firstRow="1" w:lastRow="1" w:firstColumn="1" w:lastColumn="0" w:noHBand="0" w:noVBand="1"/>
      </w:tblPr>
      <w:tblGrid>
        <w:gridCol w:w="6415"/>
        <w:gridCol w:w="2939"/>
      </w:tblGrid>
      <w:tr w:rsidR="004F5217" w:rsidRPr="00C50E31" w14:paraId="789F7D28" w14:textId="77777777" w:rsidTr="003306E2">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3429" w:type="pct"/>
          </w:tcPr>
          <w:p w14:paraId="6403CB52" w14:textId="77777777" w:rsidR="004F5217" w:rsidRPr="00FB6E43" w:rsidRDefault="004F5217" w:rsidP="003306E2">
            <w:pPr>
              <w:spacing w:before="0" w:after="0" w:line="240" w:lineRule="auto"/>
              <w:rPr>
                <w:sz w:val="20"/>
                <w:szCs w:val="20"/>
              </w:rPr>
            </w:pPr>
            <w:bookmarkStart w:id="0" w:name="_Hlk79401214"/>
            <w:bookmarkStart w:id="1" w:name="_Toc62545037"/>
            <w:bookmarkStart w:id="2" w:name="_Toc70419770"/>
            <w:bookmarkStart w:id="3" w:name="_Hlk55377607"/>
            <w:r>
              <w:rPr>
                <w:sz w:val="20"/>
                <w:szCs w:val="20"/>
              </w:rPr>
              <w:t>Description</w:t>
            </w:r>
          </w:p>
        </w:tc>
        <w:tc>
          <w:tcPr>
            <w:tcW w:w="1571" w:type="pct"/>
            <w:hideMark/>
          </w:tcPr>
          <w:p w14:paraId="009BEB53" w14:textId="77777777" w:rsidR="004F5217" w:rsidRPr="00FB6E43" w:rsidRDefault="004F5217" w:rsidP="003306E2">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sz w:val="20"/>
                <w:szCs w:val="20"/>
              </w:rPr>
            </w:pPr>
            <w:r>
              <w:rPr>
                <w:bCs/>
                <w:sz w:val="20"/>
                <w:szCs w:val="20"/>
              </w:rPr>
              <w:t xml:space="preserve">GIA </w:t>
            </w:r>
            <w:r w:rsidRPr="00FB6E43">
              <w:rPr>
                <w:bCs/>
                <w:sz w:val="20"/>
                <w:szCs w:val="20"/>
              </w:rPr>
              <w:t>SQ</w:t>
            </w:r>
            <w:r>
              <w:rPr>
                <w:bCs/>
                <w:sz w:val="20"/>
                <w:szCs w:val="20"/>
              </w:rPr>
              <w:t>.</w:t>
            </w:r>
            <w:r w:rsidRPr="00FB6E43">
              <w:rPr>
                <w:bCs/>
                <w:sz w:val="20"/>
                <w:szCs w:val="20"/>
              </w:rPr>
              <w:t>M</w:t>
            </w:r>
            <w:r>
              <w:rPr>
                <w:bCs/>
                <w:sz w:val="20"/>
                <w:szCs w:val="20"/>
              </w:rPr>
              <w:t>.</w:t>
            </w:r>
          </w:p>
        </w:tc>
      </w:tr>
      <w:tr w:rsidR="004F5217" w:rsidRPr="00CD527D" w14:paraId="17063DE6" w14:textId="77777777" w:rsidTr="003306E2">
        <w:trPr>
          <w:trHeight w:val="397"/>
        </w:trPr>
        <w:tc>
          <w:tcPr>
            <w:cnfStyle w:val="001000000000" w:firstRow="0" w:lastRow="0" w:firstColumn="1" w:lastColumn="0" w:oddVBand="0" w:evenVBand="0" w:oddHBand="0" w:evenHBand="0" w:firstRowFirstColumn="0" w:firstRowLastColumn="0" w:lastRowFirstColumn="0" w:lastRowLastColumn="0"/>
            <w:tcW w:w="3429" w:type="pct"/>
          </w:tcPr>
          <w:p w14:paraId="1991559B" w14:textId="77777777" w:rsidR="004F5217" w:rsidRPr="00FB6E43" w:rsidRDefault="004F5217" w:rsidP="003306E2">
            <w:pPr>
              <w:spacing w:before="0" w:after="0" w:line="240" w:lineRule="auto"/>
              <w:rPr>
                <w:b/>
                <w:bCs/>
                <w:sz w:val="20"/>
                <w:szCs w:val="20"/>
              </w:rPr>
            </w:pPr>
            <w:r>
              <w:rPr>
                <w:b/>
                <w:bCs/>
                <w:sz w:val="20"/>
                <w:szCs w:val="20"/>
              </w:rPr>
              <w:t>Ground Floor</w:t>
            </w:r>
          </w:p>
        </w:tc>
        <w:tc>
          <w:tcPr>
            <w:tcW w:w="1571" w:type="pct"/>
          </w:tcPr>
          <w:p w14:paraId="778DD3E0" w14:textId="77777777" w:rsidR="004F5217" w:rsidRPr="00B84B85" w:rsidRDefault="004F5217" w:rsidP="003306E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p>
        </w:tc>
      </w:tr>
      <w:tr w:rsidR="004F5217" w:rsidRPr="00CD527D" w14:paraId="7E3308AA" w14:textId="77777777" w:rsidTr="003306E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29" w:type="pct"/>
          </w:tcPr>
          <w:p w14:paraId="65816E67" w14:textId="1FC462E2" w:rsidR="004F5217" w:rsidRPr="006E0609" w:rsidRDefault="006E0609" w:rsidP="003306E2">
            <w:pPr>
              <w:spacing w:after="0" w:line="240" w:lineRule="auto"/>
              <w:rPr>
                <w:b/>
                <w:bCs/>
                <w:sz w:val="20"/>
                <w:szCs w:val="20"/>
              </w:rPr>
            </w:pPr>
            <w:r w:rsidRPr="006E0609">
              <w:rPr>
                <w:b/>
                <w:bCs/>
                <w:sz w:val="20"/>
                <w:szCs w:val="20"/>
              </w:rPr>
              <w:t>Licensed Premises</w:t>
            </w:r>
          </w:p>
        </w:tc>
        <w:tc>
          <w:tcPr>
            <w:tcW w:w="1571" w:type="pct"/>
          </w:tcPr>
          <w:p w14:paraId="31755B0E" w14:textId="63B7093F" w:rsidR="004F5217" w:rsidRPr="006E0609" w:rsidRDefault="006E0609" w:rsidP="003306E2">
            <w:pPr>
              <w:spacing w:after="0" w:line="240" w:lineRule="auto"/>
              <w:jc w:val="center"/>
              <w:cnfStyle w:val="000000010000" w:firstRow="0" w:lastRow="0" w:firstColumn="0" w:lastColumn="0" w:oddVBand="0" w:evenVBand="0" w:oddHBand="0" w:evenHBand="1" w:firstRowFirstColumn="0" w:firstRowLastColumn="0" w:lastRowFirstColumn="0" w:lastRowLastColumn="0"/>
              <w:rPr>
                <w:b/>
                <w:bCs/>
                <w:sz w:val="20"/>
                <w:szCs w:val="20"/>
              </w:rPr>
            </w:pPr>
            <w:r w:rsidRPr="006E0609">
              <w:rPr>
                <w:b/>
                <w:bCs/>
                <w:sz w:val="20"/>
                <w:szCs w:val="20"/>
              </w:rPr>
              <w:t>209</w:t>
            </w:r>
          </w:p>
        </w:tc>
      </w:tr>
      <w:tr w:rsidR="006E0609" w:rsidRPr="00CD527D" w14:paraId="493A7892" w14:textId="77777777" w:rsidTr="003306E2">
        <w:trPr>
          <w:trHeight w:val="397"/>
        </w:trPr>
        <w:tc>
          <w:tcPr>
            <w:cnfStyle w:val="001000000000" w:firstRow="0" w:lastRow="0" w:firstColumn="1" w:lastColumn="0" w:oddVBand="0" w:evenVBand="0" w:oddHBand="0" w:evenHBand="0" w:firstRowFirstColumn="0" w:firstRowLastColumn="0" w:lastRowFirstColumn="0" w:lastRowLastColumn="0"/>
            <w:tcW w:w="3429" w:type="pct"/>
          </w:tcPr>
          <w:p w14:paraId="67967763" w14:textId="0E437337" w:rsidR="006E0609" w:rsidRDefault="006E0609" w:rsidP="003306E2">
            <w:pPr>
              <w:spacing w:after="0" w:line="240" w:lineRule="auto"/>
              <w:rPr>
                <w:sz w:val="20"/>
                <w:szCs w:val="20"/>
              </w:rPr>
            </w:pPr>
            <w:r>
              <w:rPr>
                <w:sz w:val="20"/>
                <w:szCs w:val="20"/>
              </w:rPr>
              <w:t>Public Bar</w:t>
            </w:r>
          </w:p>
        </w:tc>
        <w:tc>
          <w:tcPr>
            <w:tcW w:w="1571" w:type="pct"/>
          </w:tcPr>
          <w:p w14:paraId="126F0C60" w14:textId="77777777" w:rsidR="006E0609" w:rsidRDefault="006E0609" w:rsidP="003306E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6E0609" w:rsidRPr="00CD527D" w14:paraId="20C59BB6" w14:textId="77777777" w:rsidTr="003306E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29" w:type="pct"/>
          </w:tcPr>
          <w:p w14:paraId="7793C82F" w14:textId="3A5129E2" w:rsidR="006E0609" w:rsidRDefault="006E0609" w:rsidP="003306E2">
            <w:pPr>
              <w:spacing w:after="0" w:line="240" w:lineRule="auto"/>
              <w:rPr>
                <w:sz w:val="20"/>
                <w:szCs w:val="20"/>
              </w:rPr>
            </w:pPr>
            <w:r>
              <w:rPr>
                <w:sz w:val="20"/>
                <w:szCs w:val="20"/>
              </w:rPr>
              <w:t>Kitchen</w:t>
            </w:r>
          </w:p>
        </w:tc>
        <w:tc>
          <w:tcPr>
            <w:tcW w:w="1571" w:type="pct"/>
          </w:tcPr>
          <w:p w14:paraId="7B73B3CC" w14:textId="77777777" w:rsidR="006E0609" w:rsidRDefault="006E0609" w:rsidP="003306E2">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p>
        </w:tc>
      </w:tr>
      <w:tr w:rsidR="006E0609" w:rsidRPr="00CD527D" w14:paraId="49DC1473" w14:textId="77777777" w:rsidTr="003306E2">
        <w:trPr>
          <w:trHeight w:val="397"/>
        </w:trPr>
        <w:tc>
          <w:tcPr>
            <w:cnfStyle w:val="001000000000" w:firstRow="0" w:lastRow="0" w:firstColumn="1" w:lastColumn="0" w:oddVBand="0" w:evenVBand="0" w:oddHBand="0" w:evenHBand="0" w:firstRowFirstColumn="0" w:firstRowLastColumn="0" w:lastRowFirstColumn="0" w:lastRowLastColumn="0"/>
            <w:tcW w:w="3429" w:type="pct"/>
          </w:tcPr>
          <w:p w14:paraId="664D598A" w14:textId="772BCB1C" w:rsidR="006E0609" w:rsidRDefault="006E0609" w:rsidP="003306E2">
            <w:pPr>
              <w:spacing w:after="0" w:line="240" w:lineRule="auto"/>
              <w:rPr>
                <w:sz w:val="20"/>
                <w:szCs w:val="20"/>
              </w:rPr>
            </w:pPr>
            <w:r>
              <w:rPr>
                <w:sz w:val="20"/>
                <w:szCs w:val="20"/>
              </w:rPr>
              <w:t>Stores</w:t>
            </w:r>
          </w:p>
        </w:tc>
        <w:tc>
          <w:tcPr>
            <w:tcW w:w="1571" w:type="pct"/>
          </w:tcPr>
          <w:p w14:paraId="4070FE64" w14:textId="77777777" w:rsidR="006E0609" w:rsidRDefault="006E0609" w:rsidP="003306E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6E0609" w:rsidRPr="00CD527D" w14:paraId="4754F945" w14:textId="77777777" w:rsidTr="003306E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29" w:type="pct"/>
          </w:tcPr>
          <w:p w14:paraId="48B68FEF" w14:textId="5A337F13" w:rsidR="006E0609" w:rsidRPr="006E0609" w:rsidRDefault="006E0609" w:rsidP="003306E2">
            <w:pPr>
              <w:spacing w:after="0" w:line="240" w:lineRule="auto"/>
              <w:rPr>
                <w:sz w:val="20"/>
                <w:szCs w:val="20"/>
              </w:rPr>
            </w:pPr>
            <w:r w:rsidRPr="006E0609">
              <w:rPr>
                <w:sz w:val="20"/>
                <w:szCs w:val="20"/>
              </w:rPr>
              <w:t>Ladies &amp; Gents Toilets</w:t>
            </w:r>
          </w:p>
        </w:tc>
        <w:tc>
          <w:tcPr>
            <w:tcW w:w="1571" w:type="pct"/>
          </w:tcPr>
          <w:p w14:paraId="1EBCAD67" w14:textId="77777777" w:rsidR="006E0609" w:rsidRPr="00FB6E43" w:rsidRDefault="006E0609" w:rsidP="003306E2">
            <w:pPr>
              <w:spacing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p>
        </w:tc>
      </w:tr>
      <w:tr w:rsidR="004F5217" w:rsidRPr="00CD527D" w14:paraId="01D89F7B" w14:textId="77777777" w:rsidTr="003306E2">
        <w:trPr>
          <w:trHeight w:val="397"/>
        </w:trPr>
        <w:tc>
          <w:tcPr>
            <w:cnfStyle w:val="001000000000" w:firstRow="0" w:lastRow="0" w:firstColumn="1" w:lastColumn="0" w:oddVBand="0" w:evenVBand="0" w:oddHBand="0" w:evenHBand="0" w:firstRowFirstColumn="0" w:firstRowLastColumn="0" w:lastRowFirstColumn="0" w:lastRowLastColumn="0"/>
            <w:tcW w:w="3429" w:type="pct"/>
          </w:tcPr>
          <w:p w14:paraId="06E06722" w14:textId="365B9001" w:rsidR="004F5217" w:rsidRPr="006E0609" w:rsidRDefault="006E0609" w:rsidP="003306E2">
            <w:pPr>
              <w:spacing w:before="0" w:after="0" w:line="240" w:lineRule="auto"/>
              <w:rPr>
                <w:b/>
                <w:bCs/>
                <w:sz w:val="20"/>
                <w:szCs w:val="20"/>
              </w:rPr>
            </w:pPr>
            <w:r w:rsidRPr="006E0609">
              <w:rPr>
                <w:b/>
                <w:bCs/>
                <w:sz w:val="20"/>
                <w:szCs w:val="20"/>
              </w:rPr>
              <w:t>First Floor</w:t>
            </w:r>
          </w:p>
        </w:tc>
        <w:tc>
          <w:tcPr>
            <w:tcW w:w="1571" w:type="pct"/>
          </w:tcPr>
          <w:p w14:paraId="69E1431D" w14:textId="2DDADF37" w:rsidR="004F5217" w:rsidRPr="006E0609" w:rsidRDefault="006E0609" w:rsidP="003306E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6E0609">
              <w:rPr>
                <w:b/>
                <w:bCs/>
                <w:sz w:val="20"/>
                <w:szCs w:val="20"/>
              </w:rPr>
              <w:t>239</w:t>
            </w:r>
          </w:p>
        </w:tc>
      </w:tr>
      <w:tr w:rsidR="004F5217" w:rsidRPr="00CD527D" w14:paraId="11CB6D5F" w14:textId="77777777" w:rsidTr="003306E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29" w:type="pct"/>
          </w:tcPr>
          <w:p w14:paraId="6E6AF365" w14:textId="40EAC599" w:rsidR="004F5217" w:rsidRPr="007E23F7" w:rsidRDefault="006E0609" w:rsidP="003306E2">
            <w:pPr>
              <w:spacing w:before="0" w:after="0" w:line="240" w:lineRule="auto"/>
              <w:rPr>
                <w:sz w:val="20"/>
                <w:szCs w:val="20"/>
              </w:rPr>
            </w:pPr>
            <w:r>
              <w:rPr>
                <w:sz w:val="20"/>
                <w:szCs w:val="20"/>
              </w:rPr>
              <w:t>4 x Two Bedroom Apartments</w:t>
            </w:r>
          </w:p>
        </w:tc>
        <w:tc>
          <w:tcPr>
            <w:tcW w:w="1571" w:type="pct"/>
          </w:tcPr>
          <w:p w14:paraId="18084F00" w14:textId="77777777" w:rsidR="004F5217" w:rsidRPr="00FB6E43" w:rsidRDefault="004F5217" w:rsidP="003306E2">
            <w:pPr>
              <w:spacing w:before="0" w:after="0" w:line="240" w:lineRule="auto"/>
              <w:jc w:val="center"/>
              <w:cnfStyle w:val="000000010000" w:firstRow="0" w:lastRow="0" w:firstColumn="0" w:lastColumn="0" w:oddVBand="0" w:evenVBand="0" w:oddHBand="0" w:evenHBand="1" w:firstRowFirstColumn="0" w:firstRowLastColumn="0" w:lastRowFirstColumn="0" w:lastRowLastColumn="0"/>
              <w:rPr>
                <w:sz w:val="20"/>
                <w:szCs w:val="20"/>
              </w:rPr>
            </w:pPr>
          </w:p>
        </w:tc>
      </w:tr>
      <w:tr w:rsidR="006E0609" w:rsidRPr="00CD527D" w14:paraId="0A31A5D9" w14:textId="77777777" w:rsidTr="003306E2">
        <w:trPr>
          <w:trHeight w:val="397"/>
        </w:trPr>
        <w:tc>
          <w:tcPr>
            <w:cnfStyle w:val="001000000000" w:firstRow="0" w:lastRow="0" w:firstColumn="1" w:lastColumn="0" w:oddVBand="0" w:evenVBand="0" w:oddHBand="0" w:evenHBand="0" w:firstRowFirstColumn="0" w:firstRowLastColumn="0" w:lastRowFirstColumn="0" w:lastRowLastColumn="0"/>
            <w:tcW w:w="3429" w:type="pct"/>
          </w:tcPr>
          <w:p w14:paraId="52DFBCA4" w14:textId="33452450" w:rsidR="006E0609" w:rsidRDefault="006E0609" w:rsidP="003306E2">
            <w:pPr>
              <w:spacing w:after="0" w:line="240" w:lineRule="auto"/>
              <w:rPr>
                <w:sz w:val="20"/>
                <w:szCs w:val="20"/>
              </w:rPr>
            </w:pPr>
            <w:r>
              <w:rPr>
                <w:sz w:val="20"/>
                <w:szCs w:val="20"/>
              </w:rPr>
              <w:t>2 x One Bedroom Apartments</w:t>
            </w:r>
          </w:p>
        </w:tc>
        <w:tc>
          <w:tcPr>
            <w:tcW w:w="1571" w:type="pct"/>
          </w:tcPr>
          <w:p w14:paraId="6C54BF09" w14:textId="77777777" w:rsidR="006E0609" w:rsidRPr="00FB6E43" w:rsidRDefault="006E0609" w:rsidP="003306E2">
            <w:pPr>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6E0609" w:rsidRPr="00CD527D" w14:paraId="66B5AA0F" w14:textId="77777777" w:rsidTr="003306E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29" w:type="pct"/>
          </w:tcPr>
          <w:p w14:paraId="304B4E53" w14:textId="54D95542" w:rsidR="006E0609" w:rsidRPr="006E0609" w:rsidRDefault="006E0609" w:rsidP="003306E2">
            <w:pPr>
              <w:spacing w:after="0" w:line="240" w:lineRule="auto"/>
              <w:rPr>
                <w:b/>
                <w:bCs/>
                <w:sz w:val="20"/>
                <w:szCs w:val="20"/>
              </w:rPr>
            </w:pPr>
            <w:r w:rsidRPr="006E0609">
              <w:rPr>
                <w:b/>
                <w:bCs/>
                <w:sz w:val="20"/>
                <w:szCs w:val="20"/>
              </w:rPr>
              <w:t>Second Floor</w:t>
            </w:r>
          </w:p>
        </w:tc>
        <w:tc>
          <w:tcPr>
            <w:tcW w:w="1571" w:type="pct"/>
          </w:tcPr>
          <w:p w14:paraId="54088A7C" w14:textId="4276E37C" w:rsidR="006E0609" w:rsidRPr="006E0609" w:rsidRDefault="006E0609" w:rsidP="003306E2">
            <w:pPr>
              <w:spacing w:after="0" w:line="240" w:lineRule="auto"/>
              <w:jc w:val="center"/>
              <w:cnfStyle w:val="000000010000" w:firstRow="0" w:lastRow="0" w:firstColumn="0" w:lastColumn="0" w:oddVBand="0" w:evenVBand="0" w:oddHBand="0" w:evenHBand="1" w:firstRowFirstColumn="0" w:firstRowLastColumn="0" w:lastRowFirstColumn="0" w:lastRowLastColumn="0"/>
              <w:rPr>
                <w:b/>
                <w:bCs/>
                <w:sz w:val="20"/>
                <w:szCs w:val="20"/>
              </w:rPr>
            </w:pPr>
            <w:r w:rsidRPr="006E0609">
              <w:rPr>
                <w:b/>
                <w:bCs/>
                <w:sz w:val="20"/>
                <w:szCs w:val="20"/>
              </w:rPr>
              <w:t>172</w:t>
            </w:r>
          </w:p>
        </w:tc>
      </w:tr>
      <w:tr w:rsidR="004F5217" w:rsidRPr="00CD527D" w14:paraId="75305EA2" w14:textId="77777777" w:rsidTr="003306E2">
        <w:trPr>
          <w:trHeight w:val="397"/>
        </w:trPr>
        <w:tc>
          <w:tcPr>
            <w:cnfStyle w:val="001000000000" w:firstRow="0" w:lastRow="0" w:firstColumn="1" w:lastColumn="0" w:oddVBand="0" w:evenVBand="0" w:oddHBand="0" w:evenHBand="0" w:firstRowFirstColumn="0" w:firstRowLastColumn="0" w:lastRowFirstColumn="0" w:lastRowLastColumn="0"/>
            <w:tcW w:w="3429" w:type="pct"/>
          </w:tcPr>
          <w:p w14:paraId="442F9C18" w14:textId="520231BE" w:rsidR="004F5217" w:rsidRPr="007E23F7" w:rsidRDefault="006E0609" w:rsidP="003306E2">
            <w:pPr>
              <w:spacing w:before="0" w:after="0" w:line="240" w:lineRule="auto"/>
              <w:rPr>
                <w:sz w:val="20"/>
                <w:szCs w:val="20"/>
              </w:rPr>
            </w:pPr>
            <w:r>
              <w:rPr>
                <w:sz w:val="20"/>
                <w:szCs w:val="20"/>
              </w:rPr>
              <w:t>2 x One Bedroom Apartments</w:t>
            </w:r>
          </w:p>
        </w:tc>
        <w:tc>
          <w:tcPr>
            <w:tcW w:w="1571" w:type="pct"/>
          </w:tcPr>
          <w:p w14:paraId="7184229A" w14:textId="77777777" w:rsidR="004F5217" w:rsidRPr="00FB6E43" w:rsidRDefault="004F5217" w:rsidP="003306E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4F5217" w:rsidRPr="00C2034A" w14:paraId="5CCD183D" w14:textId="77777777" w:rsidTr="003306E2">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29" w:type="pct"/>
          </w:tcPr>
          <w:p w14:paraId="5BAB743F" w14:textId="441C06EB" w:rsidR="004F5217" w:rsidRPr="009D7D0E" w:rsidRDefault="006E0609" w:rsidP="003306E2">
            <w:pPr>
              <w:spacing w:after="0" w:line="240" w:lineRule="auto"/>
              <w:rPr>
                <w:sz w:val="20"/>
                <w:szCs w:val="20"/>
              </w:rPr>
            </w:pPr>
            <w:r>
              <w:rPr>
                <w:sz w:val="20"/>
                <w:szCs w:val="20"/>
              </w:rPr>
              <w:t>1 x Two Bedroom Apartments</w:t>
            </w:r>
          </w:p>
        </w:tc>
        <w:tc>
          <w:tcPr>
            <w:tcW w:w="1571" w:type="pct"/>
          </w:tcPr>
          <w:p w14:paraId="5B97776B" w14:textId="77777777" w:rsidR="004F5217" w:rsidRPr="00FB6E43" w:rsidRDefault="004F5217" w:rsidP="003306E2">
            <w:pPr>
              <w:spacing w:after="0" w:line="240" w:lineRule="auto"/>
              <w:jc w:val="center"/>
              <w:cnfStyle w:val="000000010000" w:firstRow="0" w:lastRow="0" w:firstColumn="0" w:lastColumn="0" w:oddVBand="0" w:evenVBand="0" w:oddHBand="0" w:evenHBand="1" w:firstRowFirstColumn="0" w:firstRowLastColumn="0" w:lastRowFirstColumn="0" w:lastRowLastColumn="0"/>
              <w:rPr>
                <w:b/>
                <w:bCs/>
                <w:sz w:val="20"/>
                <w:szCs w:val="20"/>
              </w:rPr>
            </w:pPr>
          </w:p>
        </w:tc>
      </w:tr>
      <w:tr w:rsidR="004F5217" w:rsidRPr="00CD527D" w14:paraId="1C1DDCE9" w14:textId="77777777" w:rsidTr="003306E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29" w:type="pct"/>
          </w:tcPr>
          <w:p w14:paraId="592F8999" w14:textId="77777777" w:rsidR="004F5217" w:rsidRPr="00FB6E43" w:rsidRDefault="004F5217" w:rsidP="003306E2">
            <w:pPr>
              <w:spacing w:after="0" w:line="240" w:lineRule="auto"/>
              <w:rPr>
                <w:sz w:val="20"/>
                <w:szCs w:val="20"/>
              </w:rPr>
            </w:pPr>
            <w:r>
              <w:rPr>
                <w:sz w:val="20"/>
                <w:szCs w:val="20"/>
              </w:rPr>
              <w:t>total</w:t>
            </w:r>
          </w:p>
        </w:tc>
        <w:tc>
          <w:tcPr>
            <w:tcW w:w="1571" w:type="pct"/>
          </w:tcPr>
          <w:p w14:paraId="0FBE8C6D" w14:textId="25856550" w:rsidR="004F5217" w:rsidRPr="00FB6E43" w:rsidRDefault="006E0609" w:rsidP="003306E2">
            <w:pPr>
              <w:spacing w:after="0" w:line="240" w:lineRule="auto"/>
              <w:jc w:val="center"/>
              <w:cnfStyle w:val="010000000000" w:firstRow="0" w:lastRow="1" w:firstColumn="0" w:lastColumn="0" w:oddVBand="0" w:evenVBand="0" w:oddHBand="0" w:evenHBand="0" w:firstRowFirstColumn="0" w:firstRowLastColumn="0" w:lastRowFirstColumn="0" w:lastRowLastColumn="0"/>
              <w:rPr>
                <w:sz w:val="20"/>
                <w:szCs w:val="20"/>
              </w:rPr>
            </w:pPr>
            <w:r>
              <w:rPr>
                <w:sz w:val="20"/>
                <w:szCs w:val="20"/>
              </w:rPr>
              <w:t>620</w:t>
            </w:r>
          </w:p>
        </w:tc>
      </w:tr>
    </w:tbl>
    <w:p w14:paraId="16617966" w14:textId="77777777" w:rsidR="004F5217" w:rsidRDefault="004F5217" w:rsidP="007859C2">
      <w:pPr>
        <w:rPr>
          <w:b/>
          <w:bCs/>
        </w:rPr>
      </w:pPr>
    </w:p>
    <w:p w14:paraId="0EDED5CE" w14:textId="7B420199" w:rsidR="007859C2" w:rsidRPr="00E01187" w:rsidRDefault="007859C2" w:rsidP="007859C2">
      <w:pPr>
        <w:rPr>
          <w:sz w:val="20"/>
          <w:szCs w:val="20"/>
        </w:rPr>
      </w:pPr>
      <w:r w:rsidRPr="00E01187">
        <w:rPr>
          <w:b/>
          <w:bCs/>
          <w:sz w:val="20"/>
          <w:szCs w:val="20"/>
        </w:rPr>
        <w:t>Title</w:t>
      </w:r>
      <w:r w:rsidRPr="00E01187">
        <w:rPr>
          <w:b/>
          <w:bCs/>
          <w:sz w:val="20"/>
          <w:szCs w:val="20"/>
        </w:rPr>
        <w:tab/>
      </w:r>
      <w:r w:rsidRPr="00E01187">
        <w:rPr>
          <w:sz w:val="20"/>
          <w:szCs w:val="20"/>
        </w:rPr>
        <w:tab/>
      </w:r>
      <w:r w:rsidR="00E01187">
        <w:rPr>
          <w:sz w:val="20"/>
          <w:szCs w:val="20"/>
        </w:rPr>
        <w:tab/>
      </w:r>
      <w:r w:rsidR="00E01187">
        <w:rPr>
          <w:sz w:val="20"/>
          <w:szCs w:val="20"/>
        </w:rPr>
        <w:tab/>
      </w:r>
      <w:r w:rsidRPr="00E01187">
        <w:rPr>
          <w:sz w:val="20"/>
          <w:szCs w:val="20"/>
        </w:rPr>
        <w:t>Freehold</w:t>
      </w:r>
    </w:p>
    <w:p w14:paraId="15BCFEA1" w14:textId="0AEB0E1F" w:rsidR="007859C2" w:rsidRPr="00E01187" w:rsidRDefault="007859C2" w:rsidP="007859C2">
      <w:pPr>
        <w:rPr>
          <w:sz w:val="20"/>
          <w:szCs w:val="20"/>
        </w:rPr>
      </w:pPr>
      <w:r w:rsidRPr="00E01187">
        <w:rPr>
          <w:b/>
          <w:bCs/>
          <w:sz w:val="20"/>
          <w:szCs w:val="20"/>
        </w:rPr>
        <w:t>Licence</w:t>
      </w:r>
      <w:r w:rsidRPr="00E01187">
        <w:rPr>
          <w:b/>
          <w:bCs/>
          <w:sz w:val="20"/>
          <w:szCs w:val="20"/>
        </w:rPr>
        <w:tab/>
      </w:r>
      <w:r w:rsidR="00E01187">
        <w:rPr>
          <w:b/>
          <w:bCs/>
          <w:sz w:val="20"/>
          <w:szCs w:val="20"/>
        </w:rPr>
        <w:tab/>
      </w:r>
      <w:r w:rsidR="00E01187">
        <w:rPr>
          <w:b/>
          <w:bCs/>
          <w:sz w:val="20"/>
          <w:szCs w:val="20"/>
        </w:rPr>
        <w:tab/>
      </w:r>
      <w:r w:rsidRPr="00E01187">
        <w:rPr>
          <w:sz w:val="20"/>
          <w:szCs w:val="20"/>
        </w:rPr>
        <w:t>Publicans Licence (7-Day Ordinary)</w:t>
      </w:r>
    </w:p>
    <w:p w14:paraId="4510294A" w14:textId="0D350FED" w:rsidR="003407F4" w:rsidRPr="00E01187" w:rsidRDefault="003407F4" w:rsidP="00E01187">
      <w:pPr>
        <w:rPr>
          <w:sz w:val="20"/>
          <w:szCs w:val="20"/>
        </w:rPr>
      </w:pPr>
      <w:r w:rsidRPr="00E01187">
        <w:rPr>
          <w:b/>
          <w:bCs/>
          <w:sz w:val="20"/>
          <w:szCs w:val="20"/>
        </w:rPr>
        <w:t>Services</w:t>
      </w:r>
      <w:r w:rsidRPr="00E01187">
        <w:rPr>
          <w:sz w:val="20"/>
          <w:szCs w:val="20"/>
        </w:rPr>
        <w:tab/>
      </w:r>
      <w:r w:rsidR="00E01187">
        <w:rPr>
          <w:sz w:val="20"/>
          <w:szCs w:val="20"/>
        </w:rPr>
        <w:tab/>
      </w:r>
      <w:r w:rsidR="00E01187">
        <w:rPr>
          <w:sz w:val="20"/>
          <w:szCs w:val="20"/>
        </w:rPr>
        <w:tab/>
      </w:r>
      <w:r w:rsidR="007055EE" w:rsidRPr="00E01187">
        <w:rPr>
          <w:sz w:val="20"/>
          <w:szCs w:val="20"/>
        </w:rPr>
        <w:t xml:space="preserve">Full </w:t>
      </w:r>
      <w:r w:rsidRPr="00E01187">
        <w:rPr>
          <w:sz w:val="20"/>
          <w:szCs w:val="20"/>
        </w:rPr>
        <w:t xml:space="preserve">Mains </w:t>
      </w:r>
      <w:r w:rsidR="007055EE" w:rsidRPr="00E01187">
        <w:rPr>
          <w:sz w:val="20"/>
          <w:szCs w:val="20"/>
        </w:rPr>
        <w:t>Services</w:t>
      </w:r>
    </w:p>
    <w:p w14:paraId="0E812236" w14:textId="77777777" w:rsidR="007859C2" w:rsidRDefault="007859C2" w:rsidP="007859C2"/>
    <w:p w14:paraId="0B0A1C2E" w14:textId="77777777" w:rsidR="007859C2" w:rsidRPr="00961818" w:rsidRDefault="007859C2" w:rsidP="007859C2">
      <w:pPr>
        <w:rPr>
          <w:b/>
          <w:bCs/>
        </w:rPr>
      </w:pPr>
      <w:r w:rsidRPr="00961818">
        <w:rPr>
          <w:b/>
          <w:bCs/>
        </w:rPr>
        <w:t>Commercial Rates</w:t>
      </w:r>
    </w:p>
    <w:p w14:paraId="752B20A4" w14:textId="3F50864D" w:rsidR="0029346B" w:rsidRPr="0029346B" w:rsidRDefault="0029346B" w:rsidP="007859C2">
      <w:pPr>
        <w:rPr>
          <w:u w:val="single"/>
        </w:rPr>
      </w:pPr>
      <w:r w:rsidRPr="0029346B">
        <w:rPr>
          <w:u w:val="single"/>
        </w:rPr>
        <w:t>Licensed Premises</w:t>
      </w:r>
    </w:p>
    <w:p w14:paraId="1DE7CAC8" w14:textId="3BC20D65" w:rsidR="007859C2" w:rsidRPr="00975B94" w:rsidRDefault="007859C2" w:rsidP="007859C2">
      <w:pPr>
        <w:rPr>
          <w:sz w:val="20"/>
          <w:szCs w:val="20"/>
        </w:rPr>
      </w:pPr>
      <w:r w:rsidRPr="00975B94">
        <w:rPr>
          <w:sz w:val="20"/>
          <w:szCs w:val="20"/>
        </w:rPr>
        <w:t>Rateable Valuation</w:t>
      </w:r>
      <w:r w:rsidRPr="00975B94">
        <w:rPr>
          <w:sz w:val="20"/>
          <w:szCs w:val="20"/>
        </w:rPr>
        <w:tab/>
      </w:r>
      <w:r w:rsidRPr="00975B94">
        <w:rPr>
          <w:sz w:val="20"/>
          <w:szCs w:val="20"/>
        </w:rPr>
        <w:tab/>
      </w:r>
      <w:r w:rsidR="0018028D" w:rsidRPr="00975B94">
        <w:rPr>
          <w:sz w:val="20"/>
          <w:szCs w:val="20"/>
        </w:rPr>
        <w:t>€</w:t>
      </w:r>
      <w:r w:rsidR="00C54A7E">
        <w:rPr>
          <w:sz w:val="20"/>
          <w:szCs w:val="20"/>
        </w:rPr>
        <w:t>266.64</w:t>
      </w:r>
    </w:p>
    <w:p w14:paraId="605B2BBA" w14:textId="62573998" w:rsidR="007859C2" w:rsidRPr="00975B94" w:rsidRDefault="007859C2" w:rsidP="007859C2">
      <w:pPr>
        <w:rPr>
          <w:sz w:val="20"/>
          <w:szCs w:val="20"/>
        </w:rPr>
      </w:pPr>
      <w:r w:rsidRPr="00975B94">
        <w:rPr>
          <w:sz w:val="20"/>
          <w:szCs w:val="20"/>
        </w:rPr>
        <w:lastRenderedPageBreak/>
        <w:t xml:space="preserve">Rate Multiplier </w:t>
      </w:r>
      <w:r w:rsidRPr="00975B94">
        <w:rPr>
          <w:sz w:val="20"/>
          <w:szCs w:val="20"/>
        </w:rPr>
        <w:tab/>
      </w:r>
      <w:r w:rsidRPr="00975B94">
        <w:rPr>
          <w:sz w:val="20"/>
          <w:szCs w:val="20"/>
        </w:rPr>
        <w:tab/>
      </w:r>
      <w:r w:rsidR="00E01187" w:rsidRPr="00975B94">
        <w:rPr>
          <w:sz w:val="20"/>
          <w:szCs w:val="20"/>
        </w:rPr>
        <w:tab/>
      </w:r>
      <w:r w:rsidRPr="00975B94">
        <w:rPr>
          <w:sz w:val="20"/>
          <w:szCs w:val="20"/>
        </w:rPr>
        <w:t>(ARV)</w:t>
      </w:r>
      <w:r w:rsidRPr="00975B94">
        <w:rPr>
          <w:sz w:val="20"/>
          <w:szCs w:val="20"/>
        </w:rPr>
        <w:tab/>
      </w:r>
      <w:r w:rsidR="00B70AEA">
        <w:rPr>
          <w:sz w:val="20"/>
          <w:szCs w:val="20"/>
        </w:rPr>
        <w:t>81.47</w:t>
      </w:r>
      <w:r w:rsidRPr="00975B94">
        <w:rPr>
          <w:sz w:val="20"/>
          <w:szCs w:val="20"/>
        </w:rPr>
        <w:tab/>
      </w:r>
      <w:r w:rsidRPr="00975B94">
        <w:rPr>
          <w:sz w:val="20"/>
          <w:szCs w:val="20"/>
        </w:rPr>
        <w:tab/>
      </w:r>
    </w:p>
    <w:p w14:paraId="24A96CF1" w14:textId="1FA85B45" w:rsidR="007859C2" w:rsidRPr="00E01187" w:rsidRDefault="007859C2" w:rsidP="007859C2">
      <w:pPr>
        <w:rPr>
          <w:sz w:val="20"/>
          <w:szCs w:val="20"/>
        </w:rPr>
      </w:pPr>
      <w:r w:rsidRPr="00975B94">
        <w:rPr>
          <w:sz w:val="20"/>
          <w:szCs w:val="20"/>
        </w:rPr>
        <w:t>Rates Bill 202</w:t>
      </w:r>
      <w:r w:rsidR="00B70AEA">
        <w:rPr>
          <w:sz w:val="20"/>
          <w:szCs w:val="20"/>
        </w:rPr>
        <w:t>6</w:t>
      </w:r>
      <w:r w:rsidRPr="00975B94">
        <w:rPr>
          <w:sz w:val="20"/>
          <w:szCs w:val="20"/>
        </w:rPr>
        <w:tab/>
      </w:r>
      <w:r w:rsidRPr="00975B94">
        <w:rPr>
          <w:sz w:val="20"/>
          <w:szCs w:val="20"/>
        </w:rPr>
        <w:tab/>
      </w:r>
      <w:r w:rsidR="00E01187" w:rsidRPr="00975B94">
        <w:rPr>
          <w:sz w:val="20"/>
          <w:szCs w:val="20"/>
        </w:rPr>
        <w:tab/>
      </w:r>
      <w:r w:rsidRPr="00975B94">
        <w:rPr>
          <w:sz w:val="20"/>
          <w:szCs w:val="20"/>
        </w:rPr>
        <w:t>€</w:t>
      </w:r>
      <w:r w:rsidR="00C54A7E">
        <w:rPr>
          <w:sz w:val="20"/>
          <w:szCs w:val="20"/>
        </w:rPr>
        <w:t>2</w:t>
      </w:r>
      <w:r w:rsidR="00B70AEA">
        <w:rPr>
          <w:sz w:val="20"/>
          <w:szCs w:val="20"/>
        </w:rPr>
        <w:t>1,723.16</w:t>
      </w:r>
    </w:p>
    <w:p w14:paraId="74E9642A" w14:textId="77777777" w:rsidR="0029346B" w:rsidRDefault="0029346B" w:rsidP="007859C2"/>
    <w:p w14:paraId="35E53475" w14:textId="77777777" w:rsidR="009E7D43" w:rsidRDefault="009E7D43" w:rsidP="007859C2"/>
    <w:p w14:paraId="5A3CAC22" w14:textId="77777777" w:rsidR="005C1E6F" w:rsidRDefault="005C1E6F" w:rsidP="007859C2"/>
    <w:p w14:paraId="2FC4D25C" w14:textId="55D1C88E" w:rsidR="007859C2" w:rsidRPr="00961818" w:rsidRDefault="007859C2" w:rsidP="007859C2">
      <w:pPr>
        <w:rPr>
          <w:b/>
          <w:bCs/>
        </w:rPr>
      </w:pPr>
      <w:r w:rsidRPr="00961818">
        <w:rPr>
          <w:b/>
          <w:bCs/>
        </w:rPr>
        <w:t>BER Details</w:t>
      </w:r>
    </w:p>
    <w:p w14:paraId="2CC6D536" w14:textId="77777777" w:rsidR="007859C2" w:rsidRPr="00FE541C" w:rsidRDefault="007859C2" w:rsidP="007859C2">
      <w:pPr>
        <w:rPr>
          <w:color w:val="FF0000"/>
          <w:highlight w:val="yellow"/>
        </w:rPr>
      </w:pPr>
      <w:r w:rsidRPr="00FE541C">
        <w:rPr>
          <w:color w:val="FF0000"/>
          <w:highlight w:val="yellow"/>
        </w:rPr>
        <w:t>BER</w:t>
      </w:r>
      <w:r w:rsidRPr="00FE541C">
        <w:rPr>
          <w:color w:val="FF0000"/>
          <w:highlight w:val="yellow"/>
        </w:rPr>
        <w:tab/>
        <w:t>TBC</w:t>
      </w:r>
    </w:p>
    <w:p w14:paraId="62EE3E86" w14:textId="77777777" w:rsidR="007859C2" w:rsidRPr="007859C2" w:rsidRDefault="007859C2" w:rsidP="007859C2">
      <w:pPr>
        <w:rPr>
          <w:color w:val="FF0000"/>
        </w:rPr>
      </w:pPr>
      <w:r w:rsidRPr="00FE541C">
        <w:rPr>
          <w:color w:val="FF0000"/>
          <w:highlight w:val="yellow"/>
        </w:rPr>
        <w:t>EPI</w:t>
      </w:r>
      <w:r w:rsidRPr="00FE541C">
        <w:rPr>
          <w:color w:val="FF0000"/>
          <w:highlight w:val="yellow"/>
        </w:rPr>
        <w:tab/>
        <w:t>TBC</w:t>
      </w:r>
    </w:p>
    <w:p w14:paraId="7C679E07" w14:textId="77777777" w:rsidR="007859C2" w:rsidRDefault="007859C2" w:rsidP="007859C2">
      <w:pPr>
        <w:rPr>
          <w:b/>
          <w:bCs/>
        </w:rPr>
      </w:pPr>
    </w:p>
    <w:p w14:paraId="68E18693" w14:textId="2530C17E" w:rsidR="007859C2" w:rsidRPr="002D3B1D" w:rsidRDefault="007859C2" w:rsidP="007859C2">
      <w:pPr>
        <w:rPr>
          <w:b/>
          <w:bCs/>
        </w:rPr>
      </w:pPr>
      <w:r w:rsidRPr="00FE541C">
        <w:rPr>
          <w:b/>
          <w:bCs/>
          <w:highlight w:val="yellow"/>
        </w:rPr>
        <w:t>Solicitor</w:t>
      </w:r>
      <w:r w:rsidR="00FE541C" w:rsidRPr="00FE541C">
        <w:rPr>
          <w:b/>
          <w:bCs/>
          <w:highlight w:val="yellow"/>
        </w:rPr>
        <w:t xml:space="preserve"> TBC</w:t>
      </w:r>
    </w:p>
    <w:p w14:paraId="6612EB10" w14:textId="60151324" w:rsidR="007859C2" w:rsidRPr="002D3B1D" w:rsidRDefault="007859C2" w:rsidP="007859C2">
      <w:pPr>
        <w:rPr>
          <w:b/>
          <w:bCs/>
        </w:rPr>
      </w:pPr>
      <w:r w:rsidRPr="00B624C9">
        <w:rPr>
          <w:b/>
          <w:bCs/>
          <w:highlight w:val="yellow"/>
        </w:rPr>
        <w:t>Accountant</w:t>
      </w:r>
      <w:r w:rsidR="00B624C9" w:rsidRPr="00B624C9">
        <w:rPr>
          <w:b/>
          <w:bCs/>
          <w:highlight w:val="yellow"/>
        </w:rPr>
        <w:t xml:space="preserve"> TBC</w:t>
      </w:r>
    </w:p>
    <w:p w14:paraId="053DA27D" w14:textId="77777777" w:rsidR="007859C2" w:rsidRDefault="007859C2" w:rsidP="007859C2">
      <w:pPr>
        <w:spacing w:after="0" w:line="240" w:lineRule="auto"/>
      </w:pPr>
    </w:p>
    <w:p w14:paraId="288F38C7" w14:textId="77777777" w:rsidR="007859C2" w:rsidRDefault="007859C2" w:rsidP="007859C2">
      <w:pPr>
        <w:spacing w:after="0" w:line="240" w:lineRule="auto"/>
      </w:pPr>
    </w:p>
    <w:p w14:paraId="2A5E6F9D" w14:textId="2CBEF4FC" w:rsidR="007859C2" w:rsidRDefault="00CC7C4A" w:rsidP="007859C2">
      <w:pPr>
        <w:rPr>
          <w:b/>
          <w:bCs/>
        </w:rPr>
      </w:pPr>
      <w:r w:rsidRPr="00052A11">
        <w:rPr>
          <w:b/>
          <w:bCs/>
        </w:rPr>
        <w:t xml:space="preserve">All </w:t>
      </w:r>
      <w:r w:rsidR="00052A11" w:rsidRPr="00052A11">
        <w:rPr>
          <w:b/>
          <w:bCs/>
        </w:rPr>
        <w:t>viewings are s</w:t>
      </w:r>
      <w:r w:rsidR="007859C2" w:rsidRPr="00052A11">
        <w:rPr>
          <w:b/>
          <w:bCs/>
        </w:rPr>
        <w:t>trictly by prior appointment only with the Sole Selling Agents</w:t>
      </w:r>
      <w:r w:rsidR="00052A11" w:rsidRPr="00052A11">
        <w:rPr>
          <w:b/>
          <w:bCs/>
        </w:rPr>
        <w:t>.</w:t>
      </w:r>
    </w:p>
    <w:p w14:paraId="6A6C3003" w14:textId="39E95C19" w:rsidR="00780DAA" w:rsidRPr="00052A11" w:rsidRDefault="00780DAA" w:rsidP="007859C2">
      <w:pPr>
        <w:rPr>
          <w:b/>
          <w:bCs/>
        </w:rPr>
      </w:pPr>
      <w:r>
        <w:rPr>
          <w:b/>
          <w:bCs/>
        </w:rPr>
        <w:t>Inventory of Furniture &amp; Effects to be included in the Sale available upon request.</w:t>
      </w:r>
    </w:p>
    <w:p w14:paraId="53F34A65" w14:textId="48709A9A" w:rsidR="00B624C9" w:rsidRDefault="00B624C9" w:rsidP="007859C2">
      <w:r>
        <w:t>Tony Morrissey</w:t>
      </w:r>
      <w:r>
        <w:tab/>
        <w:t>+353 86 255 8316</w:t>
      </w:r>
      <w:r>
        <w:tab/>
      </w:r>
      <w:hyperlink r:id="rId11" w:history="1">
        <w:r w:rsidRPr="00A810CF">
          <w:rPr>
            <w:rStyle w:val="Hyperlink"/>
          </w:rPr>
          <w:t>tmorrissey@lisney.com</w:t>
        </w:r>
      </w:hyperlink>
      <w:r>
        <w:t xml:space="preserve"> </w:t>
      </w:r>
    </w:p>
    <w:p w14:paraId="02F0F247" w14:textId="3AE8199C" w:rsidR="007859C2" w:rsidRDefault="00C54A7E" w:rsidP="007859C2">
      <w:pPr>
        <w:rPr>
          <w:rStyle w:val="Hyperlink"/>
        </w:rPr>
      </w:pPr>
      <w:r>
        <w:t>Gerard O’ Callaghan</w:t>
      </w:r>
      <w:r w:rsidR="007859C2">
        <w:tab/>
        <w:t xml:space="preserve">+353 </w:t>
      </w:r>
      <w:r w:rsidR="00CD6B3B">
        <w:t xml:space="preserve">85 </w:t>
      </w:r>
      <w:r w:rsidR="004F5217">
        <w:t>125</w:t>
      </w:r>
      <w:r w:rsidR="00CD6B3B">
        <w:t xml:space="preserve"> </w:t>
      </w:r>
      <w:r w:rsidR="004F5217">
        <w:t>3271</w:t>
      </w:r>
      <w:r w:rsidR="007859C2">
        <w:tab/>
      </w:r>
      <w:hyperlink r:id="rId12" w:history="1">
        <w:r w:rsidRPr="00354DC1">
          <w:rPr>
            <w:rStyle w:val="Hyperlink"/>
          </w:rPr>
          <w:t>gocallaghan@lisney.com</w:t>
        </w:r>
      </w:hyperlink>
    </w:p>
    <w:bookmarkEnd w:id="0"/>
    <w:bookmarkEnd w:id="1"/>
    <w:bookmarkEnd w:id="2"/>
    <w:bookmarkEnd w:id="3"/>
    <w:p w14:paraId="6E67BFF5" w14:textId="394942E6" w:rsidR="00DB5FD7" w:rsidRDefault="00DB5FD7" w:rsidP="007859C2">
      <w:pPr>
        <w:rPr>
          <w:rStyle w:val="Hyperlink"/>
        </w:rPr>
      </w:pPr>
    </w:p>
    <w:sectPr w:rsidR="00DB5FD7" w:rsidSect="00A043D4">
      <w:headerReference w:type="even" r:id="rId13"/>
      <w:headerReference w:type="default" r:id="rId14"/>
      <w:footerReference w:type="even" r:id="rId15"/>
      <w:footerReference w:type="default" r:id="rId16"/>
      <w:headerReference w:type="first" r:id="rId17"/>
      <w:footerReference w:type="first" r:id="rId18"/>
      <w:pgSz w:w="11906" w:h="16838" w:code="9"/>
      <w:pgMar w:top="2455" w:right="1134" w:bottom="1559" w:left="1418" w:header="992" w:footer="0"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F180" w14:textId="77777777" w:rsidR="00031EDD" w:rsidRDefault="00031EDD" w:rsidP="00804FBC">
      <w:r>
        <w:separator/>
      </w:r>
    </w:p>
  </w:endnote>
  <w:endnote w:type="continuationSeparator" w:id="0">
    <w:p w14:paraId="5394332B" w14:textId="77777777" w:rsidR="00031EDD" w:rsidRDefault="00031EDD" w:rsidP="00804FBC">
      <w:r>
        <w:continuationSeparator/>
      </w:r>
    </w:p>
  </w:endnote>
  <w:endnote w:type="continuationNotice" w:id="1">
    <w:p w14:paraId="6448AA68" w14:textId="77777777" w:rsidR="00031EDD" w:rsidRDefault="00031E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lama Medium">
    <w:altName w:val="Calibri"/>
    <w:panose1 w:val="00000000000000000000"/>
    <w:charset w:val="00"/>
    <w:family w:val="swiss"/>
    <w:notTrueType/>
    <w:pitch w:val="default"/>
    <w:sig w:usb0="00000003" w:usb1="00000000" w:usb2="00000000" w:usb3="00000000" w:csb0="00000001" w:csb1="00000000"/>
  </w:font>
  <w:font w:name="FuturaBT-Medium">
    <w:altName w:val="Century Gothic"/>
    <w:panose1 w:val="00000000000000000000"/>
    <w:charset w:val="00"/>
    <w:family w:val="roman"/>
    <w:notTrueType/>
    <w:pitch w:val="default"/>
  </w:font>
  <w:font w:name="FuturaBT-Light">
    <w:altName w:val="Century Gothic"/>
    <w:panose1 w:val="00000000000000000000"/>
    <w:charset w:val="00"/>
    <w:family w:val="roman"/>
    <w:notTrueType/>
    <w:pitch w:val="default"/>
  </w:font>
  <w:font w:name="Times New Roman (Body CS)">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AC28" w14:textId="77777777" w:rsidR="00974222" w:rsidRDefault="009742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8702" w14:textId="77777777" w:rsidR="00974222" w:rsidRDefault="009742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E129" w14:textId="77777777" w:rsidR="00974222" w:rsidRDefault="00974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1E5B" w14:textId="77777777" w:rsidR="00031EDD" w:rsidRDefault="00031EDD" w:rsidP="00804FBC">
      <w:r>
        <w:separator/>
      </w:r>
    </w:p>
  </w:footnote>
  <w:footnote w:type="continuationSeparator" w:id="0">
    <w:p w14:paraId="6071A400" w14:textId="77777777" w:rsidR="00031EDD" w:rsidRDefault="00031EDD" w:rsidP="00804FBC">
      <w:r>
        <w:continuationSeparator/>
      </w:r>
    </w:p>
  </w:footnote>
  <w:footnote w:type="continuationNotice" w:id="1">
    <w:p w14:paraId="55FEF8E0" w14:textId="77777777" w:rsidR="00031EDD" w:rsidRDefault="00031E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F497" w14:textId="4856AFA6" w:rsidR="00F764FD" w:rsidRDefault="00F764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1DC5" w14:textId="409D5071" w:rsidR="00904BD4" w:rsidRDefault="003054F2" w:rsidP="00804FBC">
    <w:pPr>
      <w:pStyle w:val="Header"/>
    </w:pPr>
    <w:r>
      <w:rPr>
        <w:noProof/>
        <w:lang w:val="en-US"/>
      </w:rPr>
      <mc:AlternateContent>
        <mc:Choice Requires="wps">
          <w:drawing>
            <wp:anchor distT="0" distB="0" distL="114300" distR="114300" simplePos="0" relativeHeight="251652096" behindDoc="0" locked="0" layoutInCell="1" allowOverlap="1" wp14:anchorId="1D72A200" wp14:editId="51BD9C16">
              <wp:simplePos x="0" y="0"/>
              <wp:positionH relativeFrom="column">
                <wp:posOffset>5105400</wp:posOffset>
              </wp:positionH>
              <wp:positionV relativeFrom="paragraph">
                <wp:posOffset>-74295</wp:posOffset>
              </wp:positionV>
              <wp:extent cx="945515" cy="734695"/>
              <wp:effectExtent l="0" t="190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3469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wps:spPr>
                    <wps:txbx>
                      <w:txbxContent>
                        <w:p w14:paraId="068E7DB6" w14:textId="4AECA074" w:rsidR="00904BD4" w:rsidRDefault="00904BD4" w:rsidP="00804F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A200" id="_x0000_t202" coordsize="21600,21600" o:spt="202" path="m,l,21600r21600,l21600,xe">
              <v:stroke joinstyle="miter"/>
              <v:path gradientshapeok="t" o:connecttype="rect"/>
            </v:shapetype>
            <v:shape id="Text Box 4" o:spid="_x0000_s1026" type="#_x0000_t202" style="position:absolute;margin-left:402pt;margin-top:-5.85pt;width:74.45pt;height:57.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" stroked="f">
              <v:textbox>
                <w:txbxContent>
                  <w:p w14:paraId="068E7DB6" w14:textId="4AECA074" w:rsidR="00904BD4" w:rsidRDefault="00904BD4" w:rsidP="00804FBC"/>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83E3" w14:textId="7E135FFF" w:rsidR="00904BD4" w:rsidRDefault="00726C37" w:rsidP="00804FBC">
    <w:pPr>
      <w:pStyle w:val="Header"/>
    </w:pPr>
    <w:r w:rsidRPr="003D67EB">
      <w:rPr>
        <w:noProof/>
        <w:color w:val="F32735"/>
        <w:sz w:val="80"/>
        <w:szCs w:val="80"/>
      </w:rPr>
      <w:drawing>
        <wp:anchor distT="0" distB="0" distL="114300" distR="114300" simplePos="0" relativeHeight="251670528" behindDoc="1" locked="0" layoutInCell="1" allowOverlap="1" wp14:anchorId="7FFE5918" wp14:editId="5DE2031E">
          <wp:simplePos x="0" y="0"/>
          <wp:positionH relativeFrom="margin">
            <wp:align>right</wp:align>
          </wp:positionH>
          <wp:positionV relativeFrom="paragraph">
            <wp:posOffset>-293729</wp:posOffset>
          </wp:positionV>
          <wp:extent cx="1934845" cy="1934845"/>
          <wp:effectExtent l="0" t="0" r="8255" b="8255"/>
          <wp:wrapNone/>
          <wp:docPr id="1381785227" name="Picture 138178522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34845" cy="19348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0EFC"/>
    <w:multiLevelType w:val="hybridMultilevel"/>
    <w:tmpl w:val="7CDEDC84"/>
    <w:lvl w:ilvl="0" w:tplc="57D8591C">
      <w:start w:val="1"/>
      <w:numFmt w:val="decimal"/>
      <w:pStyle w:val="numberedlist"/>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8624D0"/>
    <w:multiLevelType w:val="hybridMultilevel"/>
    <w:tmpl w:val="BD48EF32"/>
    <w:lvl w:ilvl="0" w:tplc="77125574">
      <w:start w:val="1"/>
      <w:numFmt w:val="bullet"/>
      <w:lvlText w:val=""/>
      <w:lvlJc w:val="left"/>
      <w:pPr>
        <w:ind w:left="720" w:hanging="360"/>
      </w:pPr>
      <w:rPr>
        <w:rFonts w:ascii="Symbol" w:hAnsi="Symbol" w:hint="default"/>
        <w:color w:val="D9222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A6F0334"/>
    <w:multiLevelType w:val="hybridMultilevel"/>
    <w:tmpl w:val="EFA07644"/>
    <w:lvl w:ilvl="0" w:tplc="77125574">
      <w:start w:val="1"/>
      <w:numFmt w:val="bullet"/>
      <w:lvlText w:val=""/>
      <w:lvlJc w:val="left"/>
      <w:pPr>
        <w:ind w:left="720" w:hanging="360"/>
      </w:pPr>
      <w:rPr>
        <w:rFonts w:ascii="Symbol" w:hAnsi="Symbol" w:hint="default"/>
        <w:color w:val="D9222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AC020C9"/>
    <w:multiLevelType w:val="hybridMultilevel"/>
    <w:tmpl w:val="52BC8B92"/>
    <w:lvl w:ilvl="0" w:tplc="77125574">
      <w:start w:val="1"/>
      <w:numFmt w:val="bullet"/>
      <w:lvlText w:val=""/>
      <w:lvlJc w:val="left"/>
      <w:pPr>
        <w:ind w:left="720" w:hanging="360"/>
      </w:pPr>
      <w:rPr>
        <w:rFonts w:ascii="Symbol" w:hAnsi="Symbol" w:hint="default"/>
        <w:color w:val="D9222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29B054B"/>
    <w:multiLevelType w:val="hybridMultilevel"/>
    <w:tmpl w:val="326E0470"/>
    <w:lvl w:ilvl="0" w:tplc="77125574">
      <w:start w:val="1"/>
      <w:numFmt w:val="bullet"/>
      <w:lvlText w:val=""/>
      <w:lvlJc w:val="left"/>
      <w:pPr>
        <w:ind w:left="720" w:hanging="360"/>
      </w:pPr>
      <w:rPr>
        <w:rFonts w:ascii="Symbol" w:hAnsi="Symbol" w:hint="default"/>
        <w:color w:val="D9222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34B5777"/>
    <w:multiLevelType w:val="multilevel"/>
    <w:tmpl w:val="71845274"/>
    <w:styleLink w:val="Lisney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4AFA0CA5"/>
    <w:multiLevelType w:val="multilevel"/>
    <w:tmpl w:val="A0EE484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pStyle w:val="LH3-Numbered"/>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C2868A9"/>
    <w:multiLevelType w:val="hybridMultilevel"/>
    <w:tmpl w:val="D16E1A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92B6DB1"/>
    <w:multiLevelType w:val="hybridMultilevel"/>
    <w:tmpl w:val="B71C22A2"/>
    <w:lvl w:ilvl="0" w:tplc="77125574">
      <w:start w:val="1"/>
      <w:numFmt w:val="bullet"/>
      <w:lvlText w:val=""/>
      <w:lvlJc w:val="left"/>
      <w:pPr>
        <w:ind w:left="720" w:hanging="360"/>
      </w:pPr>
      <w:rPr>
        <w:rFonts w:ascii="Symbol" w:hAnsi="Symbol" w:hint="default"/>
        <w:color w:val="D9222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BFF4250"/>
    <w:multiLevelType w:val="hybridMultilevel"/>
    <w:tmpl w:val="024C5FDC"/>
    <w:lvl w:ilvl="0" w:tplc="BDF4C726">
      <w:start w:val="1"/>
      <w:numFmt w:val="bullet"/>
      <w:lvlText w:val=""/>
      <w:lvlJc w:val="left"/>
      <w:pPr>
        <w:ind w:left="720" w:hanging="360"/>
      </w:pPr>
      <w:rPr>
        <w:rFonts w:ascii="Symbol" w:hAnsi="Symbol" w:hint="default"/>
        <w:color w:val="FF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D673A57"/>
    <w:multiLevelType w:val="hybridMultilevel"/>
    <w:tmpl w:val="B1DAA82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E8E640E"/>
    <w:multiLevelType w:val="hybridMultilevel"/>
    <w:tmpl w:val="FEE2B2C8"/>
    <w:lvl w:ilvl="0" w:tplc="77125574">
      <w:start w:val="1"/>
      <w:numFmt w:val="bullet"/>
      <w:lvlText w:val=""/>
      <w:lvlJc w:val="left"/>
      <w:pPr>
        <w:ind w:left="720" w:hanging="360"/>
      </w:pPr>
      <w:rPr>
        <w:rFonts w:ascii="Symbol" w:hAnsi="Symbol" w:hint="default"/>
        <w:color w:val="D9222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6533065">
    <w:abstractNumId w:val="0"/>
  </w:num>
  <w:num w:numId="2" w16cid:durableId="1997487166">
    <w:abstractNumId w:val="6"/>
  </w:num>
  <w:num w:numId="3" w16cid:durableId="64188232">
    <w:abstractNumId w:val="2"/>
  </w:num>
  <w:num w:numId="4" w16cid:durableId="374433835">
    <w:abstractNumId w:val="9"/>
  </w:num>
  <w:num w:numId="5" w16cid:durableId="162401223">
    <w:abstractNumId w:val="5"/>
  </w:num>
  <w:num w:numId="6" w16cid:durableId="914121788">
    <w:abstractNumId w:val="4"/>
  </w:num>
  <w:num w:numId="7" w16cid:durableId="2019768144">
    <w:abstractNumId w:val="3"/>
  </w:num>
  <w:num w:numId="8" w16cid:durableId="917440394">
    <w:abstractNumId w:val="8"/>
  </w:num>
  <w:num w:numId="9" w16cid:durableId="376315587">
    <w:abstractNumId w:val="7"/>
  </w:num>
  <w:num w:numId="10" w16cid:durableId="1362248841">
    <w:abstractNumId w:val="10"/>
  </w:num>
  <w:num w:numId="11" w16cid:durableId="1013149142">
    <w:abstractNumId w:val="11"/>
  </w:num>
  <w:num w:numId="12" w16cid:durableId="1797404827">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7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C8"/>
    <w:rsid w:val="000016F3"/>
    <w:rsid w:val="00001E37"/>
    <w:rsid w:val="0000426F"/>
    <w:rsid w:val="000046D7"/>
    <w:rsid w:val="00006251"/>
    <w:rsid w:val="000069D6"/>
    <w:rsid w:val="00006D73"/>
    <w:rsid w:val="00011800"/>
    <w:rsid w:val="00014F65"/>
    <w:rsid w:val="00015EF3"/>
    <w:rsid w:val="000200A3"/>
    <w:rsid w:val="00021F9F"/>
    <w:rsid w:val="000254B9"/>
    <w:rsid w:val="00025A49"/>
    <w:rsid w:val="0002753F"/>
    <w:rsid w:val="00031EDD"/>
    <w:rsid w:val="00034F85"/>
    <w:rsid w:val="00036214"/>
    <w:rsid w:val="000379D1"/>
    <w:rsid w:val="0004261D"/>
    <w:rsid w:val="00042AF8"/>
    <w:rsid w:val="0004344C"/>
    <w:rsid w:val="0004645D"/>
    <w:rsid w:val="0005009D"/>
    <w:rsid w:val="00050730"/>
    <w:rsid w:val="00052A11"/>
    <w:rsid w:val="00054AFD"/>
    <w:rsid w:val="00056436"/>
    <w:rsid w:val="000610E0"/>
    <w:rsid w:val="0006412A"/>
    <w:rsid w:val="00064508"/>
    <w:rsid w:val="00072BC9"/>
    <w:rsid w:val="00075C3D"/>
    <w:rsid w:val="0008042D"/>
    <w:rsid w:val="00081929"/>
    <w:rsid w:val="000847AF"/>
    <w:rsid w:val="0008583A"/>
    <w:rsid w:val="00085C8C"/>
    <w:rsid w:val="0009370D"/>
    <w:rsid w:val="00094328"/>
    <w:rsid w:val="000944E4"/>
    <w:rsid w:val="00097041"/>
    <w:rsid w:val="000971D7"/>
    <w:rsid w:val="000A0010"/>
    <w:rsid w:val="000A00F5"/>
    <w:rsid w:val="000A01E5"/>
    <w:rsid w:val="000A2CB3"/>
    <w:rsid w:val="000A3456"/>
    <w:rsid w:val="000A3B32"/>
    <w:rsid w:val="000A3DE4"/>
    <w:rsid w:val="000A741A"/>
    <w:rsid w:val="000B1A49"/>
    <w:rsid w:val="000B4201"/>
    <w:rsid w:val="000B51FC"/>
    <w:rsid w:val="000B54ED"/>
    <w:rsid w:val="000C29A5"/>
    <w:rsid w:val="000C3CF3"/>
    <w:rsid w:val="000C69DD"/>
    <w:rsid w:val="000D071F"/>
    <w:rsid w:val="000D24F0"/>
    <w:rsid w:val="000D5256"/>
    <w:rsid w:val="000E017E"/>
    <w:rsid w:val="000E33F5"/>
    <w:rsid w:val="000E359C"/>
    <w:rsid w:val="000F0E7C"/>
    <w:rsid w:val="000F11B1"/>
    <w:rsid w:val="000F14F3"/>
    <w:rsid w:val="000F1B1A"/>
    <w:rsid w:val="000F2A00"/>
    <w:rsid w:val="000F3D95"/>
    <w:rsid w:val="000F64A4"/>
    <w:rsid w:val="000F70CA"/>
    <w:rsid w:val="000F7515"/>
    <w:rsid w:val="000F7C31"/>
    <w:rsid w:val="0010130D"/>
    <w:rsid w:val="0010218C"/>
    <w:rsid w:val="00103A3C"/>
    <w:rsid w:val="001045A6"/>
    <w:rsid w:val="00105B5C"/>
    <w:rsid w:val="00107E98"/>
    <w:rsid w:val="001125AB"/>
    <w:rsid w:val="00117313"/>
    <w:rsid w:val="00120252"/>
    <w:rsid w:val="00122AED"/>
    <w:rsid w:val="00123079"/>
    <w:rsid w:val="001232AF"/>
    <w:rsid w:val="00123645"/>
    <w:rsid w:val="00125ED9"/>
    <w:rsid w:val="00133148"/>
    <w:rsid w:val="00134712"/>
    <w:rsid w:val="00135B08"/>
    <w:rsid w:val="00137DB1"/>
    <w:rsid w:val="0014045B"/>
    <w:rsid w:val="001525CE"/>
    <w:rsid w:val="00160B2F"/>
    <w:rsid w:val="001610AE"/>
    <w:rsid w:val="001611EE"/>
    <w:rsid w:val="001613DB"/>
    <w:rsid w:val="00162E1B"/>
    <w:rsid w:val="00165905"/>
    <w:rsid w:val="0016791C"/>
    <w:rsid w:val="0017145F"/>
    <w:rsid w:val="00171A81"/>
    <w:rsid w:val="0017281E"/>
    <w:rsid w:val="001734CE"/>
    <w:rsid w:val="001735FA"/>
    <w:rsid w:val="00173E6A"/>
    <w:rsid w:val="00174822"/>
    <w:rsid w:val="0017571B"/>
    <w:rsid w:val="0018028D"/>
    <w:rsid w:val="00187F31"/>
    <w:rsid w:val="00194F6A"/>
    <w:rsid w:val="001974CE"/>
    <w:rsid w:val="001A01B9"/>
    <w:rsid w:val="001A1513"/>
    <w:rsid w:val="001A189E"/>
    <w:rsid w:val="001A1CA4"/>
    <w:rsid w:val="001A4142"/>
    <w:rsid w:val="001A6D48"/>
    <w:rsid w:val="001B1082"/>
    <w:rsid w:val="001B10AA"/>
    <w:rsid w:val="001B1B58"/>
    <w:rsid w:val="001B21FD"/>
    <w:rsid w:val="001B2541"/>
    <w:rsid w:val="001B2AC0"/>
    <w:rsid w:val="001B337C"/>
    <w:rsid w:val="001B34FF"/>
    <w:rsid w:val="001B3898"/>
    <w:rsid w:val="001B6A4F"/>
    <w:rsid w:val="001B6F70"/>
    <w:rsid w:val="001C002C"/>
    <w:rsid w:val="001C07E1"/>
    <w:rsid w:val="001C09B1"/>
    <w:rsid w:val="001C0CE7"/>
    <w:rsid w:val="001C0FB4"/>
    <w:rsid w:val="001C34EB"/>
    <w:rsid w:val="001C3A24"/>
    <w:rsid w:val="001C445F"/>
    <w:rsid w:val="001D3CFD"/>
    <w:rsid w:val="001D6BBF"/>
    <w:rsid w:val="001D72B3"/>
    <w:rsid w:val="001E14C5"/>
    <w:rsid w:val="001E3A25"/>
    <w:rsid w:val="001E5828"/>
    <w:rsid w:val="001E5CE9"/>
    <w:rsid w:val="001E6BDC"/>
    <w:rsid w:val="001E7AF7"/>
    <w:rsid w:val="001F0947"/>
    <w:rsid w:val="001F2771"/>
    <w:rsid w:val="001F2CF6"/>
    <w:rsid w:val="001F523C"/>
    <w:rsid w:val="001F5D17"/>
    <w:rsid w:val="001F7DC3"/>
    <w:rsid w:val="0020064F"/>
    <w:rsid w:val="00201103"/>
    <w:rsid w:val="002033A5"/>
    <w:rsid w:val="00205502"/>
    <w:rsid w:val="00211602"/>
    <w:rsid w:val="00213779"/>
    <w:rsid w:val="0021525C"/>
    <w:rsid w:val="002163BC"/>
    <w:rsid w:val="00216A23"/>
    <w:rsid w:val="002176E4"/>
    <w:rsid w:val="0022190B"/>
    <w:rsid w:val="00222589"/>
    <w:rsid w:val="0022306B"/>
    <w:rsid w:val="00224A6B"/>
    <w:rsid w:val="00224D78"/>
    <w:rsid w:val="00230B2A"/>
    <w:rsid w:val="00231750"/>
    <w:rsid w:val="00231805"/>
    <w:rsid w:val="00231C95"/>
    <w:rsid w:val="002356DF"/>
    <w:rsid w:val="00237482"/>
    <w:rsid w:val="00237C95"/>
    <w:rsid w:val="00240554"/>
    <w:rsid w:val="00240CC4"/>
    <w:rsid w:val="00240F85"/>
    <w:rsid w:val="0024174E"/>
    <w:rsid w:val="00241A37"/>
    <w:rsid w:val="00241E11"/>
    <w:rsid w:val="0024229F"/>
    <w:rsid w:val="00245A2F"/>
    <w:rsid w:val="002468B3"/>
    <w:rsid w:val="002469B7"/>
    <w:rsid w:val="002508C8"/>
    <w:rsid w:val="00250C30"/>
    <w:rsid w:val="0025130D"/>
    <w:rsid w:val="00251637"/>
    <w:rsid w:val="00251995"/>
    <w:rsid w:val="00253117"/>
    <w:rsid w:val="00257665"/>
    <w:rsid w:val="00261048"/>
    <w:rsid w:val="00261E83"/>
    <w:rsid w:val="00264471"/>
    <w:rsid w:val="002671F2"/>
    <w:rsid w:val="00267E38"/>
    <w:rsid w:val="0027031E"/>
    <w:rsid w:val="00272BC2"/>
    <w:rsid w:val="00273153"/>
    <w:rsid w:val="00274036"/>
    <w:rsid w:val="00274418"/>
    <w:rsid w:val="0027575C"/>
    <w:rsid w:val="00284CE7"/>
    <w:rsid w:val="00287D43"/>
    <w:rsid w:val="002917F0"/>
    <w:rsid w:val="0029346B"/>
    <w:rsid w:val="00294622"/>
    <w:rsid w:val="00296EF2"/>
    <w:rsid w:val="002A00BE"/>
    <w:rsid w:val="002A07F9"/>
    <w:rsid w:val="002A3348"/>
    <w:rsid w:val="002A368F"/>
    <w:rsid w:val="002A3BFF"/>
    <w:rsid w:val="002A5960"/>
    <w:rsid w:val="002A699C"/>
    <w:rsid w:val="002A6F61"/>
    <w:rsid w:val="002A73EE"/>
    <w:rsid w:val="002A7565"/>
    <w:rsid w:val="002A7745"/>
    <w:rsid w:val="002A7F45"/>
    <w:rsid w:val="002B0626"/>
    <w:rsid w:val="002B1724"/>
    <w:rsid w:val="002B1884"/>
    <w:rsid w:val="002B66DA"/>
    <w:rsid w:val="002B6D7B"/>
    <w:rsid w:val="002C02AC"/>
    <w:rsid w:val="002C122F"/>
    <w:rsid w:val="002C1664"/>
    <w:rsid w:val="002C3D2F"/>
    <w:rsid w:val="002C4FE9"/>
    <w:rsid w:val="002C6076"/>
    <w:rsid w:val="002C6FBE"/>
    <w:rsid w:val="002C705B"/>
    <w:rsid w:val="002C71A9"/>
    <w:rsid w:val="002D04FF"/>
    <w:rsid w:val="002D29D0"/>
    <w:rsid w:val="002D3B36"/>
    <w:rsid w:val="002D45E6"/>
    <w:rsid w:val="002D4A47"/>
    <w:rsid w:val="002D78AF"/>
    <w:rsid w:val="002E28A5"/>
    <w:rsid w:val="002E656A"/>
    <w:rsid w:val="002E676A"/>
    <w:rsid w:val="002E6DCE"/>
    <w:rsid w:val="002E73D1"/>
    <w:rsid w:val="002E7FA8"/>
    <w:rsid w:val="002F076B"/>
    <w:rsid w:val="002F3CBB"/>
    <w:rsid w:val="002F52C0"/>
    <w:rsid w:val="002F6232"/>
    <w:rsid w:val="002F7801"/>
    <w:rsid w:val="002F7B4F"/>
    <w:rsid w:val="003002E5"/>
    <w:rsid w:val="003012DB"/>
    <w:rsid w:val="00303E61"/>
    <w:rsid w:val="003048F0"/>
    <w:rsid w:val="003054F2"/>
    <w:rsid w:val="00307A53"/>
    <w:rsid w:val="00310C8B"/>
    <w:rsid w:val="00311F3B"/>
    <w:rsid w:val="0031328C"/>
    <w:rsid w:val="003135AE"/>
    <w:rsid w:val="003151D1"/>
    <w:rsid w:val="0031601F"/>
    <w:rsid w:val="0031753B"/>
    <w:rsid w:val="00317F56"/>
    <w:rsid w:val="00320634"/>
    <w:rsid w:val="00323959"/>
    <w:rsid w:val="00324908"/>
    <w:rsid w:val="00325C8E"/>
    <w:rsid w:val="00327E01"/>
    <w:rsid w:val="003316A4"/>
    <w:rsid w:val="003358A8"/>
    <w:rsid w:val="003407F4"/>
    <w:rsid w:val="00342C77"/>
    <w:rsid w:val="00342ECD"/>
    <w:rsid w:val="00344144"/>
    <w:rsid w:val="0034456D"/>
    <w:rsid w:val="00344807"/>
    <w:rsid w:val="00346A34"/>
    <w:rsid w:val="0035098B"/>
    <w:rsid w:val="003522BE"/>
    <w:rsid w:val="00352E2A"/>
    <w:rsid w:val="003535D6"/>
    <w:rsid w:val="00353C6E"/>
    <w:rsid w:val="003552A1"/>
    <w:rsid w:val="003552EF"/>
    <w:rsid w:val="00356163"/>
    <w:rsid w:val="00356269"/>
    <w:rsid w:val="0036009D"/>
    <w:rsid w:val="00361F9F"/>
    <w:rsid w:val="00365212"/>
    <w:rsid w:val="003703B1"/>
    <w:rsid w:val="00372016"/>
    <w:rsid w:val="00372C48"/>
    <w:rsid w:val="00374878"/>
    <w:rsid w:val="003750AF"/>
    <w:rsid w:val="003754D5"/>
    <w:rsid w:val="00376695"/>
    <w:rsid w:val="00376D0F"/>
    <w:rsid w:val="00380F5E"/>
    <w:rsid w:val="00381A62"/>
    <w:rsid w:val="0038367B"/>
    <w:rsid w:val="0038378B"/>
    <w:rsid w:val="00383FAE"/>
    <w:rsid w:val="0038628F"/>
    <w:rsid w:val="00386693"/>
    <w:rsid w:val="0039193A"/>
    <w:rsid w:val="00391D9B"/>
    <w:rsid w:val="00393F7C"/>
    <w:rsid w:val="00394F1C"/>
    <w:rsid w:val="00395285"/>
    <w:rsid w:val="003A03BE"/>
    <w:rsid w:val="003A2C67"/>
    <w:rsid w:val="003A36C9"/>
    <w:rsid w:val="003A4038"/>
    <w:rsid w:val="003A64EC"/>
    <w:rsid w:val="003A65D6"/>
    <w:rsid w:val="003A6661"/>
    <w:rsid w:val="003A7763"/>
    <w:rsid w:val="003B1181"/>
    <w:rsid w:val="003B1278"/>
    <w:rsid w:val="003B270A"/>
    <w:rsid w:val="003B3F1F"/>
    <w:rsid w:val="003B4101"/>
    <w:rsid w:val="003B45C9"/>
    <w:rsid w:val="003B53D0"/>
    <w:rsid w:val="003C01A3"/>
    <w:rsid w:val="003C33A0"/>
    <w:rsid w:val="003C369F"/>
    <w:rsid w:val="003C49AA"/>
    <w:rsid w:val="003C670D"/>
    <w:rsid w:val="003C68AC"/>
    <w:rsid w:val="003C6F19"/>
    <w:rsid w:val="003C7AF8"/>
    <w:rsid w:val="003D00C0"/>
    <w:rsid w:val="003D0BF2"/>
    <w:rsid w:val="003D11C7"/>
    <w:rsid w:val="003D7190"/>
    <w:rsid w:val="003E0AF3"/>
    <w:rsid w:val="003E2CC3"/>
    <w:rsid w:val="003E380C"/>
    <w:rsid w:val="003E6264"/>
    <w:rsid w:val="003E6B95"/>
    <w:rsid w:val="003E78C8"/>
    <w:rsid w:val="003F09DF"/>
    <w:rsid w:val="003F16FB"/>
    <w:rsid w:val="003F2518"/>
    <w:rsid w:val="003F3A8B"/>
    <w:rsid w:val="003F3BBF"/>
    <w:rsid w:val="003F6F39"/>
    <w:rsid w:val="00400CBA"/>
    <w:rsid w:val="004021D2"/>
    <w:rsid w:val="00402CC9"/>
    <w:rsid w:val="004037CC"/>
    <w:rsid w:val="004064DA"/>
    <w:rsid w:val="004075BC"/>
    <w:rsid w:val="00410CA4"/>
    <w:rsid w:val="0041151D"/>
    <w:rsid w:val="004122B2"/>
    <w:rsid w:val="00413BE5"/>
    <w:rsid w:val="0041469B"/>
    <w:rsid w:val="0042376E"/>
    <w:rsid w:val="00423FD6"/>
    <w:rsid w:val="00425995"/>
    <w:rsid w:val="00426BD6"/>
    <w:rsid w:val="004277DB"/>
    <w:rsid w:val="00432C93"/>
    <w:rsid w:val="004342AC"/>
    <w:rsid w:val="00435E80"/>
    <w:rsid w:val="004366A3"/>
    <w:rsid w:val="0044131F"/>
    <w:rsid w:val="00442837"/>
    <w:rsid w:val="0044504C"/>
    <w:rsid w:val="00446416"/>
    <w:rsid w:val="004478C5"/>
    <w:rsid w:val="00450B4F"/>
    <w:rsid w:val="004518E8"/>
    <w:rsid w:val="00451A00"/>
    <w:rsid w:val="004525E7"/>
    <w:rsid w:val="004534E7"/>
    <w:rsid w:val="00455AFB"/>
    <w:rsid w:val="0045775E"/>
    <w:rsid w:val="00457A1B"/>
    <w:rsid w:val="0046150E"/>
    <w:rsid w:val="004657A3"/>
    <w:rsid w:val="0046713A"/>
    <w:rsid w:val="00467C96"/>
    <w:rsid w:val="00467CD2"/>
    <w:rsid w:val="00470725"/>
    <w:rsid w:val="00470949"/>
    <w:rsid w:val="004713A0"/>
    <w:rsid w:val="0047179E"/>
    <w:rsid w:val="00471B25"/>
    <w:rsid w:val="00472CB3"/>
    <w:rsid w:val="00474C59"/>
    <w:rsid w:val="00475471"/>
    <w:rsid w:val="004765B9"/>
    <w:rsid w:val="004813D9"/>
    <w:rsid w:val="00484275"/>
    <w:rsid w:val="00486D14"/>
    <w:rsid w:val="00487CE7"/>
    <w:rsid w:val="00487DC4"/>
    <w:rsid w:val="00492BC5"/>
    <w:rsid w:val="004941B9"/>
    <w:rsid w:val="00494462"/>
    <w:rsid w:val="00496E2E"/>
    <w:rsid w:val="004A0610"/>
    <w:rsid w:val="004A323F"/>
    <w:rsid w:val="004A344F"/>
    <w:rsid w:val="004B0571"/>
    <w:rsid w:val="004B09E3"/>
    <w:rsid w:val="004B2A3F"/>
    <w:rsid w:val="004B4A49"/>
    <w:rsid w:val="004B65BC"/>
    <w:rsid w:val="004B7F03"/>
    <w:rsid w:val="004C144F"/>
    <w:rsid w:val="004C1F90"/>
    <w:rsid w:val="004C56F0"/>
    <w:rsid w:val="004C5706"/>
    <w:rsid w:val="004C59C6"/>
    <w:rsid w:val="004C7DBA"/>
    <w:rsid w:val="004D19E5"/>
    <w:rsid w:val="004D21F4"/>
    <w:rsid w:val="004D79CE"/>
    <w:rsid w:val="004E26B0"/>
    <w:rsid w:val="004E31C2"/>
    <w:rsid w:val="004E4C21"/>
    <w:rsid w:val="004E5354"/>
    <w:rsid w:val="004E71C3"/>
    <w:rsid w:val="004E72D1"/>
    <w:rsid w:val="004E79A7"/>
    <w:rsid w:val="004F3EE4"/>
    <w:rsid w:val="004F42B0"/>
    <w:rsid w:val="004F4B02"/>
    <w:rsid w:val="004F5217"/>
    <w:rsid w:val="004F6CD5"/>
    <w:rsid w:val="004F7BC0"/>
    <w:rsid w:val="0050612C"/>
    <w:rsid w:val="00507014"/>
    <w:rsid w:val="00507E2A"/>
    <w:rsid w:val="0051263C"/>
    <w:rsid w:val="005149F9"/>
    <w:rsid w:val="005166D5"/>
    <w:rsid w:val="0051673B"/>
    <w:rsid w:val="0051759A"/>
    <w:rsid w:val="005205B7"/>
    <w:rsid w:val="005228EC"/>
    <w:rsid w:val="0052694B"/>
    <w:rsid w:val="00531B63"/>
    <w:rsid w:val="00532092"/>
    <w:rsid w:val="00532C8C"/>
    <w:rsid w:val="00535A87"/>
    <w:rsid w:val="00537814"/>
    <w:rsid w:val="00540C48"/>
    <w:rsid w:val="00540DA8"/>
    <w:rsid w:val="0054217B"/>
    <w:rsid w:val="00544132"/>
    <w:rsid w:val="00544EB5"/>
    <w:rsid w:val="005471E3"/>
    <w:rsid w:val="00547A32"/>
    <w:rsid w:val="00553DF6"/>
    <w:rsid w:val="0055468A"/>
    <w:rsid w:val="00557822"/>
    <w:rsid w:val="0056066A"/>
    <w:rsid w:val="00560B82"/>
    <w:rsid w:val="005630B9"/>
    <w:rsid w:val="005649ED"/>
    <w:rsid w:val="00566472"/>
    <w:rsid w:val="0056799C"/>
    <w:rsid w:val="005702A9"/>
    <w:rsid w:val="005737FC"/>
    <w:rsid w:val="005744CE"/>
    <w:rsid w:val="005761DD"/>
    <w:rsid w:val="0057789F"/>
    <w:rsid w:val="0058018F"/>
    <w:rsid w:val="0058077A"/>
    <w:rsid w:val="00580C44"/>
    <w:rsid w:val="00581505"/>
    <w:rsid w:val="005823C4"/>
    <w:rsid w:val="0058487D"/>
    <w:rsid w:val="005849B4"/>
    <w:rsid w:val="00591AA8"/>
    <w:rsid w:val="005922FA"/>
    <w:rsid w:val="00593A9C"/>
    <w:rsid w:val="005941A4"/>
    <w:rsid w:val="00594709"/>
    <w:rsid w:val="00594A53"/>
    <w:rsid w:val="00596F6F"/>
    <w:rsid w:val="00597459"/>
    <w:rsid w:val="005A01D8"/>
    <w:rsid w:val="005A0EA6"/>
    <w:rsid w:val="005A1439"/>
    <w:rsid w:val="005A1B9F"/>
    <w:rsid w:val="005A27C9"/>
    <w:rsid w:val="005A4F1C"/>
    <w:rsid w:val="005A5614"/>
    <w:rsid w:val="005B0383"/>
    <w:rsid w:val="005B074D"/>
    <w:rsid w:val="005B0FD0"/>
    <w:rsid w:val="005B2BA9"/>
    <w:rsid w:val="005B450A"/>
    <w:rsid w:val="005B572A"/>
    <w:rsid w:val="005B6091"/>
    <w:rsid w:val="005B639C"/>
    <w:rsid w:val="005C0D33"/>
    <w:rsid w:val="005C1E6F"/>
    <w:rsid w:val="005C3938"/>
    <w:rsid w:val="005C3BEF"/>
    <w:rsid w:val="005C4C41"/>
    <w:rsid w:val="005C4D38"/>
    <w:rsid w:val="005C552C"/>
    <w:rsid w:val="005C6257"/>
    <w:rsid w:val="005D16BE"/>
    <w:rsid w:val="005D2811"/>
    <w:rsid w:val="005D47B4"/>
    <w:rsid w:val="005D60EC"/>
    <w:rsid w:val="005D7108"/>
    <w:rsid w:val="005E10D3"/>
    <w:rsid w:val="005E51AC"/>
    <w:rsid w:val="005E7771"/>
    <w:rsid w:val="005F02F8"/>
    <w:rsid w:val="005F0FCE"/>
    <w:rsid w:val="005F1A6F"/>
    <w:rsid w:val="005F2FDC"/>
    <w:rsid w:val="005F3322"/>
    <w:rsid w:val="005F3E97"/>
    <w:rsid w:val="005F4340"/>
    <w:rsid w:val="005F74F9"/>
    <w:rsid w:val="00602861"/>
    <w:rsid w:val="00606430"/>
    <w:rsid w:val="00606AA0"/>
    <w:rsid w:val="00606F8E"/>
    <w:rsid w:val="00607BCB"/>
    <w:rsid w:val="006105D2"/>
    <w:rsid w:val="00612295"/>
    <w:rsid w:val="00612DFC"/>
    <w:rsid w:val="006133F1"/>
    <w:rsid w:val="00613749"/>
    <w:rsid w:val="00613AF6"/>
    <w:rsid w:val="0061456C"/>
    <w:rsid w:val="0061597A"/>
    <w:rsid w:val="00617180"/>
    <w:rsid w:val="00621AA8"/>
    <w:rsid w:val="00621B63"/>
    <w:rsid w:val="00626017"/>
    <w:rsid w:val="006268E1"/>
    <w:rsid w:val="00627E9A"/>
    <w:rsid w:val="00631F4C"/>
    <w:rsid w:val="00632892"/>
    <w:rsid w:val="00633A0B"/>
    <w:rsid w:val="00633A18"/>
    <w:rsid w:val="00640AAA"/>
    <w:rsid w:val="00644DAB"/>
    <w:rsid w:val="00644F0A"/>
    <w:rsid w:val="006460A1"/>
    <w:rsid w:val="00650448"/>
    <w:rsid w:val="00650787"/>
    <w:rsid w:val="006518A9"/>
    <w:rsid w:val="00652597"/>
    <w:rsid w:val="00661BA4"/>
    <w:rsid w:val="006623E1"/>
    <w:rsid w:val="00663800"/>
    <w:rsid w:val="00665BCB"/>
    <w:rsid w:val="00666BEB"/>
    <w:rsid w:val="00667807"/>
    <w:rsid w:val="006720E0"/>
    <w:rsid w:val="0067230C"/>
    <w:rsid w:val="00672A7A"/>
    <w:rsid w:val="0067409F"/>
    <w:rsid w:val="00674BCA"/>
    <w:rsid w:val="006769E5"/>
    <w:rsid w:val="00685E24"/>
    <w:rsid w:val="00686C33"/>
    <w:rsid w:val="00690B28"/>
    <w:rsid w:val="00693D13"/>
    <w:rsid w:val="006951BC"/>
    <w:rsid w:val="006960D1"/>
    <w:rsid w:val="006A0525"/>
    <w:rsid w:val="006A1AB9"/>
    <w:rsid w:val="006A2DEC"/>
    <w:rsid w:val="006A3812"/>
    <w:rsid w:val="006A3A77"/>
    <w:rsid w:val="006A3F60"/>
    <w:rsid w:val="006A4075"/>
    <w:rsid w:val="006A557D"/>
    <w:rsid w:val="006A59CB"/>
    <w:rsid w:val="006A786F"/>
    <w:rsid w:val="006A78BA"/>
    <w:rsid w:val="006A7CBA"/>
    <w:rsid w:val="006B1163"/>
    <w:rsid w:val="006B1205"/>
    <w:rsid w:val="006B2D1C"/>
    <w:rsid w:val="006B32F5"/>
    <w:rsid w:val="006B48C3"/>
    <w:rsid w:val="006B53D3"/>
    <w:rsid w:val="006C4167"/>
    <w:rsid w:val="006C61D7"/>
    <w:rsid w:val="006C63C8"/>
    <w:rsid w:val="006D0167"/>
    <w:rsid w:val="006D0E77"/>
    <w:rsid w:val="006D1369"/>
    <w:rsid w:val="006D1F2E"/>
    <w:rsid w:val="006D2960"/>
    <w:rsid w:val="006D3F89"/>
    <w:rsid w:val="006D544E"/>
    <w:rsid w:val="006D5BBE"/>
    <w:rsid w:val="006D6749"/>
    <w:rsid w:val="006D67B1"/>
    <w:rsid w:val="006E0544"/>
    <w:rsid w:val="006E0609"/>
    <w:rsid w:val="006E2848"/>
    <w:rsid w:val="006F0815"/>
    <w:rsid w:val="006F0FF3"/>
    <w:rsid w:val="006F22DE"/>
    <w:rsid w:val="006F4942"/>
    <w:rsid w:val="006F67EF"/>
    <w:rsid w:val="007002B3"/>
    <w:rsid w:val="007012CB"/>
    <w:rsid w:val="00701BC1"/>
    <w:rsid w:val="00703C43"/>
    <w:rsid w:val="00704749"/>
    <w:rsid w:val="007049B7"/>
    <w:rsid w:val="007055EE"/>
    <w:rsid w:val="007060F8"/>
    <w:rsid w:val="00710566"/>
    <w:rsid w:val="00710983"/>
    <w:rsid w:val="00710DC7"/>
    <w:rsid w:val="007122B1"/>
    <w:rsid w:val="00713605"/>
    <w:rsid w:val="00716F8E"/>
    <w:rsid w:val="007176F7"/>
    <w:rsid w:val="007248F5"/>
    <w:rsid w:val="00725DF3"/>
    <w:rsid w:val="007264A8"/>
    <w:rsid w:val="00726734"/>
    <w:rsid w:val="00726C37"/>
    <w:rsid w:val="00726EE4"/>
    <w:rsid w:val="00726FBF"/>
    <w:rsid w:val="007277BA"/>
    <w:rsid w:val="00730FA0"/>
    <w:rsid w:val="00732DB0"/>
    <w:rsid w:val="00734765"/>
    <w:rsid w:val="00737138"/>
    <w:rsid w:val="0074007D"/>
    <w:rsid w:val="00742BBF"/>
    <w:rsid w:val="00742D1D"/>
    <w:rsid w:val="00743FE0"/>
    <w:rsid w:val="0074410E"/>
    <w:rsid w:val="007465A4"/>
    <w:rsid w:val="00752076"/>
    <w:rsid w:val="00752F8E"/>
    <w:rsid w:val="007531EC"/>
    <w:rsid w:val="00753595"/>
    <w:rsid w:val="0075564D"/>
    <w:rsid w:val="007562AC"/>
    <w:rsid w:val="0075643A"/>
    <w:rsid w:val="00757748"/>
    <w:rsid w:val="00757DE6"/>
    <w:rsid w:val="00762CFB"/>
    <w:rsid w:val="00762D26"/>
    <w:rsid w:val="007648D6"/>
    <w:rsid w:val="00766A80"/>
    <w:rsid w:val="00767B0E"/>
    <w:rsid w:val="00770CA5"/>
    <w:rsid w:val="00771BDF"/>
    <w:rsid w:val="00772C46"/>
    <w:rsid w:val="00775DE2"/>
    <w:rsid w:val="00780DAA"/>
    <w:rsid w:val="00781CA1"/>
    <w:rsid w:val="00782E33"/>
    <w:rsid w:val="0078561E"/>
    <w:rsid w:val="007859C2"/>
    <w:rsid w:val="0078679B"/>
    <w:rsid w:val="00787A28"/>
    <w:rsid w:val="00793069"/>
    <w:rsid w:val="007933C0"/>
    <w:rsid w:val="007945B7"/>
    <w:rsid w:val="007A2ABC"/>
    <w:rsid w:val="007A3FB0"/>
    <w:rsid w:val="007B309C"/>
    <w:rsid w:val="007B4102"/>
    <w:rsid w:val="007B64E9"/>
    <w:rsid w:val="007C1429"/>
    <w:rsid w:val="007C2228"/>
    <w:rsid w:val="007C38C7"/>
    <w:rsid w:val="007C710F"/>
    <w:rsid w:val="007C7709"/>
    <w:rsid w:val="007D04C5"/>
    <w:rsid w:val="007D26CD"/>
    <w:rsid w:val="007D2756"/>
    <w:rsid w:val="007D2C42"/>
    <w:rsid w:val="007D43A9"/>
    <w:rsid w:val="007D5A0E"/>
    <w:rsid w:val="007D5E0F"/>
    <w:rsid w:val="007D7F11"/>
    <w:rsid w:val="007D7F68"/>
    <w:rsid w:val="007E0449"/>
    <w:rsid w:val="007E0893"/>
    <w:rsid w:val="007E1D4F"/>
    <w:rsid w:val="007E5AC1"/>
    <w:rsid w:val="007F0617"/>
    <w:rsid w:val="007F06A3"/>
    <w:rsid w:val="007F18BD"/>
    <w:rsid w:val="007F1E7F"/>
    <w:rsid w:val="007F27EA"/>
    <w:rsid w:val="007F2AB2"/>
    <w:rsid w:val="007F5784"/>
    <w:rsid w:val="007F5A80"/>
    <w:rsid w:val="007F638C"/>
    <w:rsid w:val="007F6723"/>
    <w:rsid w:val="00803E4B"/>
    <w:rsid w:val="008046FD"/>
    <w:rsid w:val="00804FBC"/>
    <w:rsid w:val="008110BD"/>
    <w:rsid w:val="008135D5"/>
    <w:rsid w:val="008140E3"/>
    <w:rsid w:val="00816A73"/>
    <w:rsid w:val="008178C8"/>
    <w:rsid w:val="0082001C"/>
    <w:rsid w:val="008202A6"/>
    <w:rsid w:val="00821E59"/>
    <w:rsid w:val="0082229D"/>
    <w:rsid w:val="008227EA"/>
    <w:rsid w:val="00825C19"/>
    <w:rsid w:val="00827E36"/>
    <w:rsid w:val="00831150"/>
    <w:rsid w:val="008315DD"/>
    <w:rsid w:val="00831DED"/>
    <w:rsid w:val="00836C86"/>
    <w:rsid w:val="00837CC1"/>
    <w:rsid w:val="00845A55"/>
    <w:rsid w:val="00845A92"/>
    <w:rsid w:val="0084614C"/>
    <w:rsid w:val="00847274"/>
    <w:rsid w:val="00847C33"/>
    <w:rsid w:val="00851C36"/>
    <w:rsid w:val="00852C4A"/>
    <w:rsid w:val="008543A6"/>
    <w:rsid w:val="00856044"/>
    <w:rsid w:val="00857962"/>
    <w:rsid w:val="0086102F"/>
    <w:rsid w:val="00864F6A"/>
    <w:rsid w:val="0086541F"/>
    <w:rsid w:val="00867917"/>
    <w:rsid w:val="008721A5"/>
    <w:rsid w:val="008749DE"/>
    <w:rsid w:val="00875F3B"/>
    <w:rsid w:val="00876FFC"/>
    <w:rsid w:val="00883E49"/>
    <w:rsid w:val="00884458"/>
    <w:rsid w:val="00884C42"/>
    <w:rsid w:val="00885524"/>
    <w:rsid w:val="00895090"/>
    <w:rsid w:val="008951B7"/>
    <w:rsid w:val="008B14D7"/>
    <w:rsid w:val="008B1CF8"/>
    <w:rsid w:val="008B1DBC"/>
    <w:rsid w:val="008B3684"/>
    <w:rsid w:val="008B6536"/>
    <w:rsid w:val="008C162B"/>
    <w:rsid w:val="008C260F"/>
    <w:rsid w:val="008C3025"/>
    <w:rsid w:val="008C3A1B"/>
    <w:rsid w:val="008C4D4A"/>
    <w:rsid w:val="008C635C"/>
    <w:rsid w:val="008C7411"/>
    <w:rsid w:val="008C7712"/>
    <w:rsid w:val="008D01E6"/>
    <w:rsid w:val="008D4261"/>
    <w:rsid w:val="008D5F05"/>
    <w:rsid w:val="008D7121"/>
    <w:rsid w:val="008D713A"/>
    <w:rsid w:val="008E43DE"/>
    <w:rsid w:val="008E44D1"/>
    <w:rsid w:val="008E4954"/>
    <w:rsid w:val="008E4A78"/>
    <w:rsid w:val="008E5517"/>
    <w:rsid w:val="008E61DB"/>
    <w:rsid w:val="008E6AB0"/>
    <w:rsid w:val="008F0CE4"/>
    <w:rsid w:val="008F1E98"/>
    <w:rsid w:val="008F3F1A"/>
    <w:rsid w:val="008F4B2E"/>
    <w:rsid w:val="008F552D"/>
    <w:rsid w:val="008F62D3"/>
    <w:rsid w:val="009001BD"/>
    <w:rsid w:val="009006B7"/>
    <w:rsid w:val="009030B9"/>
    <w:rsid w:val="009041C0"/>
    <w:rsid w:val="00904BD4"/>
    <w:rsid w:val="00906E57"/>
    <w:rsid w:val="00914B7D"/>
    <w:rsid w:val="0091640A"/>
    <w:rsid w:val="00923113"/>
    <w:rsid w:val="009252C1"/>
    <w:rsid w:val="00925C70"/>
    <w:rsid w:val="0092741B"/>
    <w:rsid w:val="00931D7D"/>
    <w:rsid w:val="00937048"/>
    <w:rsid w:val="00937D5B"/>
    <w:rsid w:val="00937FFC"/>
    <w:rsid w:val="0094213A"/>
    <w:rsid w:val="0094712E"/>
    <w:rsid w:val="00950936"/>
    <w:rsid w:val="0095167D"/>
    <w:rsid w:val="00951857"/>
    <w:rsid w:val="00953394"/>
    <w:rsid w:val="00956ED7"/>
    <w:rsid w:val="00957380"/>
    <w:rsid w:val="009608B0"/>
    <w:rsid w:val="00960F6C"/>
    <w:rsid w:val="009612F6"/>
    <w:rsid w:val="00962D49"/>
    <w:rsid w:val="009653F9"/>
    <w:rsid w:val="00965B5D"/>
    <w:rsid w:val="00966B92"/>
    <w:rsid w:val="00974222"/>
    <w:rsid w:val="00974A5A"/>
    <w:rsid w:val="00974EB7"/>
    <w:rsid w:val="00975B94"/>
    <w:rsid w:val="00977512"/>
    <w:rsid w:val="00977FDD"/>
    <w:rsid w:val="009816B0"/>
    <w:rsid w:val="0098218C"/>
    <w:rsid w:val="0098231C"/>
    <w:rsid w:val="00983DED"/>
    <w:rsid w:val="0098400B"/>
    <w:rsid w:val="00986126"/>
    <w:rsid w:val="0098647D"/>
    <w:rsid w:val="00986887"/>
    <w:rsid w:val="0098705B"/>
    <w:rsid w:val="0099038E"/>
    <w:rsid w:val="00994F99"/>
    <w:rsid w:val="009959DA"/>
    <w:rsid w:val="00995FA5"/>
    <w:rsid w:val="00996897"/>
    <w:rsid w:val="00997EFB"/>
    <w:rsid w:val="009A2B31"/>
    <w:rsid w:val="009A6650"/>
    <w:rsid w:val="009B1E05"/>
    <w:rsid w:val="009B2254"/>
    <w:rsid w:val="009B228C"/>
    <w:rsid w:val="009B490A"/>
    <w:rsid w:val="009B4970"/>
    <w:rsid w:val="009B49F4"/>
    <w:rsid w:val="009B5E08"/>
    <w:rsid w:val="009B76BA"/>
    <w:rsid w:val="009C2286"/>
    <w:rsid w:val="009C2A3C"/>
    <w:rsid w:val="009C402A"/>
    <w:rsid w:val="009C409B"/>
    <w:rsid w:val="009C6E4B"/>
    <w:rsid w:val="009C79BE"/>
    <w:rsid w:val="009D09C4"/>
    <w:rsid w:val="009D0E18"/>
    <w:rsid w:val="009D11D8"/>
    <w:rsid w:val="009D2FD3"/>
    <w:rsid w:val="009D3C32"/>
    <w:rsid w:val="009D450D"/>
    <w:rsid w:val="009D58F4"/>
    <w:rsid w:val="009D6B78"/>
    <w:rsid w:val="009D78B7"/>
    <w:rsid w:val="009E06E7"/>
    <w:rsid w:val="009E1F73"/>
    <w:rsid w:val="009E2869"/>
    <w:rsid w:val="009E3D70"/>
    <w:rsid w:val="009E3DD8"/>
    <w:rsid w:val="009E4E32"/>
    <w:rsid w:val="009E6FC6"/>
    <w:rsid w:val="009E7D43"/>
    <w:rsid w:val="009F2B38"/>
    <w:rsid w:val="009F2CFE"/>
    <w:rsid w:val="009F2D30"/>
    <w:rsid w:val="009F2D33"/>
    <w:rsid w:val="009F3B21"/>
    <w:rsid w:val="009F710B"/>
    <w:rsid w:val="00A012AD"/>
    <w:rsid w:val="00A0331A"/>
    <w:rsid w:val="00A043D4"/>
    <w:rsid w:val="00A04684"/>
    <w:rsid w:val="00A0565B"/>
    <w:rsid w:val="00A07D87"/>
    <w:rsid w:val="00A105B5"/>
    <w:rsid w:val="00A12344"/>
    <w:rsid w:val="00A12410"/>
    <w:rsid w:val="00A15373"/>
    <w:rsid w:val="00A16787"/>
    <w:rsid w:val="00A16BD1"/>
    <w:rsid w:val="00A172B6"/>
    <w:rsid w:val="00A175B8"/>
    <w:rsid w:val="00A20310"/>
    <w:rsid w:val="00A215F6"/>
    <w:rsid w:val="00A21C88"/>
    <w:rsid w:val="00A24EF3"/>
    <w:rsid w:val="00A2593B"/>
    <w:rsid w:val="00A26E55"/>
    <w:rsid w:val="00A30067"/>
    <w:rsid w:val="00A31103"/>
    <w:rsid w:val="00A320D0"/>
    <w:rsid w:val="00A32A3A"/>
    <w:rsid w:val="00A32CD0"/>
    <w:rsid w:val="00A32F57"/>
    <w:rsid w:val="00A3440D"/>
    <w:rsid w:val="00A37B93"/>
    <w:rsid w:val="00A37FBE"/>
    <w:rsid w:val="00A40F6D"/>
    <w:rsid w:val="00A40FE6"/>
    <w:rsid w:val="00A41AC8"/>
    <w:rsid w:val="00A45274"/>
    <w:rsid w:val="00A45A07"/>
    <w:rsid w:val="00A47BD8"/>
    <w:rsid w:val="00A51239"/>
    <w:rsid w:val="00A51A96"/>
    <w:rsid w:val="00A52186"/>
    <w:rsid w:val="00A528E4"/>
    <w:rsid w:val="00A53486"/>
    <w:rsid w:val="00A5584F"/>
    <w:rsid w:val="00A5755F"/>
    <w:rsid w:val="00A61105"/>
    <w:rsid w:val="00A61AEF"/>
    <w:rsid w:val="00A635EE"/>
    <w:rsid w:val="00A657E4"/>
    <w:rsid w:val="00A65982"/>
    <w:rsid w:val="00A70179"/>
    <w:rsid w:val="00A72983"/>
    <w:rsid w:val="00A72D22"/>
    <w:rsid w:val="00A74137"/>
    <w:rsid w:val="00A76759"/>
    <w:rsid w:val="00A76DCA"/>
    <w:rsid w:val="00A77FB2"/>
    <w:rsid w:val="00A80514"/>
    <w:rsid w:val="00A81AF4"/>
    <w:rsid w:val="00A81C71"/>
    <w:rsid w:val="00A83A04"/>
    <w:rsid w:val="00A83E4E"/>
    <w:rsid w:val="00A84CBD"/>
    <w:rsid w:val="00A85A54"/>
    <w:rsid w:val="00A91838"/>
    <w:rsid w:val="00A9524D"/>
    <w:rsid w:val="00A9713E"/>
    <w:rsid w:val="00A975DA"/>
    <w:rsid w:val="00AA0144"/>
    <w:rsid w:val="00AA1556"/>
    <w:rsid w:val="00AA3111"/>
    <w:rsid w:val="00AA37B5"/>
    <w:rsid w:val="00AA3CAB"/>
    <w:rsid w:val="00AA5111"/>
    <w:rsid w:val="00AA5C5F"/>
    <w:rsid w:val="00AA5C6C"/>
    <w:rsid w:val="00AA6083"/>
    <w:rsid w:val="00AA7481"/>
    <w:rsid w:val="00AA78F5"/>
    <w:rsid w:val="00AB26D1"/>
    <w:rsid w:val="00AB2C2A"/>
    <w:rsid w:val="00AB3A94"/>
    <w:rsid w:val="00AB6257"/>
    <w:rsid w:val="00AB6EB6"/>
    <w:rsid w:val="00AC0068"/>
    <w:rsid w:val="00AC285D"/>
    <w:rsid w:val="00AC35C5"/>
    <w:rsid w:val="00AC5386"/>
    <w:rsid w:val="00AC7C18"/>
    <w:rsid w:val="00AD129C"/>
    <w:rsid w:val="00AD4F16"/>
    <w:rsid w:val="00AD5E3C"/>
    <w:rsid w:val="00AD5EFB"/>
    <w:rsid w:val="00AD7638"/>
    <w:rsid w:val="00AE1DBF"/>
    <w:rsid w:val="00AE2093"/>
    <w:rsid w:val="00AE2C1E"/>
    <w:rsid w:val="00AE32DB"/>
    <w:rsid w:val="00AE505D"/>
    <w:rsid w:val="00AF1F74"/>
    <w:rsid w:val="00AF2203"/>
    <w:rsid w:val="00AF2580"/>
    <w:rsid w:val="00AF3DFA"/>
    <w:rsid w:val="00AF4C0C"/>
    <w:rsid w:val="00B075FC"/>
    <w:rsid w:val="00B10DBA"/>
    <w:rsid w:val="00B11D72"/>
    <w:rsid w:val="00B12049"/>
    <w:rsid w:val="00B17122"/>
    <w:rsid w:val="00B17C35"/>
    <w:rsid w:val="00B17E5E"/>
    <w:rsid w:val="00B20426"/>
    <w:rsid w:val="00B2079B"/>
    <w:rsid w:val="00B219E2"/>
    <w:rsid w:val="00B2206D"/>
    <w:rsid w:val="00B22596"/>
    <w:rsid w:val="00B23FBC"/>
    <w:rsid w:val="00B2593C"/>
    <w:rsid w:val="00B26CAA"/>
    <w:rsid w:val="00B31549"/>
    <w:rsid w:val="00B31A18"/>
    <w:rsid w:val="00B323F3"/>
    <w:rsid w:val="00B33B23"/>
    <w:rsid w:val="00B33BB2"/>
    <w:rsid w:val="00B3566B"/>
    <w:rsid w:val="00B35C5A"/>
    <w:rsid w:val="00B36310"/>
    <w:rsid w:val="00B3702A"/>
    <w:rsid w:val="00B407F3"/>
    <w:rsid w:val="00B42BEE"/>
    <w:rsid w:val="00B47650"/>
    <w:rsid w:val="00B50061"/>
    <w:rsid w:val="00B52E7C"/>
    <w:rsid w:val="00B53275"/>
    <w:rsid w:val="00B5338D"/>
    <w:rsid w:val="00B53EA4"/>
    <w:rsid w:val="00B55B83"/>
    <w:rsid w:val="00B624C9"/>
    <w:rsid w:val="00B62F19"/>
    <w:rsid w:val="00B63786"/>
    <w:rsid w:val="00B63E81"/>
    <w:rsid w:val="00B64EA0"/>
    <w:rsid w:val="00B652B4"/>
    <w:rsid w:val="00B65B93"/>
    <w:rsid w:val="00B65E06"/>
    <w:rsid w:val="00B66309"/>
    <w:rsid w:val="00B66A14"/>
    <w:rsid w:val="00B70AEA"/>
    <w:rsid w:val="00B76435"/>
    <w:rsid w:val="00B765B7"/>
    <w:rsid w:val="00B8238E"/>
    <w:rsid w:val="00B83567"/>
    <w:rsid w:val="00B8366D"/>
    <w:rsid w:val="00B84961"/>
    <w:rsid w:val="00B85DC3"/>
    <w:rsid w:val="00B85FCC"/>
    <w:rsid w:val="00B86684"/>
    <w:rsid w:val="00B913B6"/>
    <w:rsid w:val="00B91664"/>
    <w:rsid w:val="00B93741"/>
    <w:rsid w:val="00B95A30"/>
    <w:rsid w:val="00B97219"/>
    <w:rsid w:val="00BA0503"/>
    <w:rsid w:val="00BA2952"/>
    <w:rsid w:val="00BA438B"/>
    <w:rsid w:val="00BA65E7"/>
    <w:rsid w:val="00BA6E03"/>
    <w:rsid w:val="00BB0C8C"/>
    <w:rsid w:val="00BB15AA"/>
    <w:rsid w:val="00BB1857"/>
    <w:rsid w:val="00BB29FE"/>
    <w:rsid w:val="00BB2D2C"/>
    <w:rsid w:val="00BB349C"/>
    <w:rsid w:val="00BB46A2"/>
    <w:rsid w:val="00BC62B6"/>
    <w:rsid w:val="00BC633A"/>
    <w:rsid w:val="00BC67DF"/>
    <w:rsid w:val="00BC6D6C"/>
    <w:rsid w:val="00BC7917"/>
    <w:rsid w:val="00BD0D07"/>
    <w:rsid w:val="00BD5682"/>
    <w:rsid w:val="00BD593F"/>
    <w:rsid w:val="00BD71FD"/>
    <w:rsid w:val="00BD795E"/>
    <w:rsid w:val="00BD7AF7"/>
    <w:rsid w:val="00BE05B7"/>
    <w:rsid w:val="00BE16D7"/>
    <w:rsid w:val="00BE4A50"/>
    <w:rsid w:val="00BE78C5"/>
    <w:rsid w:val="00BE7AD5"/>
    <w:rsid w:val="00BF2AF2"/>
    <w:rsid w:val="00BF546C"/>
    <w:rsid w:val="00BF6E59"/>
    <w:rsid w:val="00BF7A7D"/>
    <w:rsid w:val="00C00860"/>
    <w:rsid w:val="00C01DEF"/>
    <w:rsid w:val="00C037AE"/>
    <w:rsid w:val="00C0516D"/>
    <w:rsid w:val="00C15532"/>
    <w:rsid w:val="00C16682"/>
    <w:rsid w:val="00C1782D"/>
    <w:rsid w:val="00C20329"/>
    <w:rsid w:val="00C218CF"/>
    <w:rsid w:val="00C22CB6"/>
    <w:rsid w:val="00C22F33"/>
    <w:rsid w:val="00C25629"/>
    <w:rsid w:val="00C25687"/>
    <w:rsid w:val="00C26062"/>
    <w:rsid w:val="00C26740"/>
    <w:rsid w:val="00C2736C"/>
    <w:rsid w:val="00C32018"/>
    <w:rsid w:val="00C322C4"/>
    <w:rsid w:val="00C32BAD"/>
    <w:rsid w:val="00C33033"/>
    <w:rsid w:val="00C35593"/>
    <w:rsid w:val="00C359D2"/>
    <w:rsid w:val="00C3612B"/>
    <w:rsid w:val="00C36416"/>
    <w:rsid w:val="00C37805"/>
    <w:rsid w:val="00C439ED"/>
    <w:rsid w:val="00C43C20"/>
    <w:rsid w:val="00C449DF"/>
    <w:rsid w:val="00C44AD8"/>
    <w:rsid w:val="00C45750"/>
    <w:rsid w:val="00C463DD"/>
    <w:rsid w:val="00C46513"/>
    <w:rsid w:val="00C466C7"/>
    <w:rsid w:val="00C4683C"/>
    <w:rsid w:val="00C473A6"/>
    <w:rsid w:val="00C47B8C"/>
    <w:rsid w:val="00C54998"/>
    <w:rsid w:val="00C54A7E"/>
    <w:rsid w:val="00C563DC"/>
    <w:rsid w:val="00C61D06"/>
    <w:rsid w:val="00C63E6F"/>
    <w:rsid w:val="00C675AE"/>
    <w:rsid w:val="00C67AD8"/>
    <w:rsid w:val="00C740BA"/>
    <w:rsid w:val="00C7533F"/>
    <w:rsid w:val="00C770F9"/>
    <w:rsid w:val="00C7733C"/>
    <w:rsid w:val="00C8224E"/>
    <w:rsid w:val="00C8310C"/>
    <w:rsid w:val="00C90372"/>
    <w:rsid w:val="00C94A1F"/>
    <w:rsid w:val="00CA25F4"/>
    <w:rsid w:val="00CA25F6"/>
    <w:rsid w:val="00CA265D"/>
    <w:rsid w:val="00CA2F02"/>
    <w:rsid w:val="00CA57C1"/>
    <w:rsid w:val="00CA6A73"/>
    <w:rsid w:val="00CB0C59"/>
    <w:rsid w:val="00CB0F72"/>
    <w:rsid w:val="00CB211E"/>
    <w:rsid w:val="00CB2CC2"/>
    <w:rsid w:val="00CC1922"/>
    <w:rsid w:val="00CC28F5"/>
    <w:rsid w:val="00CC303E"/>
    <w:rsid w:val="00CC55CB"/>
    <w:rsid w:val="00CC7C4A"/>
    <w:rsid w:val="00CD0F82"/>
    <w:rsid w:val="00CD19D6"/>
    <w:rsid w:val="00CD65B7"/>
    <w:rsid w:val="00CD6A16"/>
    <w:rsid w:val="00CD6B3B"/>
    <w:rsid w:val="00CD73E3"/>
    <w:rsid w:val="00CE34C0"/>
    <w:rsid w:val="00CE403B"/>
    <w:rsid w:val="00CE7B8F"/>
    <w:rsid w:val="00CF04B9"/>
    <w:rsid w:val="00CF29C3"/>
    <w:rsid w:val="00CF4F8F"/>
    <w:rsid w:val="00CF55C2"/>
    <w:rsid w:val="00CF6626"/>
    <w:rsid w:val="00CF7111"/>
    <w:rsid w:val="00CF7A3D"/>
    <w:rsid w:val="00D00FD4"/>
    <w:rsid w:val="00D01D66"/>
    <w:rsid w:val="00D0284F"/>
    <w:rsid w:val="00D034E8"/>
    <w:rsid w:val="00D04D58"/>
    <w:rsid w:val="00D053AD"/>
    <w:rsid w:val="00D104E5"/>
    <w:rsid w:val="00D112C6"/>
    <w:rsid w:val="00D12541"/>
    <w:rsid w:val="00D13755"/>
    <w:rsid w:val="00D15F3A"/>
    <w:rsid w:val="00D16130"/>
    <w:rsid w:val="00D2169B"/>
    <w:rsid w:val="00D23568"/>
    <w:rsid w:val="00D25DD9"/>
    <w:rsid w:val="00D30E53"/>
    <w:rsid w:val="00D31BAD"/>
    <w:rsid w:val="00D3214A"/>
    <w:rsid w:val="00D32E5F"/>
    <w:rsid w:val="00D3345F"/>
    <w:rsid w:val="00D3585C"/>
    <w:rsid w:val="00D4045C"/>
    <w:rsid w:val="00D415FD"/>
    <w:rsid w:val="00D41A38"/>
    <w:rsid w:val="00D44DF4"/>
    <w:rsid w:val="00D454B8"/>
    <w:rsid w:val="00D46164"/>
    <w:rsid w:val="00D55949"/>
    <w:rsid w:val="00D60239"/>
    <w:rsid w:val="00D60C3B"/>
    <w:rsid w:val="00D61199"/>
    <w:rsid w:val="00D61FE3"/>
    <w:rsid w:val="00D6338D"/>
    <w:rsid w:val="00D65221"/>
    <w:rsid w:val="00D67B92"/>
    <w:rsid w:val="00D71690"/>
    <w:rsid w:val="00D724FF"/>
    <w:rsid w:val="00D72633"/>
    <w:rsid w:val="00D80E4D"/>
    <w:rsid w:val="00D8128C"/>
    <w:rsid w:val="00D82B4D"/>
    <w:rsid w:val="00D82C78"/>
    <w:rsid w:val="00D8427D"/>
    <w:rsid w:val="00D8465F"/>
    <w:rsid w:val="00D90DD3"/>
    <w:rsid w:val="00D9318D"/>
    <w:rsid w:val="00D96DB7"/>
    <w:rsid w:val="00DA7D62"/>
    <w:rsid w:val="00DB277D"/>
    <w:rsid w:val="00DB598A"/>
    <w:rsid w:val="00DB5DAC"/>
    <w:rsid w:val="00DB5FD7"/>
    <w:rsid w:val="00DB71A1"/>
    <w:rsid w:val="00DC2408"/>
    <w:rsid w:val="00DC2544"/>
    <w:rsid w:val="00DC3A7D"/>
    <w:rsid w:val="00DC4DDA"/>
    <w:rsid w:val="00DC623C"/>
    <w:rsid w:val="00DC6A81"/>
    <w:rsid w:val="00DD06FF"/>
    <w:rsid w:val="00DD2318"/>
    <w:rsid w:val="00DD3E89"/>
    <w:rsid w:val="00DD4A8B"/>
    <w:rsid w:val="00DD4EE7"/>
    <w:rsid w:val="00DD5510"/>
    <w:rsid w:val="00DD5EFF"/>
    <w:rsid w:val="00DD7536"/>
    <w:rsid w:val="00DE270C"/>
    <w:rsid w:val="00DE4F31"/>
    <w:rsid w:val="00DE534E"/>
    <w:rsid w:val="00DE5435"/>
    <w:rsid w:val="00DE596A"/>
    <w:rsid w:val="00DF33CA"/>
    <w:rsid w:val="00DF3652"/>
    <w:rsid w:val="00DF36E8"/>
    <w:rsid w:val="00DF3BCE"/>
    <w:rsid w:val="00DF69E1"/>
    <w:rsid w:val="00E01187"/>
    <w:rsid w:val="00E01204"/>
    <w:rsid w:val="00E03B91"/>
    <w:rsid w:val="00E03BF5"/>
    <w:rsid w:val="00E04238"/>
    <w:rsid w:val="00E0591E"/>
    <w:rsid w:val="00E07012"/>
    <w:rsid w:val="00E11D31"/>
    <w:rsid w:val="00E13675"/>
    <w:rsid w:val="00E1632D"/>
    <w:rsid w:val="00E1632E"/>
    <w:rsid w:val="00E205B8"/>
    <w:rsid w:val="00E23A35"/>
    <w:rsid w:val="00E23E8E"/>
    <w:rsid w:val="00E25314"/>
    <w:rsid w:val="00E25E98"/>
    <w:rsid w:val="00E271FD"/>
    <w:rsid w:val="00E3285D"/>
    <w:rsid w:val="00E33E22"/>
    <w:rsid w:val="00E34E4C"/>
    <w:rsid w:val="00E41225"/>
    <w:rsid w:val="00E41393"/>
    <w:rsid w:val="00E415CA"/>
    <w:rsid w:val="00E417BF"/>
    <w:rsid w:val="00E41E25"/>
    <w:rsid w:val="00E42C13"/>
    <w:rsid w:val="00E44C75"/>
    <w:rsid w:val="00E45570"/>
    <w:rsid w:val="00E46447"/>
    <w:rsid w:val="00E47439"/>
    <w:rsid w:val="00E53581"/>
    <w:rsid w:val="00E547CC"/>
    <w:rsid w:val="00E553E8"/>
    <w:rsid w:val="00E564AC"/>
    <w:rsid w:val="00E576BB"/>
    <w:rsid w:val="00E577AF"/>
    <w:rsid w:val="00E579E2"/>
    <w:rsid w:val="00E60A47"/>
    <w:rsid w:val="00E63405"/>
    <w:rsid w:val="00E63455"/>
    <w:rsid w:val="00E65006"/>
    <w:rsid w:val="00E65198"/>
    <w:rsid w:val="00E65EC0"/>
    <w:rsid w:val="00E66820"/>
    <w:rsid w:val="00E67141"/>
    <w:rsid w:val="00E70659"/>
    <w:rsid w:val="00E732D3"/>
    <w:rsid w:val="00E7365A"/>
    <w:rsid w:val="00E760D8"/>
    <w:rsid w:val="00E762EB"/>
    <w:rsid w:val="00E80CA3"/>
    <w:rsid w:val="00E8139B"/>
    <w:rsid w:val="00E81F2B"/>
    <w:rsid w:val="00E85DAC"/>
    <w:rsid w:val="00E92240"/>
    <w:rsid w:val="00E935FF"/>
    <w:rsid w:val="00E9381C"/>
    <w:rsid w:val="00E9415B"/>
    <w:rsid w:val="00EA0D92"/>
    <w:rsid w:val="00EA2E29"/>
    <w:rsid w:val="00EB0277"/>
    <w:rsid w:val="00EB1B21"/>
    <w:rsid w:val="00EB4A21"/>
    <w:rsid w:val="00EB4ADB"/>
    <w:rsid w:val="00EB67BD"/>
    <w:rsid w:val="00EC0127"/>
    <w:rsid w:val="00EC38E7"/>
    <w:rsid w:val="00EC7233"/>
    <w:rsid w:val="00ED317C"/>
    <w:rsid w:val="00ED4048"/>
    <w:rsid w:val="00ED4E72"/>
    <w:rsid w:val="00ED784A"/>
    <w:rsid w:val="00EE128E"/>
    <w:rsid w:val="00EE417F"/>
    <w:rsid w:val="00EF0973"/>
    <w:rsid w:val="00EF28DB"/>
    <w:rsid w:val="00EF3A3D"/>
    <w:rsid w:val="00EF41B9"/>
    <w:rsid w:val="00EF60CC"/>
    <w:rsid w:val="00EF7BA0"/>
    <w:rsid w:val="00EF7D8C"/>
    <w:rsid w:val="00F01FBD"/>
    <w:rsid w:val="00F02F68"/>
    <w:rsid w:val="00F05762"/>
    <w:rsid w:val="00F108A4"/>
    <w:rsid w:val="00F10FFA"/>
    <w:rsid w:val="00F119E5"/>
    <w:rsid w:val="00F11A7F"/>
    <w:rsid w:val="00F127FC"/>
    <w:rsid w:val="00F13024"/>
    <w:rsid w:val="00F1411D"/>
    <w:rsid w:val="00F1774B"/>
    <w:rsid w:val="00F21146"/>
    <w:rsid w:val="00F22AD4"/>
    <w:rsid w:val="00F25559"/>
    <w:rsid w:val="00F2559C"/>
    <w:rsid w:val="00F2564D"/>
    <w:rsid w:val="00F33074"/>
    <w:rsid w:val="00F347A8"/>
    <w:rsid w:val="00F347AB"/>
    <w:rsid w:val="00F352A4"/>
    <w:rsid w:val="00F358C3"/>
    <w:rsid w:val="00F36499"/>
    <w:rsid w:val="00F36730"/>
    <w:rsid w:val="00F36A47"/>
    <w:rsid w:val="00F40337"/>
    <w:rsid w:val="00F4108B"/>
    <w:rsid w:val="00F416B1"/>
    <w:rsid w:val="00F42FC0"/>
    <w:rsid w:val="00F53278"/>
    <w:rsid w:val="00F62CFA"/>
    <w:rsid w:val="00F63E06"/>
    <w:rsid w:val="00F649B6"/>
    <w:rsid w:val="00F667F2"/>
    <w:rsid w:val="00F67C72"/>
    <w:rsid w:val="00F71783"/>
    <w:rsid w:val="00F72FEE"/>
    <w:rsid w:val="00F7448E"/>
    <w:rsid w:val="00F764FD"/>
    <w:rsid w:val="00F76B15"/>
    <w:rsid w:val="00F7705B"/>
    <w:rsid w:val="00F81975"/>
    <w:rsid w:val="00F84973"/>
    <w:rsid w:val="00F84CAB"/>
    <w:rsid w:val="00F857AB"/>
    <w:rsid w:val="00F85FFE"/>
    <w:rsid w:val="00F90490"/>
    <w:rsid w:val="00F91181"/>
    <w:rsid w:val="00F93DFE"/>
    <w:rsid w:val="00F94897"/>
    <w:rsid w:val="00F95257"/>
    <w:rsid w:val="00F955C4"/>
    <w:rsid w:val="00F97C89"/>
    <w:rsid w:val="00FA1B5A"/>
    <w:rsid w:val="00FA2530"/>
    <w:rsid w:val="00FA2719"/>
    <w:rsid w:val="00FA2991"/>
    <w:rsid w:val="00FA34E5"/>
    <w:rsid w:val="00FA3580"/>
    <w:rsid w:val="00FA7C41"/>
    <w:rsid w:val="00FB2F05"/>
    <w:rsid w:val="00FB3F43"/>
    <w:rsid w:val="00FB3FF0"/>
    <w:rsid w:val="00FB589F"/>
    <w:rsid w:val="00FB6E43"/>
    <w:rsid w:val="00FB766D"/>
    <w:rsid w:val="00FC2358"/>
    <w:rsid w:val="00FC6F55"/>
    <w:rsid w:val="00FD01A3"/>
    <w:rsid w:val="00FD0D38"/>
    <w:rsid w:val="00FD2999"/>
    <w:rsid w:val="00FD312B"/>
    <w:rsid w:val="00FD3796"/>
    <w:rsid w:val="00FD3BF7"/>
    <w:rsid w:val="00FD424A"/>
    <w:rsid w:val="00FD4494"/>
    <w:rsid w:val="00FD5E75"/>
    <w:rsid w:val="00FD63DA"/>
    <w:rsid w:val="00FD6FB5"/>
    <w:rsid w:val="00FD758F"/>
    <w:rsid w:val="00FD7CD1"/>
    <w:rsid w:val="00FE541C"/>
    <w:rsid w:val="00FE56F0"/>
    <w:rsid w:val="00FE5995"/>
    <w:rsid w:val="00FE7266"/>
    <w:rsid w:val="00FF051D"/>
    <w:rsid w:val="00FF06C5"/>
    <w:rsid w:val="00FF32E6"/>
    <w:rsid w:val="00FF49E5"/>
    <w:rsid w:val="00FF6508"/>
    <w:rsid w:val="00FF7CB3"/>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DA3110"/>
  <w15:docId w15:val="{702B7250-096D-447E-8A5C-04578A68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FBC"/>
    <w:pPr>
      <w:spacing w:after="200" w:line="276" w:lineRule="auto"/>
    </w:pPr>
    <w:rPr>
      <w:rFonts w:ascii="Arial" w:eastAsia="Calibri" w:hAnsi="Arial" w:cs="Arial"/>
      <w:sz w:val="22"/>
      <w:szCs w:val="22"/>
      <w:lang w:eastAsia="en-US"/>
    </w:rPr>
  </w:style>
  <w:style w:type="paragraph" w:styleId="Heading1">
    <w:name w:val="heading 1"/>
    <w:basedOn w:val="Normal"/>
    <w:next w:val="StandardParagraph"/>
    <w:qFormat/>
    <w:rsid w:val="006D2960"/>
    <w:pPr>
      <w:keepNext/>
      <w:spacing w:before="240" w:after="120" w:line="240" w:lineRule="auto"/>
      <w:outlineLvl w:val="0"/>
    </w:pPr>
    <w:rPr>
      <w:rFonts w:eastAsia="Times New Roman"/>
      <w:b/>
      <w:bCs/>
      <w:sz w:val="28"/>
      <w:szCs w:val="32"/>
    </w:rPr>
  </w:style>
  <w:style w:type="paragraph" w:styleId="Heading2">
    <w:name w:val="heading 2"/>
    <w:basedOn w:val="Normal"/>
    <w:next w:val="StandardParagraph"/>
    <w:qFormat/>
    <w:rsid w:val="006D2960"/>
    <w:pPr>
      <w:keepNext/>
      <w:spacing w:after="120" w:line="240" w:lineRule="auto"/>
      <w:outlineLvl w:val="1"/>
    </w:pPr>
    <w:rPr>
      <w:rFonts w:eastAsia="Times New Roman"/>
      <w:sz w:val="28"/>
      <w:szCs w:val="24"/>
      <w:lang w:val="en-GB"/>
    </w:rPr>
  </w:style>
  <w:style w:type="paragraph" w:styleId="Heading3">
    <w:name w:val="heading 3"/>
    <w:basedOn w:val="Normal"/>
    <w:next w:val="StandardParagraph"/>
    <w:link w:val="Heading3Char"/>
    <w:qFormat/>
    <w:rsid w:val="006D2960"/>
    <w:pPr>
      <w:keepNext/>
      <w:spacing w:before="240" w:after="120" w:line="240" w:lineRule="auto"/>
      <w:outlineLvl w:val="2"/>
    </w:pPr>
    <w:rPr>
      <w:rFonts w:eastAsia="Times New Roman"/>
      <w:b/>
      <w:bCs/>
      <w:sz w:val="20"/>
      <w:szCs w:val="26"/>
    </w:rPr>
  </w:style>
  <w:style w:type="paragraph" w:styleId="Heading4">
    <w:name w:val="heading 4"/>
    <w:basedOn w:val="Normal"/>
    <w:next w:val="StandardParagraph"/>
    <w:link w:val="Heading4Char"/>
    <w:qFormat/>
    <w:rsid w:val="006D2960"/>
    <w:pPr>
      <w:keepNext/>
      <w:spacing w:before="120" w:after="120" w:line="240" w:lineRule="auto"/>
      <w:outlineLvl w:val="3"/>
    </w:pPr>
    <w:rPr>
      <w:rFonts w:eastAsia="Times New Roman"/>
      <w:b/>
      <w:bCs/>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Paragraph">
    <w:name w:val="Standard Paragraph"/>
    <w:basedOn w:val="Normal"/>
    <w:link w:val="StandardParagraphChar"/>
    <w:qFormat/>
    <w:rsid w:val="006D2960"/>
    <w:pPr>
      <w:spacing w:after="120" w:line="360" w:lineRule="auto"/>
      <w:jc w:val="both"/>
    </w:pPr>
    <w:rPr>
      <w:rFonts w:eastAsia="Times New Roman"/>
      <w:sz w:val="18"/>
      <w:szCs w:val="24"/>
    </w:rPr>
  </w:style>
  <w:style w:type="paragraph" w:customStyle="1" w:styleId="ProjectParagraph">
    <w:name w:val="Project Paragraph"/>
    <w:basedOn w:val="StandardParagraph"/>
    <w:rsid w:val="006D2960"/>
    <w:pPr>
      <w:ind w:left="397"/>
    </w:pPr>
  </w:style>
  <w:style w:type="paragraph" w:customStyle="1" w:styleId="AddressLineLast">
    <w:name w:val="Address Line Last"/>
    <w:basedOn w:val="Normal"/>
    <w:next w:val="StandardParagraph"/>
    <w:rsid w:val="006D2960"/>
    <w:pPr>
      <w:spacing w:after="600" w:line="240" w:lineRule="auto"/>
    </w:pPr>
    <w:rPr>
      <w:rFonts w:eastAsia="Times New Roman"/>
      <w:sz w:val="18"/>
      <w:szCs w:val="24"/>
    </w:rPr>
  </w:style>
  <w:style w:type="paragraph" w:customStyle="1" w:styleId="LetterHeading">
    <w:name w:val="Letter Heading"/>
    <w:basedOn w:val="Normal"/>
    <w:next w:val="StandardParagraph"/>
    <w:qFormat/>
    <w:rsid w:val="006D2960"/>
    <w:pPr>
      <w:keepNext/>
      <w:spacing w:before="360" w:after="240" w:line="240" w:lineRule="auto"/>
    </w:pPr>
    <w:rPr>
      <w:rFonts w:eastAsia="Times New Roman"/>
      <w:b/>
      <w:caps/>
      <w:sz w:val="18"/>
      <w:szCs w:val="24"/>
    </w:rPr>
  </w:style>
  <w:style w:type="paragraph" w:customStyle="1" w:styleId="SubHeading">
    <w:name w:val="Sub Heading"/>
    <w:basedOn w:val="StandardParagraph"/>
    <w:next w:val="StandardParagraph"/>
    <w:rsid w:val="006D2960"/>
    <w:pPr>
      <w:keepNext/>
    </w:pPr>
    <w:rPr>
      <w:b/>
    </w:rPr>
  </w:style>
  <w:style w:type="paragraph" w:customStyle="1" w:styleId="Yourssincerely">
    <w:name w:val="Yours sincerely"/>
    <w:basedOn w:val="Normal"/>
    <w:next w:val="AddressLines"/>
    <w:rsid w:val="006D2960"/>
    <w:pPr>
      <w:keepNext/>
      <w:spacing w:after="600" w:line="240" w:lineRule="auto"/>
    </w:pPr>
    <w:rPr>
      <w:rFonts w:eastAsia="Times New Roman"/>
      <w:sz w:val="18"/>
      <w:szCs w:val="24"/>
    </w:rPr>
  </w:style>
  <w:style w:type="paragraph" w:customStyle="1" w:styleId="WithoutPrejudice">
    <w:name w:val="Without Prejudice"/>
    <w:basedOn w:val="Normal"/>
    <w:next w:val="LetterHeading"/>
    <w:rsid w:val="006D2960"/>
    <w:pPr>
      <w:spacing w:before="120" w:after="120" w:line="240" w:lineRule="auto"/>
      <w:jc w:val="right"/>
    </w:pPr>
    <w:rPr>
      <w:rFonts w:eastAsia="Times New Roman"/>
      <w:b/>
      <w:sz w:val="18"/>
      <w:szCs w:val="24"/>
    </w:rPr>
  </w:style>
  <w:style w:type="paragraph" w:customStyle="1" w:styleId="FaxAddressLines">
    <w:name w:val="Fax Address Lines"/>
    <w:basedOn w:val="Normal"/>
    <w:rsid w:val="006D2960"/>
    <w:pPr>
      <w:tabs>
        <w:tab w:val="left" w:pos="3969"/>
      </w:tabs>
      <w:spacing w:after="260" w:line="240" w:lineRule="auto"/>
      <w:ind w:left="1701"/>
    </w:pPr>
    <w:rPr>
      <w:rFonts w:eastAsia="Times New Roman"/>
      <w:sz w:val="18"/>
      <w:szCs w:val="24"/>
    </w:rPr>
  </w:style>
  <w:style w:type="character" w:styleId="PageNumber">
    <w:name w:val="page number"/>
    <w:semiHidden/>
    <w:rsid w:val="006D2960"/>
    <w:rPr>
      <w:rFonts w:ascii="Arial" w:hAnsi="Arial"/>
      <w:sz w:val="16"/>
    </w:rPr>
  </w:style>
  <w:style w:type="paragraph" w:customStyle="1" w:styleId="FaxText">
    <w:name w:val="Fax Text"/>
    <w:basedOn w:val="StandardParagraph"/>
    <w:rsid w:val="006D2960"/>
    <w:pPr>
      <w:ind w:right="567"/>
    </w:pPr>
  </w:style>
  <w:style w:type="paragraph" w:customStyle="1" w:styleId="CentredHeading">
    <w:name w:val="Centred Heading"/>
    <w:basedOn w:val="Normal"/>
    <w:next w:val="StandardParagraph"/>
    <w:rsid w:val="006D2960"/>
    <w:pPr>
      <w:keepNext/>
      <w:spacing w:before="240" w:after="240" w:line="240" w:lineRule="auto"/>
      <w:jc w:val="center"/>
    </w:pPr>
    <w:rPr>
      <w:rFonts w:eastAsia="Times New Roman"/>
      <w:b/>
      <w:sz w:val="24"/>
      <w:szCs w:val="24"/>
    </w:rPr>
  </w:style>
  <w:style w:type="paragraph" w:customStyle="1" w:styleId="1linespacingstandardparagraph">
    <w:name w:val="1½ line spacing standard paragraph"/>
    <w:basedOn w:val="StandardParagraph"/>
    <w:rsid w:val="006D2960"/>
    <w:pPr>
      <w:spacing w:before="120"/>
    </w:pPr>
  </w:style>
  <w:style w:type="paragraph" w:customStyle="1" w:styleId="Doublespacedparagraph">
    <w:name w:val="Double spaced paragraph"/>
    <w:basedOn w:val="StandardParagraph"/>
    <w:rsid w:val="006D2960"/>
    <w:pPr>
      <w:spacing w:before="120" w:after="240" w:line="480" w:lineRule="auto"/>
    </w:pPr>
  </w:style>
  <w:style w:type="paragraph" w:customStyle="1" w:styleId="SubmissionNumberedHeading">
    <w:name w:val="Submission Numbered Heading"/>
    <w:basedOn w:val="Doublespacedparagraph"/>
    <w:next w:val="SubmissionNumberedSubheading"/>
    <w:rsid w:val="006D2960"/>
    <w:pPr>
      <w:keepNext/>
    </w:pPr>
    <w:rPr>
      <w:b/>
      <w:bCs/>
      <w:caps/>
    </w:rPr>
  </w:style>
  <w:style w:type="paragraph" w:customStyle="1" w:styleId="SubmissionNumberedSubheading">
    <w:name w:val="Submission Numbered Subheading"/>
    <w:basedOn w:val="Doublespacedparagraph"/>
    <w:next w:val="SubmissionIndentedParagraph"/>
    <w:rsid w:val="006D2960"/>
    <w:pPr>
      <w:keepNext/>
      <w:ind w:left="720"/>
    </w:pPr>
    <w:rPr>
      <w:b/>
      <w:bCs/>
      <w:i/>
      <w:iCs/>
    </w:rPr>
  </w:style>
  <w:style w:type="paragraph" w:customStyle="1" w:styleId="SubmissionIndentedParagraph">
    <w:name w:val="Submission Indented Paragraph"/>
    <w:basedOn w:val="Doublespacedparagraph"/>
    <w:rsid w:val="006D2960"/>
    <w:pPr>
      <w:ind w:left="1440"/>
    </w:pPr>
  </w:style>
  <w:style w:type="paragraph" w:customStyle="1" w:styleId="FileLocation">
    <w:name w:val="File Location"/>
    <w:basedOn w:val="Normal"/>
    <w:next w:val="StandardParagraph"/>
    <w:rsid w:val="006D2960"/>
    <w:pPr>
      <w:spacing w:after="0" w:line="240" w:lineRule="auto"/>
      <w:jc w:val="right"/>
    </w:pPr>
    <w:rPr>
      <w:rFonts w:eastAsia="Times New Roman"/>
      <w:sz w:val="16"/>
      <w:szCs w:val="24"/>
    </w:rPr>
  </w:style>
  <w:style w:type="paragraph" w:customStyle="1" w:styleId="ReportHeading">
    <w:name w:val="Report Heading"/>
    <w:basedOn w:val="Doublespacedparagraph"/>
    <w:next w:val="Doublespacedparagraph"/>
    <w:rsid w:val="006D2960"/>
    <w:pPr>
      <w:keepNext/>
    </w:pPr>
    <w:rPr>
      <w:b/>
      <w:sz w:val="24"/>
    </w:rPr>
  </w:style>
  <w:style w:type="paragraph" w:customStyle="1" w:styleId="ReportSubheading">
    <w:name w:val="Report Subheading"/>
    <w:basedOn w:val="ReportHeading"/>
    <w:next w:val="Doublespacedparagraph"/>
    <w:rsid w:val="006D2960"/>
    <w:pPr>
      <w:spacing w:before="240" w:after="120"/>
    </w:pPr>
    <w:rPr>
      <w:sz w:val="20"/>
    </w:rPr>
  </w:style>
  <w:style w:type="paragraph" w:customStyle="1" w:styleId="ReportAddressHeading">
    <w:name w:val="Report Address Heading"/>
    <w:basedOn w:val="ReportHeading"/>
    <w:next w:val="1linespacingstandardparagraph"/>
    <w:rsid w:val="006D2960"/>
    <w:pPr>
      <w:jc w:val="left"/>
    </w:pPr>
    <w:rPr>
      <w:sz w:val="28"/>
    </w:rPr>
  </w:style>
  <w:style w:type="paragraph" w:customStyle="1" w:styleId="ReportNumbering">
    <w:name w:val="Report Numbering"/>
    <w:basedOn w:val="StandardParagraph"/>
    <w:rsid w:val="006D2960"/>
    <w:pPr>
      <w:spacing w:before="120"/>
      <w:jc w:val="left"/>
    </w:pPr>
    <w:rPr>
      <w:b/>
    </w:rPr>
  </w:style>
  <w:style w:type="paragraph" w:styleId="TOC2">
    <w:name w:val="toc 2"/>
    <w:basedOn w:val="Normal"/>
    <w:next w:val="Normal"/>
    <w:autoRedefine/>
    <w:semiHidden/>
    <w:rsid w:val="006D2960"/>
    <w:pPr>
      <w:spacing w:after="0" w:line="240" w:lineRule="auto"/>
      <w:ind w:left="284"/>
    </w:pPr>
    <w:rPr>
      <w:rFonts w:eastAsia="Times New Roman"/>
      <w:sz w:val="18"/>
      <w:szCs w:val="24"/>
    </w:rPr>
  </w:style>
  <w:style w:type="character" w:styleId="Hyperlink">
    <w:name w:val="Hyperlink"/>
    <w:uiPriority w:val="99"/>
    <w:rsid w:val="006D2960"/>
    <w:rPr>
      <w:color w:val="auto"/>
      <w:u w:val="none"/>
    </w:rPr>
  </w:style>
  <w:style w:type="paragraph" w:customStyle="1" w:styleId="ReportNumberingKeepWithNext">
    <w:name w:val="Report Numbering Keep With Next"/>
    <w:basedOn w:val="ReportNumbering"/>
    <w:next w:val="ReportNumbering"/>
    <w:rsid w:val="006D2960"/>
    <w:pPr>
      <w:keepNext/>
    </w:pPr>
  </w:style>
  <w:style w:type="paragraph" w:styleId="TOC1">
    <w:name w:val="toc 1"/>
    <w:basedOn w:val="Normal"/>
    <w:next w:val="Normal"/>
    <w:semiHidden/>
    <w:rsid w:val="006D2960"/>
    <w:pPr>
      <w:spacing w:before="120" w:after="120" w:line="240" w:lineRule="auto"/>
    </w:pPr>
    <w:rPr>
      <w:rFonts w:eastAsia="Times New Roman"/>
      <w:b/>
      <w:bCs/>
      <w:sz w:val="18"/>
      <w:szCs w:val="24"/>
    </w:rPr>
  </w:style>
  <w:style w:type="paragraph" w:customStyle="1" w:styleId="ReportSubheadingTable">
    <w:name w:val="Report Subheading Table"/>
    <w:basedOn w:val="ReportSubheading"/>
    <w:rsid w:val="006D2960"/>
    <w:pPr>
      <w:spacing w:line="240" w:lineRule="auto"/>
    </w:pPr>
  </w:style>
  <w:style w:type="paragraph" w:styleId="TOC3">
    <w:name w:val="toc 3"/>
    <w:basedOn w:val="Normal"/>
    <w:next w:val="Normal"/>
    <w:autoRedefine/>
    <w:semiHidden/>
    <w:rsid w:val="006D2960"/>
    <w:pPr>
      <w:spacing w:after="0" w:line="240" w:lineRule="auto"/>
      <w:ind w:left="567"/>
    </w:pPr>
    <w:rPr>
      <w:rFonts w:eastAsia="Times New Roman"/>
      <w:iCs/>
      <w:sz w:val="18"/>
      <w:szCs w:val="24"/>
    </w:rPr>
  </w:style>
  <w:style w:type="paragraph" w:customStyle="1" w:styleId="numberedlist">
    <w:name w:val="numbered list"/>
    <w:basedOn w:val="Normal"/>
    <w:rsid w:val="006D2960"/>
    <w:pPr>
      <w:numPr>
        <w:numId w:val="1"/>
      </w:numPr>
      <w:spacing w:after="120" w:line="240" w:lineRule="auto"/>
      <w:jc w:val="both"/>
    </w:pPr>
    <w:rPr>
      <w:rFonts w:eastAsia="Times New Roman"/>
      <w:sz w:val="18"/>
      <w:szCs w:val="24"/>
    </w:rPr>
  </w:style>
  <w:style w:type="paragraph" w:customStyle="1" w:styleId="AddressLines">
    <w:name w:val="Address Lines"/>
    <w:basedOn w:val="Normal"/>
    <w:qFormat/>
    <w:rsid w:val="006D2960"/>
    <w:pPr>
      <w:spacing w:after="0" w:line="240" w:lineRule="auto"/>
    </w:pPr>
    <w:rPr>
      <w:rFonts w:eastAsia="Times New Roman"/>
      <w:sz w:val="18"/>
      <w:szCs w:val="24"/>
    </w:rPr>
  </w:style>
  <w:style w:type="paragraph" w:customStyle="1" w:styleId="Examinerparagraphs">
    <w:name w:val="Examiner paragraphs"/>
    <w:basedOn w:val="Doublespacedparagraph"/>
    <w:rsid w:val="006D2960"/>
    <w:pPr>
      <w:spacing w:before="0" w:after="0" w:line="600" w:lineRule="auto"/>
    </w:pPr>
  </w:style>
  <w:style w:type="paragraph" w:customStyle="1" w:styleId="ExaminerDate">
    <w:name w:val="Examiner Date"/>
    <w:basedOn w:val="Examinerparagraphs"/>
    <w:next w:val="Examinerparagraphs"/>
    <w:rsid w:val="006D2960"/>
    <w:pPr>
      <w:tabs>
        <w:tab w:val="left" w:pos="5520"/>
        <w:tab w:val="left" w:pos="6288"/>
      </w:tabs>
      <w:spacing w:before="120" w:after="400"/>
    </w:pPr>
    <w:rPr>
      <w:sz w:val="28"/>
    </w:rPr>
  </w:style>
  <w:style w:type="paragraph" w:styleId="Caption">
    <w:name w:val="caption"/>
    <w:basedOn w:val="Normal"/>
    <w:next w:val="Normal"/>
    <w:qFormat/>
    <w:rsid w:val="006D2960"/>
    <w:pPr>
      <w:spacing w:after="120" w:line="240" w:lineRule="auto"/>
      <w:jc w:val="center"/>
    </w:pPr>
    <w:rPr>
      <w:rFonts w:eastAsia="Times New Roman"/>
      <w:b/>
      <w:bCs/>
      <w:sz w:val="16"/>
      <w:szCs w:val="20"/>
    </w:rPr>
  </w:style>
  <w:style w:type="paragraph" w:styleId="TOC4">
    <w:name w:val="toc 4"/>
    <w:basedOn w:val="Normal"/>
    <w:next w:val="Normal"/>
    <w:autoRedefine/>
    <w:semiHidden/>
    <w:rsid w:val="006D2960"/>
    <w:pPr>
      <w:spacing w:after="0" w:line="240" w:lineRule="auto"/>
      <w:ind w:left="540"/>
    </w:pPr>
    <w:rPr>
      <w:rFonts w:eastAsia="Times New Roman"/>
      <w:i/>
      <w:sz w:val="18"/>
      <w:szCs w:val="24"/>
    </w:rPr>
  </w:style>
  <w:style w:type="paragraph" w:styleId="Header">
    <w:name w:val="header"/>
    <w:basedOn w:val="Normal"/>
    <w:link w:val="HeaderChar"/>
    <w:uiPriority w:val="99"/>
    <w:rsid w:val="006D2960"/>
    <w:pPr>
      <w:tabs>
        <w:tab w:val="center" w:pos="4153"/>
        <w:tab w:val="right" w:pos="8306"/>
      </w:tabs>
      <w:spacing w:after="0" w:line="240" w:lineRule="auto"/>
    </w:pPr>
    <w:rPr>
      <w:rFonts w:eastAsia="Times New Roman"/>
      <w:sz w:val="18"/>
      <w:szCs w:val="24"/>
    </w:rPr>
  </w:style>
  <w:style w:type="paragraph" w:styleId="Footer">
    <w:name w:val="footer"/>
    <w:basedOn w:val="Normal"/>
    <w:link w:val="FooterChar"/>
    <w:uiPriority w:val="99"/>
    <w:rsid w:val="006D2960"/>
    <w:pPr>
      <w:tabs>
        <w:tab w:val="center" w:pos="4153"/>
        <w:tab w:val="right" w:pos="8306"/>
      </w:tabs>
      <w:spacing w:after="0" w:line="240" w:lineRule="auto"/>
    </w:pPr>
    <w:rPr>
      <w:rFonts w:eastAsia="Times New Roman"/>
      <w:sz w:val="18"/>
      <w:szCs w:val="24"/>
    </w:rPr>
  </w:style>
  <w:style w:type="paragraph" w:styleId="BalloonText">
    <w:name w:val="Balloon Text"/>
    <w:basedOn w:val="Normal"/>
    <w:link w:val="BalloonTextChar"/>
    <w:uiPriority w:val="99"/>
    <w:semiHidden/>
    <w:unhideWhenUsed/>
    <w:rsid w:val="00072BC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72BC9"/>
    <w:rPr>
      <w:rFonts w:ascii="Tahoma" w:hAnsi="Tahoma" w:cs="Tahoma"/>
      <w:sz w:val="16"/>
      <w:szCs w:val="16"/>
      <w:lang w:eastAsia="en-US"/>
    </w:rPr>
  </w:style>
  <w:style w:type="character" w:customStyle="1" w:styleId="Heading3Char">
    <w:name w:val="Heading 3 Char"/>
    <w:basedOn w:val="DefaultParagraphFont"/>
    <w:link w:val="Heading3"/>
    <w:rsid w:val="0061597A"/>
    <w:rPr>
      <w:rFonts w:ascii="Arial" w:hAnsi="Arial" w:cs="Arial"/>
      <w:b/>
      <w:bCs/>
      <w:szCs w:val="26"/>
      <w:lang w:eastAsia="en-US"/>
    </w:rPr>
  </w:style>
  <w:style w:type="paragraph" w:styleId="NoSpacing">
    <w:name w:val="No Spacing"/>
    <w:uiPriority w:val="1"/>
    <w:qFormat/>
    <w:rsid w:val="000B54ED"/>
    <w:rPr>
      <w:rFonts w:ascii="Calibri" w:eastAsia="Calibri" w:hAnsi="Calibri"/>
      <w:sz w:val="22"/>
      <w:szCs w:val="22"/>
      <w:lang w:eastAsia="en-US"/>
    </w:rPr>
  </w:style>
  <w:style w:type="character" w:customStyle="1" w:styleId="Heading4Char">
    <w:name w:val="Heading 4 Char"/>
    <w:basedOn w:val="DefaultParagraphFont"/>
    <w:link w:val="Heading4"/>
    <w:rsid w:val="00FD424A"/>
    <w:rPr>
      <w:rFonts w:ascii="Arial" w:hAnsi="Arial"/>
      <w:b/>
      <w:bCs/>
      <w:sz w:val="18"/>
      <w:szCs w:val="28"/>
      <w:lang w:eastAsia="en-US"/>
    </w:rPr>
  </w:style>
  <w:style w:type="character" w:customStyle="1" w:styleId="StandardParagraphChar">
    <w:name w:val="Standard Paragraph Char"/>
    <w:basedOn w:val="DefaultParagraphFont"/>
    <w:link w:val="StandardParagraph"/>
    <w:rsid w:val="00FD424A"/>
    <w:rPr>
      <w:rFonts w:ascii="Arial" w:hAnsi="Arial"/>
      <w:sz w:val="18"/>
      <w:szCs w:val="24"/>
      <w:lang w:eastAsia="en-US"/>
    </w:rPr>
  </w:style>
  <w:style w:type="character" w:styleId="UnresolvedMention">
    <w:name w:val="Unresolved Mention"/>
    <w:basedOn w:val="DefaultParagraphFont"/>
    <w:uiPriority w:val="99"/>
    <w:semiHidden/>
    <w:unhideWhenUsed/>
    <w:rsid w:val="00612DFC"/>
    <w:rPr>
      <w:color w:val="605E5C"/>
      <w:shd w:val="clear" w:color="auto" w:fill="E1DFDD"/>
    </w:rPr>
  </w:style>
  <w:style w:type="paragraph" w:styleId="ListParagraph">
    <w:name w:val="List Paragraph"/>
    <w:basedOn w:val="Normal"/>
    <w:uiPriority w:val="34"/>
    <w:qFormat/>
    <w:rsid w:val="00E80CA3"/>
    <w:pPr>
      <w:ind w:left="720"/>
      <w:contextualSpacing/>
    </w:pPr>
  </w:style>
  <w:style w:type="paragraph" w:customStyle="1" w:styleId="xmsonormal">
    <w:name w:val="x_msonormal"/>
    <w:basedOn w:val="Normal"/>
    <w:rsid w:val="00365212"/>
    <w:pPr>
      <w:spacing w:after="0" w:line="240" w:lineRule="auto"/>
    </w:pPr>
    <w:rPr>
      <w:rFonts w:ascii="Calibri" w:eastAsiaTheme="minorHAnsi" w:hAnsi="Calibri" w:cs="Calibri"/>
      <w:lang w:eastAsia="en-IE"/>
    </w:rPr>
  </w:style>
  <w:style w:type="paragraph" w:customStyle="1" w:styleId="xmsolistparagraph">
    <w:name w:val="x_msolistparagraph"/>
    <w:basedOn w:val="Normal"/>
    <w:rsid w:val="00365212"/>
    <w:pPr>
      <w:spacing w:before="100" w:beforeAutospacing="1" w:after="100" w:afterAutospacing="1" w:line="240" w:lineRule="auto"/>
    </w:pPr>
    <w:rPr>
      <w:rFonts w:ascii="Calibri" w:eastAsiaTheme="minorHAnsi" w:hAnsi="Calibri" w:cs="Calibri"/>
      <w:lang w:eastAsia="en-IE"/>
    </w:rPr>
  </w:style>
  <w:style w:type="paragraph" w:customStyle="1" w:styleId="Heading1-0409">
    <w:name w:val="Heading 1 - 0409"/>
    <w:basedOn w:val="Normal"/>
    <w:rsid w:val="00D25DD9"/>
    <w:pPr>
      <w:spacing w:after="0" w:line="240" w:lineRule="auto"/>
    </w:pPr>
    <w:rPr>
      <w:rFonts w:ascii="Times New Roman" w:eastAsia="Times New Roman" w:hAnsi="Times New Roman" w:cs="Times New Roman"/>
      <w:b/>
      <w:caps/>
      <w:sz w:val="28"/>
      <w:szCs w:val="28"/>
      <w:lang w:val="en-GB" w:eastAsia="en-GB"/>
    </w:rPr>
  </w:style>
  <w:style w:type="table" w:styleId="TableGrid">
    <w:name w:val="Table Grid"/>
    <w:aliases w:val="L_Table_Standard,L_Table"/>
    <w:basedOn w:val="TableNormal"/>
    <w:uiPriority w:val="59"/>
    <w:rsid w:val="009B49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9B490A"/>
    <w:pPr>
      <w:autoSpaceDE w:val="0"/>
      <w:autoSpaceDN w:val="0"/>
      <w:adjustRightInd w:val="0"/>
      <w:spacing w:after="0" w:line="181" w:lineRule="atLeast"/>
    </w:pPr>
    <w:rPr>
      <w:rFonts w:ascii="Flama Medium" w:eastAsiaTheme="minorHAnsi" w:hAnsi="Flama Medium" w:cstheme="minorBidi"/>
      <w:sz w:val="24"/>
      <w:szCs w:val="24"/>
    </w:rPr>
  </w:style>
  <w:style w:type="paragraph" w:customStyle="1" w:styleId="Pa3">
    <w:name w:val="Pa3"/>
    <w:basedOn w:val="Normal"/>
    <w:next w:val="Normal"/>
    <w:uiPriority w:val="99"/>
    <w:rsid w:val="009B490A"/>
    <w:pPr>
      <w:autoSpaceDE w:val="0"/>
      <w:autoSpaceDN w:val="0"/>
      <w:adjustRightInd w:val="0"/>
      <w:spacing w:after="0" w:line="191" w:lineRule="atLeast"/>
    </w:pPr>
    <w:rPr>
      <w:rFonts w:ascii="Flama Medium" w:eastAsiaTheme="minorHAnsi" w:hAnsi="Flama Medium" w:cstheme="minorBidi"/>
      <w:sz w:val="24"/>
      <w:szCs w:val="24"/>
    </w:rPr>
  </w:style>
  <w:style w:type="character" w:customStyle="1" w:styleId="BodyCopyChar">
    <w:name w:val="Body Copy Char"/>
    <w:link w:val="BodyCopy"/>
    <w:locked/>
    <w:rsid w:val="009B490A"/>
    <w:rPr>
      <w:rFonts w:ascii="Arial" w:hAnsi="Arial" w:cs="Arial"/>
      <w:szCs w:val="24"/>
    </w:rPr>
  </w:style>
  <w:style w:type="paragraph" w:customStyle="1" w:styleId="BodyCopy">
    <w:name w:val="Body Copy"/>
    <w:basedOn w:val="Normal"/>
    <w:link w:val="BodyCopyChar"/>
    <w:qFormat/>
    <w:rsid w:val="009B490A"/>
    <w:pPr>
      <w:spacing w:after="142" w:line="300" w:lineRule="auto"/>
      <w:ind w:left="879"/>
    </w:pPr>
    <w:rPr>
      <w:rFonts w:eastAsia="Times New Roman"/>
      <w:sz w:val="20"/>
      <w:szCs w:val="24"/>
      <w:lang w:eastAsia="en-IE"/>
    </w:rPr>
  </w:style>
  <w:style w:type="paragraph" w:customStyle="1" w:styleId="Heading2-0409">
    <w:name w:val="Heading 2 - 0409"/>
    <w:basedOn w:val="Normal"/>
    <w:rsid w:val="009B490A"/>
    <w:pPr>
      <w:spacing w:after="0" w:line="240" w:lineRule="auto"/>
    </w:pPr>
    <w:rPr>
      <w:rFonts w:ascii="Times New Roman" w:eastAsia="Times New Roman" w:hAnsi="Times New Roman" w:cs="Times New Roman"/>
      <w:b/>
      <w:sz w:val="24"/>
      <w:szCs w:val="24"/>
      <w:lang w:val="en-GB" w:eastAsia="en-GB"/>
    </w:rPr>
  </w:style>
  <w:style w:type="table" w:customStyle="1" w:styleId="TableGrid1">
    <w:name w:val="Table Grid1"/>
    <w:basedOn w:val="TableNormal"/>
    <w:next w:val="TableGrid"/>
    <w:rsid w:val="009B4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9B490A"/>
    <w:rPr>
      <w:rFonts w:ascii="Arial" w:hAnsi="Arial" w:cs="Arial"/>
      <w:sz w:val="18"/>
      <w:szCs w:val="24"/>
      <w:lang w:eastAsia="en-US"/>
    </w:rPr>
  </w:style>
  <w:style w:type="character" w:customStyle="1" w:styleId="FooterChar">
    <w:name w:val="Footer Char"/>
    <w:basedOn w:val="DefaultParagraphFont"/>
    <w:link w:val="Footer"/>
    <w:uiPriority w:val="99"/>
    <w:rsid w:val="009B490A"/>
    <w:rPr>
      <w:rFonts w:ascii="Arial" w:hAnsi="Arial" w:cs="Arial"/>
      <w:sz w:val="18"/>
      <w:szCs w:val="24"/>
      <w:lang w:eastAsia="en-US"/>
    </w:rPr>
  </w:style>
  <w:style w:type="paragraph" w:customStyle="1" w:styleId="LH3-Numbered">
    <w:name w:val="L H3 - Numbered"/>
    <w:basedOn w:val="Normal"/>
    <w:next w:val="Normal"/>
    <w:qFormat/>
    <w:rsid w:val="009B490A"/>
    <w:pPr>
      <w:numPr>
        <w:ilvl w:val="2"/>
        <w:numId w:val="2"/>
      </w:numPr>
      <w:spacing w:before="440" w:after="240" w:line="280" w:lineRule="exact"/>
      <w:ind w:right="51"/>
      <w:outlineLvl w:val="2"/>
    </w:pPr>
    <w:rPr>
      <w:b/>
      <w:iCs/>
      <w:color w:val="010000"/>
      <w:szCs w:val="44"/>
      <w:lang w:val="en-GB"/>
    </w:rPr>
  </w:style>
  <w:style w:type="paragraph" w:customStyle="1" w:styleId="LisneyBodyCopy">
    <w:name w:val="Lisney Body Copy"/>
    <w:qFormat/>
    <w:rsid w:val="009B490A"/>
    <w:pPr>
      <w:spacing w:before="240" w:after="240" w:line="260" w:lineRule="exact"/>
    </w:pPr>
    <w:rPr>
      <w:rFonts w:ascii="Arial" w:eastAsia="Calibri" w:hAnsi="Arial" w:cs="Arial"/>
      <w:iCs/>
      <w:color w:val="353531"/>
      <w:lang w:val="en-GB" w:eastAsia="en-US"/>
    </w:rPr>
  </w:style>
  <w:style w:type="paragraph" w:customStyle="1" w:styleId="LH3">
    <w:name w:val="L H3"/>
    <w:basedOn w:val="LisneyBodyCopy"/>
    <w:next w:val="LisneyBodyCopy"/>
    <w:qFormat/>
    <w:rsid w:val="009B490A"/>
    <w:pPr>
      <w:spacing w:line="280" w:lineRule="exact"/>
    </w:pPr>
    <w:rPr>
      <w:b/>
      <w:color w:val="000000" w:themeColor="text1"/>
      <w:sz w:val="22"/>
    </w:rPr>
  </w:style>
  <w:style w:type="character" w:customStyle="1" w:styleId="fontstyle01">
    <w:name w:val="fontstyle01"/>
    <w:basedOn w:val="DefaultParagraphFont"/>
    <w:rsid w:val="009B490A"/>
    <w:rPr>
      <w:rFonts w:ascii="FuturaBT-Medium" w:hAnsi="FuturaBT-Medium" w:hint="default"/>
      <w:b w:val="0"/>
      <w:bCs w:val="0"/>
      <w:i w:val="0"/>
      <w:iCs w:val="0"/>
      <w:color w:val="002060"/>
      <w:sz w:val="18"/>
      <w:szCs w:val="18"/>
    </w:rPr>
  </w:style>
  <w:style w:type="character" w:customStyle="1" w:styleId="fontstyle21">
    <w:name w:val="fontstyle21"/>
    <w:basedOn w:val="DefaultParagraphFont"/>
    <w:rsid w:val="009B490A"/>
    <w:rPr>
      <w:rFonts w:ascii="FuturaBT-Light" w:hAnsi="FuturaBT-Light" w:hint="default"/>
      <w:b w:val="0"/>
      <w:bCs w:val="0"/>
      <w:i w:val="0"/>
      <w:iCs w:val="0"/>
      <w:color w:val="7F7F7F"/>
      <w:sz w:val="20"/>
      <w:szCs w:val="20"/>
    </w:rPr>
  </w:style>
  <w:style w:type="paragraph" w:customStyle="1" w:styleId="LH2-Numbered">
    <w:name w:val="L H2 - Numbered"/>
    <w:basedOn w:val="Normal"/>
    <w:next w:val="LisneyBodyCopy"/>
    <w:autoRedefine/>
    <w:qFormat/>
    <w:rsid w:val="00753595"/>
    <w:pPr>
      <w:spacing w:before="240" w:after="240" w:line="280" w:lineRule="exact"/>
      <w:ind w:right="51"/>
      <w:jc w:val="both"/>
      <w:outlineLvl w:val="1"/>
    </w:pPr>
    <w:rPr>
      <w:b/>
      <w:bCs/>
    </w:rPr>
  </w:style>
  <w:style w:type="paragraph" w:styleId="NormalWeb">
    <w:name w:val="Normal (Web)"/>
    <w:basedOn w:val="Normal"/>
    <w:uiPriority w:val="99"/>
    <w:unhideWhenUsed/>
    <w:rsid w:val="009B490A"/>
    <w:pPr>
      <w:spacing w:before="100" w:beforeAutospacing="1" w:after="100" w:afterAutospacing="1" w:line="240" w:lineRule="auto"/>
    </w:pPr>
    <w:rPr>
      <w:rFonts w:ascii="Times New Roman" w:eastAsia="Times New Roman" w:hAnsi="Times New Roman" w:cs="Times New Roman"/>
      <w:sz w:val="24"/>
      <w:szCs w:val="24"/>
      <w:lang w:eastAsia="en-IE"/>
    </w:rPr>
  </w:style>
  <w:style w:type="table" w:customStyle="1" w:styleId="LisneyTable">
    <w:name w:val="Lisney Table"/>
    <w:basedOn w:val="TableNormal"/>
    <w:uiPriority w:val="99"/>
    <w:rsid w:val="009B490A"/>
    <w:pPr>
      <w:spacing w:before="40" w:after="40"/>
      <w:jc w:val="center"/>
    </w:pPr>
    <w:rPr>
      <w:rFonts w:ascii="Arial" w:hAnsi="Arial"/>
      <w:color w:val="000000" w:themeColor="text1"/>
      <w:lang w:eastAsia="en-GB"/>
    </w:rPr>
    <w:tblPr>
      <w:tblStyleRowBandSize w:val="1"/>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28" w:type="dxa"/>
        <w:left w:w="113" w:type="dxa"/>
        <w:bottom w:w="28" w:type="dxa"/>
        <w:right w:w="113" w:type="dxa"/>
      </w:tblCellMar>
    </w:tblPr>
    <w:trPr>
      <w:cantSplit/>
    </w:trPr>
    <w:tcPr>
      <w:shd w:val="clear" w:color="auto" w:fill="FFFFFF" w:themeFill="background1"/>
      <w:vAlign w:val="center"/>
    </w:tcPr>
    <w:tblStylePr w:type="firstRow">
      <w:pPr>
        <w:jc w:val="center"/>
      </w:pPr>
      <w:rPr>
        <w:rFonts w:ascii="Arial" w:hAnsi="Arial"/>
        <w:b/>
        <w:i w:val="0"/>
        <w:caps/>
        <w:smallCaps w:val="0"/>
        <w:strike w:val="0"/>
        <w:dstrike w:val="0"/>
        <w:vanish w:val="0"/>
        <w:color w:val="FFFFFF" w:themeColor="background1"/>
        <w:sz w:val="20"/>
        <w:u w:val="none"/>
        <w:vertAlign w:val="baseline"/>
      </w:rPr>
      <w:tblPr/>
      <w:trPr>
        <w:tblHeader/>
      </w:trPr>
      <w:tcPr>
        <w:tcBorders>
          <w:bottom w:val="single" w:sz="24" w:space="0" w:color="CF000D"/>
        </w:tcBorders>
        <w:shd w:val="clear" w:color="auto" w:fill="63666A"/>
        <w:vAlign w:val="top"/>
      </w:tcPr>
    </w:tblStylePr>
    <w:tblStylePr w:type="lastRow">
      <w:pPr>
        <w:pageBreakBefore w:val="0"/>
        <w:wordWrap/>
        <w:spacing w:beforeLines="0" w:before="0" w:beforeAutospacing="0" w:afterLines="0" w:after="0" w:afterAutospacing="0" w:line="240" w:lineRule="auto"/>
        <w:outlineLvl w:val="9"/>
      </w:pPr>
      <w:rPr>
        <w:rFonts w:ascii="Arial" w:hAnsi="Arial"/>
        <w:b/>
        <w:i w:val="0"/>
        <w:caps/>
        <w:smallCaps w:val="0"/>
        <w:strike w:val="0"/>
        <w:dstrike w:val="0"/>
        <w:vanish w:val="0"/>
        <w:color w:val="FFFFFF" w:themeColor="background1"/>
        <w:sz w:val="20"/>
        <w:u w:val="none"/>
        <w:vertAlign w:val="baseline"/>
      </w:rPr>
      <w:tblPr/>
      <w:trPr>
        <w:cantSplit/>
      </w:trPr>
      <w:tcPr>
        <w:shd w:val="clear" w:color="auto" w:fill="B2B6B4"/>
      </w:tcPr>
    </w:tblStylePr>
    <w:tblStylePr w:type="firstCol">
      <w:pPr>
        <w:wordWrap/>
        <w:adjustRightInd w:val="0"/>
        <w:spacing w:line="240" w:lineRule="auto"/>
        <w:mirrorIndents w:val="0"/>
        <w:jc w:val="left"/>
        <w:outlineLvl w:val="9"/>
      </w:pPr>
    </w:tblStylePr>
    <w:tblStylePr w:type="band2Horz">
      <w:tblPr/>
      <w:tcPr>
        <w:shd w:val="clear" w:color="auto" w:fill="FFFFFF" w:themeFill="background1"/>
      </w:tcPr>
    </w:tblStylePr>
    <w:tblStylePr w:type="nwCell">
      <w:pPr>
        <w:wordWrap/>
        <w:spacing w:line="240" w:lineRule="auto"/>
        <w:jc w:val="left"/>
      </w:pPr>
    </w:tblStylePr>
  </w:style>
  <w:style w:type="paragraph" w:customStyle="1" w:styleId="2LH2-Numbered">
    <w:name w:val="2. L H2 - Numbered"/>
    <w:basedOn w:val="Normal"/>
    <w:next w:val="3LH3-Numbered"/>
    <w:autoRedefine/>
    <w:qFormat/>
    <w:rsid w:val="009B490A"/>
    <w:pPr>
      <w:spacing w:before="440" w:after="240" w:line="280" w:lineRule="exact"/>
      <w:ind w:left="1440" w:hanging="360"/>
      <w:contextualSpacing/>
      <w:outlineLvl w:val="1"/>
    </w:pPr>
    <w:rPr>
      <w:b/>
      <w:iCs/>
      <w:caps/>
      <w:color w:val="CF000D"/>
      <w:sz w:val="24"/>
      <w:szCs w:val="44"/>
      <w:lang w:val="en-GB"/>
    </w:rPr>
  </w:style>
  <w:style w:type="paragraph" w:customStyle="1" w:styleId="6LisneySourceCredit">
    <w:name w:val="6. Lisney Source Credit"/>
    <w:basedOn w:val="Normal"/>
    <w:qFormat/>
    <w:rsid w:val="009B490A"/>
    <w:pPr>
      <w:spacing w:before="200" w:line="240" w:lineRule="auto"/>
    </w:pPr>
    <w:rPr>
      <w:rFonts w:eastAsiaTheme="minorHAnsi" w:cstheme="minorBidi"/>
      <w:i/>
      <w:color w:val="9FA09D"/>
      <w:sz w:val="16"/>
      <w:szCs w:val="18"/>
    </w:rPr>
  </w:style>
  <w:style w:type="paragraph" w:customStyle="1" w:styleId="9aLH3">
    <w:name w:val="9a. L H3"/>
    <w:basedOn w:val="Normal"/>
    <w:next w:val="Normal"/>
    <w:qFormat/>
    <w:rsid w:val="009B490A"/>
    <w:pPr>
      <w:spacing w:before="240" w:after="240" w:line="280" w:lineRule="exact"/>
      <w:outlineLvl w:val="2"/>
    </w:pPr>
    <w:rPr>
      <w:b/>
      <w:iCs/>
      <w:color w:val="000000" w:themeColor="text1"/>
      <w:szCs w:val="20"/>
      <w:lang w:val="en-GB"/>
    </w:rPr>
  </w:style>
  <w:style w:type="paragraph" w:customStyle="1" w:styleId="3LH3-Numbered">
    <w:name w:val="3. L H3 - Numbered"/>
    <w:basedOn w:val="2LH2-Numbered"/>
    <w:next w:val="Normal"/>
    <w:qFormat/>
    <w:rsid w:val="009B490A"/>
    <w:pPr>
      <w:spacing w:before="240"/>
      <w:ind w:left="2160"/>
      <w:outlineLvl w:val="2"/>
    </w:pPr>
    <w:rPr>
      <w:caps w:val="0"/>
      <w:color w:val="000000" w:themeColor="text1"/>
      <w:sz w:val="22"/>
    </w:rPr>
  </w:style>
  <w:style w:type="paragraph" w:customStyle="1" w:styleId="5LisneyBodyCopy">
    <w:name w:val="5. Lisney Body Copy"/>
    <w:qFormat/>
    <w:rsid w:val="009B490A"/>
    <w:pPr>
      <w:spacing w:before="240" w:after="240" w:line="280" w:lineRule="exact"/>
    </w:pPr>
    <w:rPr>
      <w:rFonts w:ascii="Arial" w:eastAsia="Calibri" w:hAnsi="Arial" w:cs="Arial"/>
      <w:iCs/>
      <w:color w:val="000000" w:themeColor="text1"/>
      <w:lang w:val="en-GB" w:eastAsia="en-US"/>
    </w:rPr>
  </w:style>
  <w:style w:type="paragraph" w:customStyle="1" w:styleId="9bLH4-TableChart">
    <w:name w:val="9b. L H4 - Table / Chart"/>
    <w:basedOn w:val="9aLH3"/>
    <w:next w:val="5LisneyBodyCopy"/>
    <w:qFormat/>
    <w:rsid w:val="009B490A"/>
    <w:pPr>
      <w:spacing w:line="240" w:lineRule="auto"/>
      <w:outlineLvl w:val="3"/>
    </w:pPr>
    <w:rPr>
      <w:color w:val="9BBB59" w:themeColor="accent3"/>
      <w:sz w:val="20"/>
    </w:rPr>
  </w:style>
  <w:style w:type="table" w:customStyle="1" w:styleId="PlainTable11">
    <w:name w:val="Plain Table 11"/>
    <w:basedOn w:val="TableNormal"/>
    <w:uiPriority w:val="41"/>
    <w:rsid w:val="009B490A"/>
    <w:rPr>
      <w:lang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neyBulletPoints">
    <w:name w:val="Lisney Bullet Points"/>
    <w:basedOn w:val="LisneyBodyCopy"/>
    <w:qFormat/>
    <w:rsid w:val="006E2848"/>
    <w:pPr>
      <w:spacing w:line="240" w:lineRule="auto"/>
    </w:pPr>
    <w:rPr>
      <w:color w:val="343433"/>
    </w:rPr>
  </w:style>
  <w:style w:type="paragraph" w:customStyle="1" w:styleId="LH1-Numbered">
    <w:name w:val="L H1 - Numbered"/>
    <w:next w:val="LH2-Numbered"/>
    <w:qFormat/>
    <w:rsid w:val="003A6661"/>
    <w:pPr>
      <w:spacing w:before="440" w:after="240"/>
      <w:ind w:left="1140" w:hanging="432"/>
      <w:contextualSpacing/>
      <w:outlineLvl w:val="0"/>
    </w:pPr>
    <w:rPr>
      <w:rFonts w:ascii="Arial" w:eastAsiaTheme="minorHAnsi" w:hAnsi="Arial" w:cs="Times New Roman (Body CS)"/>
      <w:caps/>
      <w:color w:val="CF000D"/>
      <w:sz w:val="32"/>
      <w:szCs w:val="44"/>
      <w:lang w:eastAsia="en-US"/>
    </w:rPr>
  </w:style>
  <w:style w:type="paragraph" w:customStyle="1" w:styleId="LH4-TableChart-Numbered">
    <w:name w:val="L H4 - Table / Chart - Numbered"/>
    <w:basedOn w:val="Normal"/>
    <w:next w:val="Normal"/>
    <w:qFormat/>
    <w:rsid w:val="003A6661"/>
    <w:pPr>
      <w:spacing w:before="240" w:after="240" w:line="240" w:lineRule="auto"/>
      <w:ind w:left="1572" w:hanging="864"/>
      <w:contextualSpacing/>
      <w:outlineLvl w:val="3"/>
    </w:pPr>
    <w:rPr>
      <w:b/>
      <w:iCs/>
      <w:color w:val="9BBB59" w:themeColor="accent3"/>
      <w:sz w:val="20"/>
      <w:szCs w:val="44"/>
      <w:lang w:val="en-GB"/>
    </w:rPr>
  </w:style>
  <w:style w:type="paragraph" w:customStyle="1" w:styleId="LReportHeading">
    <w:name w:val="L Report Heading"/>
    <w:qFormat/>
    <w:rsid w:val="003C68AC"/>
    <w:pPr>
      <w:jc w:val="right"/>
    </w:pPr>
    <w:rPr>
      <w:rFonts w:ascii="Arial" w:hAnsi="Arial"/>
      <w:caps/>
      <w:color w:val="64656B"/>
      <w:sz w:val="60"/>
      <w:szCs w:val="24"/>
      <w:lang w:eastAsia="en-US"/>
    </w:rPr>
  </w:style>
  <w:style w:type="paragraph" w:customStyle="1" w:styleId="LH1-noTOC">
    <w:name w:val="L H1 - no TOC"/>
    <w:basedOn w:val="Normal"/>
    <w:next w:val="Normal"/>
    <w:qFormat/>
    <w:rsid w:val="00EB0277"/>
    <w:pPr>
      <w:spacing w:before="400" w:after="240" w:line="240" w:lineRule="auto"/>
      <w:ind w:right="51"/>
    </w:pPr>
    <w:rPr>
      <w:iCs/>
      <w:caps/>
      <w:color w:val="F32735"/>
      <w:sz w:val="32"/>
      <w:szCs w:val="20"/>
      <w:lang w:val="en-GB"/>
    </w:rPr>
  </w:style>
  <w:style w:type="numbering" w:customStyle="1" w:styleId="LisneyHeadings">
    <w:name w:val="Lisney Headings"/>
    <w:uiPriority w:val="99"/>
    <w:rsid w:val="00FF6508"/>
    <w:pPr>
      <w:numPr>
        <w:numId w:val="5"/>
      </w:numPr>
    </w:pPr>
  </w:style>
  <w:style w:type="table" w:customStyle="1" w:styleId="LisneyTableNew">
    <w:name w:val="Lisney Table New"/>
    <w:basedOn w:val="TableNormal"/>
    <w:uiPriority w:val="99"/>
    <w:rsid w:val="00224A6B"/>
    <w:pPr>
      <w:spacing w:before="30" w:after="30"/>
    </w:pPr>
    <w:rPr>
      <w:rFonts w:ascii="Arial" w:hAnsi="Arial"/>
      <w:color w:val="000000" w:themeColor="text1"/>
      <w:lang w:eastAsia="en-GB"/>
    </w:rPr>
    <w:tblPr>
      <w:tblStyleRowBandSize w:val="1"/>
      <w:tblStyleColBandSize w:val="1"/>
      <w:jc w:val="center"/>
      <w:tblBorders>
        <w:insideH w:val="single" w:sz="2" w:space="0" w:color="000000" w:themeColor="text1"/>
        <w:insideV w:val="single" w:sz="2" w:space="0" w:color="000000" w:themeColor="text1"/>
      </w:tblBorders>
      <w:tblCellMar>
        <w:top w:w="28" w:type="dxa"/>
        <w:left w:w="113" w:type="dxa"/>
        <w:bottom w:w="28" w:type="dxa"/>
        <w:right w:w="113" w:type="dxa"/>
      </w:tblCellMar>
    </w:tblPr>
    <w:trPr>
      <w:cantSplit/>
      <w:jc w:val="center"/>
    </w:trPr>
    <w:tcPr>
      <w:shd w:val="clear" w:color="auto" w:fill="F0F2F4"/>
      <w:vAlign w:val="center"/>
    </w:tcPr>
    <w:tblStylePr w:type="firstRow">
      <w:pPr>
        <w:wordWrap/>
        <w:spacing w:line="240" w:lineRule="auto"/>
        <w:ind w:leftChars="0" w:left="0" w:rightChars="0" w:right="0"/>
        <w:jc w:val="left"/>
      </w:pPr>
      <w:rPr>
        <w:rFonts w:ascii="Arial" w:hAnsi="Arial"/>
        <w:b/>
        <w:i w:val="0"/>
        <w:caps/>
        <w:smallCaps w:val="0"/>
        <w:strike w:val="0"/>
        <w:dstrike w:val="0"/>
        <w:vanish w:val="0"/>
        <w:color w:val="FFFFFF" w:themeColor="background1"/>
        <w:sz w:val="20"/>
        <w:u w:val="none"/>
        <w:vertAlign w:val="baseline"/>
      </w:rPr>
      <w:tblPr/>
      <w:tcPr>
        <w:tcBorders>
          <w:top w:val="nil"/>
          <w:left w:val="nil"/>
          <w:bottom w:val="single" w:sz="4" w:space="0" w:color="FFFFFF" w:themeColor="background1"/>
          <w:right w:val="nil"/>
          <w:insideV w:val="single" w:sz="4" w:space="0" w:color="FFFFFF" w:themeColor="background1"/>
        </w:tcBorders>
        <w:shd w:val="clear" w:color="auto" w:fill="586877"/>
      </w:tcPr>
    </w:tblStylePr>
    <w:tblStylePr w:type="lastRow">
      <w:pPr>
        <w:pageBreakBefore w:val="0"/>
        <w:wordWrap/>
        <w:spacing w:beforeLines="0" w:before="0" w:beforeAutospacing="0" w:afterLines="0" w:after="0" w:afterAutospacing="0" w:line="240" w:lineRule="auto"/>
        <w:outlineLvl w:val="9"/>
      </w:pPr>
      <w:rPr>
        <w:rFonts w:ascii="Arial" w:hAnsi="Arial"/>
        <w:b/>
        <w:i w:val="0"/>
        <w:caps/>
        <w:smallCaps w:val="0"/>
        <w:strike w:val="0"/>
        <w:dstrike w:val="0"/>
        <w:vanish w:val="0"/>
        <w:color w:val="000000" w:themeColor="text1"/>
        <w:sz w:val="20"/>
        <w:u w:val="none"/>
        <w:vertAlign w:val="baseline"/>
      </w:rPr>
      <w:tblPr/>
      <w:tcPr>
        <w:shd w:val="clear" w:color="auto" w:fill="C5CED3"/>
      </w:tcPr>
    </w:tblStylePr>
    <w:tblStylePr w:type="firstCol">
      <w:pPr>
        <w:wordWrap/>
        <w:adjustRightInd w:val="0"/>
        <w:spacing w:line="240" w:lineRule="auto"/>
        <w:mirrorIndents w:val="0"/>
        <w:jc w:val="left"/>
        <w:outlineLvl w:val="9"/>
      </w:pPr>
    </w:tblStylePr>
    <w:tblStylePr w:type="band2Horz">
      <w:tblPr/>
      <w:tcPr>
        <w:shd w:val="clear" w:color="auto" w:fill="F0F2F4"/>
      </w:tcPr>
    </w:tblStylePr>
    <w:tblStylePr w:type="nwCell">
      <w:pPr>
        <w:wordWrap/>
        <w:spacing w:line="240" w:lineRule="auto"/>
        <w:jc w:val="left"/>
      </w:pPr>
    </w:tblStylePr>
  </w:style>
  <w:style w:type="table" w:styleId="TableGridLight">
    <w:name w:val="Grid Table Light"/>
    <w:basedOn w:val="TableNormal"/>
    <w:uiPriority w:val="40"/>
    <w:rsid w:val="00FD4494"/>
    <w:rPr>
      <w:rFonts w:ascii="Arial" w:hAnsi="Arial"/>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H2-noTOC">
    <w:name w:val="L H2 - no TOC"/>
    <w:basedOn w:val="Normal"/>
    <w:next w:val="LisneyBodyCopy"/>
    <w:qFormat/>
    <w:rsid w:val="00FD4494"/>
    <w:pPr>
      <w:spacing w:before="440" w:after="240" w:line="240" w:lineRule="auto"/>
    </w:pPr>
    <w:rPr>
      <w:b/>
      <w:iCs/>
      <w:caps/>
      <w:color w:val="F32735"/>
      <w:sz w:val="24"/>
      <w:szCs w:val="20"/>
      <w:lang w:val="en-GB"/>
    </w:rPr>
  </w:style>
  <w:style w:type="paragraph" w:customStyle="1" w:styleId="7LisneyBulletPoints">
    <w:name w:val="7. Lisney Bullet Points"/>
    <w:basedOn w:val="5LisneyBodyCopy"/>
    <w:qFormat/>
    <w:rsid w:val="00FD4494"/>
    <w:rPr>
      <w:rFonts w:ascii="Times New Roman" w:hAnsi="Times New Roman"/>
      <w:lang w:eastAsia="en-GB"/>
    </w:rPr>
  </w:style>
  <w:style w:type="paragraph" w:customStyle="1" w:styleId="8LH1">
    <w:name w:val="8. L H1"/>
    <w:next w:val="Normal"/>
    <w:qFormat/>
    <w:rsid w:val="00FD4494"/>
    <w:pPr>
      <w:spacing w:before="440" w:after="240"/>
      <w:outlineLvl w:val="0"/>
    </w:pPr>
    <w:rPr>
      <w:rFonts w:eastAsia="Calibri" w:cs="Arial"/>
      <w:iCs/>
      <w:caps/>
      <w:color w:val="CF000D"/>
      <w:sz w:val="32"/>
      <w:lang w:val="en-GB" w:eastAsia="en-GB"/>
    </w:rPr>
  </w:style>
  <w:style w:type="paragraph" w:customStyle="1" w:styleId="LisneySourceCredit">
    <w:name w:val="Lisney Source Credit"/>
    <w:basedOn w:val="Normal"/>
    <w:qFormat/>
    <w:rsid w:val="00006251"/>
    <w:pPr>
      <w:spacing w:before="200" w:line="240" w:lineRule="auto"/>
    </w:pPr>
    <w:rPr>
      <w:rFonts w:eastAsiaTheme="minorHAnsi" w:cstheme="minorBidi"/>
      <w:i/>
      <w:color w:val="9FA09D"/>
      <w:sz w:val="16"/>
      <w:szCs w:val="18"/>
    </w:rPr>
  </w:style>
  <w:style w:type="paragraph" w:customStyle="1" w:styleId="LH4-TableChart">
    <w:name w:val="L H4 - Table / Chart"/>
    <w:basedOn w:val="Normal"/>
    <w:qFormat/>
    <w:rsid w:val="00006251"/>
    <w:pPr>
      <w:spacing w:before="240" w:after="240" w:line="240" w:lineRule="auto"/>
    </w:pPr>
    <w:rPr>
      <w:b/>
      <w:iCs/>
      <w:color w:val="9BBB59" w:themeColor="accent3"/>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750341">
      <w:bodyDiv w:val="1"/>
      <w:marLeft w:val="0"/>
      <w:marRight w:val="0"/>
      <w:marTop w:val="0"/>
      <w:marBottom w:val="0"/>
      <w:divBdr>
        <w:top w:val="none" w:sz="0" w:space="0" w:color="auto"/>
        <w:left w:val="none" w:sz="0" w:space="0" w:color="auto"/>
        <w:bottom w:val="none" w:sz="0" w:space="0" w:color="auto"/>
        <w:right w:val="none" w:sz="0" w:space="0" w:color="auto"/>
      </w:divBdr>
    </w:div>
    <w:div w:id="1165586171">
      <w:bodyDiv w:val="1"/>
      <w:marLeft w:val="0"/>
      <w:marRight w:val="0"/>
      <w:marTop w:val="0"/>
      <w:marBottom w:val="0"/>
      <w:divBdr>
        <w:top w:val="none" w:sz="0" w:space="0" w:color="auto"/>
        <w:left w:val="none" w:sz="0" w:space="0" w:color="auto"/>
        <w:bottom w:val="none" w:sz="0" w:space="0" w:color="auto"/>
        <w:right w:val="none" w:sz="0" w:space="0" w:color="auto"/>
      </w:divBdr>
    </w:div>
    <w:div w:id="1230579816">
      <w:bodyDiv w:val="1"/>
      <w:marLeft w:val="0"/>
      <w:marRight w:val="0"/>
      <w:marTop w:val="0"/>
      <w:marBottom w:val="0"/>
      <w:divBdr>
        <w:top w:val="none" w:sz="0" w:space="0" w:color="auto"/>
        <w:left w:val="none" w:sz="0" w:space="0" w:color="auto"/>
        <w:bottom w:val="none" w:sz="0" w:space="0" w:color="auto"/>
        <w:right w:val="none" w:sz="0" w:space="0" w:color="auto"/>
      </w:divBdr>
    </w:div>
    <w:div w:id="1376664282">
      <w:bodyDiv w:val="1"/>
      <w:marLeft w:val="0"/>
      <w:marRight w:val="0"/>
      <w:marTop w:val="0"/>
      <w:marBottom w:val="0"/>
      <w:divBdr>
        <w:top w:val="none" w:sz="0" w:space="0" w:color="auto"/>
        <w:left w:val="none" w:sz="0" w:space="0" w:color="auto"/>
        <w:bottom w:val="none" w:sz="0" w:space="0" w:color="auto"/>
        <w:right w:val="none" w:sz="0" w:space="0" w:color="auto"/>
      </w:divBdr>
    </w:div>
    <w:div w:id="1494369549">
      <w:bodyDiv w:val="1"/>
      <w:marLeft w:val="0"/>
      <w:marRight w:val="0"/>
      <w:marTop w:val="0"/>
      <w:marBottom w:val="0"/>
      <w:divBdr>
        <w:top w:val="none" w:sz="0" w:space="0" w:color="auto"/>
        <w:left w:val="none" w:sz="0" w:space="0" w:color="auto"/>
        <w:bottom w:val="none" w:sz="0" w:space="0" w:color="auto"/>
        <w:right w:val="none" w:sz="0" w:space="0" w:color="auto"/>
      </w:divBdr>
    </w:div>
    <w:div w:id="1544171697">
      <w:bodyDiv w:val="1"/>
      <w:marLeft w:val="0"/>
      <w:marRight w:val="0"/>
      <w:marTop w:val="0"/>
      <w:marBottom w:val="0"/>
      <w:divBdr>
        <w:top w:val="none" w:sz="0" w:space="0" w:color="auto"/>
        <w:left w:val="none" w:sz="0" w:space="0" w:color="auto"/>
        <w:bottom w:val="none" w:sz="0" w:space="0" w:color="auto"/>
        <w:right w:val="none" w:sz="0" w:space="0" w:color="auto"/>
      </w:divBdr>
    </w:div>
    <w:div w:id="1612974000">
      <w:bodyDiv w:val="1"/>
      <w:marLeft w:val="0"/>
      <w:marRight w:val="0"/>
      <w:marTop w:val="0"/>
      <w:marBottom w:val="0"/>
      <w:divBdr>
        <w:top w:val="none" w:sz="0" w:space="0" w:color="auto"/>
        <w:left w:val="none" w:sz="0" w:space="0" w:color="auto"/>
        <w:bottom w:val="none" w:sz="0" w:space="0" w:color="auto"/>
        <w:right w:val="none" w:sz="0" w:space="0" w:color="auto"/>
      </w:divBdr>
    </w:div>
    <w:div w:id="172564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ocallaghan@lisney.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morrissey@lisney.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ink xmlns="cc012d63-c7c3-4111-9dd9-185caa6f1f93">
      <Url xsi:nil="true"/>
      <Description xsi:nil="true"/>
    </Link>
    <_Flow_SignoffStatus xmlns="cc012d63-c7c3-4111-9dd9-185caa6f1f93" xsi:nil="true"/>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HarvardLeeds.XSL" StyleName="Harvard - Leeds*"/>
</file>

<file path=customXml/item4.xml><?xml version="1.0" encoding="utf-8"?>
<ct:contentTypeSchema xmlns:ct="http://schemas.microsoft.com/office/2006/metadata/contentType" xmlns:ma="http://schemas.microsoft.com/office/2006/metadata/properties/metaAttributes" ct:_="" ma:_="" ma:contentTypeName="Document" ma:contentTypeID="0x01010061AAA01E905F9F49A83AEB0FDF94D766" ma:contentTypeVersion="21" ma:contentTypeDescription="Create a new document." ma:contentTypeScope="" ma:versionID="3cc0f17a05b1efc516a6929933676fc6">
  <xsd:schema xmlns:xsd="http://www.w3.org/2001/XMLSchema" xmlns:xs="http://www.w3.org/2001/XMLSchema" xmlns:p="http://schemas.microsoft.com/office/2006/metadata/properties" xmlns:ns2="cc012d63-c7c3-4111-9dd9-185caa6f1f93" xmlns:ns3="769302a4-63dd-455c-959a-88a72a9ae424" xmlns:ns4="http://schemas.microsoft.com/sharepoint/v4" targetNamespace="http://schemas.microsoft.com/office/2006/metadata/properties" ma:root="true" ma:fieldsID="9dbeb423ee3201c018b82a48f79f32ee" ns2:_="" ns3:_="" ns4:_="">
    <xsd:import namespace="cc012d63-c7c3-4111-9dd9-185caa6f1f93"/>
    <xsd:import namespace="769302a4-63dd-455c-959a-88a72a9ae424"/>
    <xsd:import namespace="http://schemas.microsoft.com/sharepoint/v4"/>
    <xsd:element name="properties">
      <xsd:complexType>
        <xsd:sequence>
          <xsd:element name="documentManagement">
            <xsd:complexType>
              <xsd:all>
                <xsd:element ref="ns2:Link"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4:IconOverlay"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12d63-c7c3-4111-9dd9-185caa6f1f93" elementFormDefault="qualified">
    <xsd:import namespace="http://schemas.microsoft.com/office/2006/documentManagement/types"/>
    <xsd:import namespace="http://schemas.microsoft.com/office/infopath/2007/PartnerControls"/>
    <xsd:element name="Link" ma:index="4" nillable="true" ma:displayName="Link"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302a4-63dd-455c-959a-88a72a9ae424"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1210C2-3AB0-44DF-83B1-BB31B14B073C}">
  <ds:schemaRefs>
    <ds:schemaRef ds:uri="http://schemas.microsoft.com/office/2006/metadata/properties"/>
    <ds:schemaRef ds:uri="http://schemas.microsoft.com/office/infopath/2007/PartnerControls"/>
    <ds:schemaRef ds:uri="http://schemas.microsoft.com/sharepoint/v4"/>
    <ds:schemaRef ds:uri="cc012d63-c7c3-4111-9dd9-185caa6f1f93"/>
  </ds:schemaRefs>
</ds:datastoreItem>
</file>

<file path=customXml/itemProps2.xml><?xml version="1.0" encoding="utf-8"?>
<ds:datastoreItem xmlns:ds="http://schemas.openxmlformats.org/officeDocument/2006/customXml" ds:itemID="{8C4ACA23-4A89-4B86-BF65-145727F1845F}">
  <ds:schemaRefs>
    <ds:schemaRef ds:uri="http://schemas.microsoft.com/sharepoint/v3/contenttype/forms"/>
  </ds:schemaRefs>
</ds:datastoreItem>
</file>

<file path=customXml/itemProps3.xml><?xml version="1.0" encoding="utf-8"?>
<ds:datastoreItem xmlns:ds="http://schemas.openxmlformats.org/officeDocument/2006/customXml" ds:itemID="{D267E2D7-6F2A-D54F-8BE4-E015AEEE51F1}">
  <ds:schemaRefs>
    <ds:schemaRef ds:uri="http://schemas.openxmlformats.org/officeDocument/2006/bibliography"/>
  </ds:schemaRefs>
</ds:datastoreItem>
</file>

<file path=customXml/itemProps4.xml><?xml version="1.0" encoding="utf-8"?>
<ds:datastoreItem xmlns:ds="http://schemas.openxmlformats.org/officeDocument/2006/customXml" ds:itemID="{019877D0-CCD0-4C78-9E7E-56374F6BF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12d63-c7c3-4111-9dd9-185caa6f1f93"/>
    <ds:schemaRef ds:uri="769302a4-63dd-455c-959a-88a72a9ae42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628</Words>
  <Characters>3639</Characters>
  <Application>Microsoft Office Word</Application>
  <DocSecurity>0</DocSecurity>
  <Lines>145</Lines>
  <Paragraphs>72</Paragraphs>
  <ScaleCrop>false</ScaleCrop>
  <HeadingPairs>
    <vt:vector size="2" baseType="variant">
      <vt:variant>
        <vt:lpstr>Title</vt:lpstr>
      </vt:variant>
      <vt:variant>
        <vt:i4>1</vt:i4>
      </vt:variant>
    </vt:vector>
  </HeadingPairs>
  <TitlesOfParts>
    <vt:vector size="1" baseType="lpstr">
      <vt:lpstr/>
    </vt:vector>
  </TitlesOfParts>
  <Company>Lisney</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Prunty</dc:creator>
  <cp:keywords/>
  <cp:lastModifiedBy>Veronika Bekenyiova</cp:lastModifiedBy>
  <cp:revision>5</cp:revision>
  <cp:lastPrinted>2025-01-15T10:36:00Z</cp:lastPrinted>
  <dcterms:created xsi:type="dcterms:W3CDTF">2026-02-09T09:16:00Z</dcterms:created>
  <dcterms:modified xsi:type="dcterms:W3CDTF">2026-02-17T15:19:00Z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0x01010061AAA01E905F9F49A83AEB0FDF94D766</vt:lpwstr>
  </property>
</Properties>
</file>