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196F" w14:textId="77777777" w:rsidR="003B404D" w:rsidRPr="00D11A37" w:rsidRDefault="003B404D" w:rsidP="00694161">
      <w:pPr>
        <w:tabs>
          <w:tab w:val="left" w:pos="2010"/>
        </w:tabs>
        <w:spacing w:after="0" w:line="240" w:lineRule="auto"/>
      </w:pPr>
      <w:r w:rsidRPr="00D11A37">
        <w:rPr>
          <w:noProof/>
        </w:rPr>
        <w:drawing>
          <wp:anchor distT="0" distB="0" distL="114300" distR="114300" simplePos="0" relativeHeight="251664384" behindDoc="1" locked="0" layoutInCell="1" allowOverlap="1" wp14:anchorId="3E0ECEDD" wp14:editId="5922BDCA">
            <wp:simplePos x="0" y="0"/>
            <wp:positionH relativeFrom="column">
              <wp:posOffset>-914400</wp:posOffset>
            </wp:positionH>
            <wp:positionV relativeFrom="page">
              <wp:posOffset>0</wp:posOffset>
            </wp:positionV>
            <wp:extent cx="7546340" cy="1067816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ont full p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6340" cy="10678160"/>
                    </a:xfrm>
                    <a:prstGeom prst="rect">
                      <a:avLst/>
                    </a:prstGeom>
                  </pic:spPr>
                </pic:pic>
              </a:graphicData>
            </a:graphic>
            <wp14:sizeRelH relativeFrom="page">
              <wp14:pctWidth>0</wp14:pctWidth>
            </wp14:sizeRelH>
            <wp14:sizeRelV relativeFrom="page">
              <wp14:pctHeight>0</wp14:pctHeight>
            </wp14:sizeRelV>
          </wp:anchor>
        </w:drawing>
      </w:r>
      <w:r>
        <w:tab/>
      </w:r>
    </w:p>
    <w:p w14:paraId="24647332" w14:textId="77777777" w:rsidR="003B404D" w:rsidRPr="00D11A37" w:rsidRDefault="003B404D" w:rsidP="00694161">
      <w:pPr>
        <w:spacing w:after="0" w:line="240" w:lineRule="auto"/>
      </w:pPr>
    </w:p>
    <w:p w14:paraId="3CA3FDA9" w14:textId="77777777" w:rsidR="003B404D" w:rsidRPr="00D11A37" w:rsidRDefault="003B404D" w:rsidP="00694161">
      <w:pPr>
        <w:spacing w:after="0" w:line="240" w:lineRule="auto"/>
      </w:pPr>
    </w:p>
    <w:p w14:paraId="7A471495" w14:textId="77777777" w:rsidR="003B404D" w:rsidRPr="00D11A37" w:rsidRDefault="003B404D" w:rsidP="00694161">
      <w:pPr>
        <w:spacing w:after="0" w:line="240" w:lineRule="auto"/>
      </w:pPr>
    </w:p>
    <w:p w14:paraId="13ED9051" w14:textId="7C9DA0B3" w:rsidR="003B404D" w:rsidRPr="00D11A37" w:rsidRDefault="00817F5E" w:rsidP="00694161">
      <w:pPr>
        <w:spacing w:after="0" w:line="240" w:lineRule="auto"/>
      </w:pPr>
      <w:r>
        <w:rPr>
          <w:noProof/>
        </w:rPr>
        <w:drawing>
          <wp:anchor distT="0" distB="0" distL="114300" distR="114300" simplePos="0" relativeHeight="251668480" behindDoc="0" locked="0" layoutInCell="1" allowOverlap="1" wp14:anchorId="7BA392E0" wp14:editId="462AE6A4">
            <wp:simplePos x="0" y="0"/>
            <wp:positionH relativeFrom="margin">
              <wp:posOffset>-1019175</wp:posOffset>
            </wp:positionH>
            <wp:positionV relativeFrom="page">
              <wp:posOffset>1123949</wp:posOffset>
            </wp:positionV>
            <wp:extent cx="7809865" cy="5277173"/>
            <wp:effectExtent l="0" t="0" r="635" b="0"/>
            <wp:wrapNone/>
            <wp:docPr id="20901529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912"/>
                    <a:stretch>
                      <a:fillRect/>
                    </a:stretch>
                  </pic:blipFill>
                  <pic:spPr bwMode="auto">
                    <a:xfrm>
                      <a:off x="0" y="0"/>
                      <a:ext cx="7816242" cy="52814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32E">
        <w:rPr>
          <w:noProof/>
        </w:rPr>
        <w:drawing>
          <wp:anchor distT="0" distB="0" distL="114300" distR="114300" simplePos="0" relativeHeight="251665408" behindDoc="0" locked="0" layoutInCell="1" allowOverlap="1" wp14:anchorId="24D7CF7E" wp14:editId="1ED68CEF">
            <wp:simplePos x="0" y="0"/>
            <wp:positionH relativeFrom="page">
              <wp:align>left</wp:align>
            </wp:positionH>
            <wp:positionV relativeFrom="paragraph">
              <wp:posOffset>264322</wp:posOffset>
            </wp:positionV>
            <wp:extent cx="7843133" cy="5220586"/>
            <wp:effectExtent l="0" t="0" r="5715" b="0"/>
            <wp:wrapNone/>
            <wp:docPr id="175876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7843133" cy="52205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63464" w14:textId="2FCD936E" w:rsidR="003B404D" w:rsidRPr="00D11A37" w:rsidRDefault="003B404D" w:rsidP="00694161">
      <w:pPr>
        <w:spacing w:after="0" w:line="240" w:lineRule="auto"/>
      </w:pPr>
    </w:p>
    <w:p w14:paraId="1DD4A650" w14:textId="1CEFE255" w:rsidR="003B404D" w:rsidRDefault="003B404D" w:rsidP="00694161">
      <w:pPr>
        <w:jc w:val="center"/>
      </w:pPr>
    </w:p>
    <w:p w14:paraId="01FD1792" w14:textId="48E2ADFE" w:rsidR="003B404D" w:rsidRPr="00D11A37" w:rsidRDefault="003B404D" w:rsidP="00694161">
      <w:pPr>
        <w:spacing w:after="0" w:line="240" w:lineRule="auto"/>
      </w:pPr>
    </w:p>
    <w:p w14:paraId="657DDA9C" w14:textId="4EBA7CB7" w:rsidR="003B404D" w:rsidRPr="00D11A37" w:rsidRDefault="003B404D" w:rsidP="00694161">
      <w:pPr>
        <w:spacing w:after="0" w:line="240" w:lineRule="auto"/>
      </w:pPr>
    </w:p>
    <w:p w14:paraId="283870B6" w14:textId="099B57E5" w:rsidR="003B404D" w:rsidRPr="00D11A37" w:rsidRDefault="003B404D" w:rsidP="00694161">
      <w:pPr>
        <w:spacing w:after="0" w:line="240" w:lineRule="auto"/>
        <w:jc w:val="center"/>
      </w:pPr>
    </w:p>
    <w:p w14:paraId="1848BF06" w14:textId="77777777" w:rsidR="003B404D" w:rsidRPr="00D11A37" w:rsidRDefault="003B404D" w:rsidP="00694161">
      <w:pPr>
        <w:spacing w:after="0" w:line="240" w:lineRule="auto"/>
        <w:jc w:val="center"/>
      </w:pPr>
    </w:p>
    <w:p w14:paraId="39D518E7" w14:textId="4B044A99" w:rsidR="003B404D" w:rsidRPr="00D11A37" w:rsidRDefault="003B404D" w:rsidP="00694161">
      <w:pPr>
        <w:spacing w:after="0" w:line="240" w:lineRule="auto"/>
        <w:jc w:val="center"/>
      </w:pPr>
    </w:p>
    <w:p w14:paraId="3F2939F3" w14:textId="6BF39B99" w:rsidR="003B404D" w:rsidRPr="00D11A37" w:rsidRDefault="003B404D" w:rsidP="00694161">
      <w:pPr>
        <w:spacing w:after="0" w:line="240" w:lineRule="auto"/>
        <w:jc w:val="center"/>
      </w:pPr>
    </w:p>
    <w:p w14:paraId="2BA0E590" w14:textId="6ED1CA43" w:rsidR="003B404D" w:rsidRPr="00D11A37" w:rsidRDefault="003B404D" w:rsidP="00694161">
      <w:pPr>
        <w:spacing w:after="0" w:line="240" w:lineRule="auto"/>
        <w:jc w:val="center"/>
      </w:pPr>
    </w:p>
    <w:p w14:paraId="56938753" w14:textId="30D44C7A" w:rsidR="003B404D" w:rsidRPr="00D11A37" w:rsidRDefault="003B404D" w:rsidP="00694161">
      <w:pPr>
        <w:spacing w:after="0" w:line="240" w:lineRule="auto"/>
        <w:jc w:val="center"/>
      </w:pPr>
    </w:p>
    <w:p w14:paraId="74BB55F6" w14:textId="242B7D7B" w:rsidR="003B404D" w:rsidRPr="00D11A37" w:rsidRDefault="003B404D" w:rsidP="00694161">
      <w:pPr>
        <w:spacing w:after="0" w:line="240" w:lineRule="auto"/>
        <w:jc w:val="center"/>
      </w:pPr>
    </w:p>
    <w:p w14:paraId="51DDC443" w14:textId="0E467717" w:rsidR="003B404D" w:rsidRPr="00D11A37" w:rsidRDefault="003B404D" w:rsidP="00694161">
      <w:pPr>
        <w:spacing w:after="0" w:line="240" w:lineRule="auto"/>
        <w:jc w:val="center"/>
      </w:pPr>
    </w:p>
    <w:p w14:paraId="43BF2EF5" w14:textId="07B97FC9" w:rsidR="003B404D" w:rsidRPr="00D11A37" w:rsidRDefault="003B404D" w:rsidP="00694161">
      <w:pPr>
        <w:spacing w:after="0" w:line="240" w:lineRule="auto"/>
        <w:jc w:val="center"/>
      </w:pPr>
    </w:p>
    <w:p w14:paraId="18794712" w14:textId="407EEFC8" w:rsidR="003B404D" w:rsidRPr="00D11A37" w:rsidRDefault="003B404D" w:rsidP="00694161">
      <w:pPr>
        <w:spacing w:after="0" w:line="240" w:lineRule="auto"/>
        <w:jc w:val="center"/>
      </w:pPr>
    </w:p>
    <w:p w14:paraId="7FA83DC0" w14:textId="28CEC6E6" w:rsidR="003B404D" w:rsidRPr="00D11A37" w:rsidRDefault="003B404D" w:rsidP="00694161">
      <w:pPr>
        <w:spacing w:after="0" w:line="240" w:lineRule="auto"/>
        <w:jc w:val="center"/>
      </w:pPr>
    </w:p>
    <w:p w14:paraId="7455E223" w14:textId="790F5A48" w:rsidR="003B404D" w:rsidRPr="00D11A37" w:rsidRDefault="003B404D" w:rsidP="00694161">
      <w:pPr>
        <w:spacing w:after="0" w:line="240" w:lineRule="auto"/>
        <w:jc w:val="center"/>
      </w:pPr>
    </w:p>
    <w:p w14:paraId="1DD14E6E" w14:textId="7AD6CB4D" w:rsidR="003B404D" w:rsidRPr="00D11A37" w:rsidRDefault="003B404D" w:rsidP="00694161">
      <w:pPr>
        <w:spacing w:after="0" w:line="240" w:lineRule="auto"/>
        <w:jc w:val="center"/>
      </w:pPr>
    </w:p>
    <w:p w14:paraId="01BA933A" w14:textId="71D391BA" w:rsidR="003B404D" w:rsidRPr="00D11A37" w:rsidRDefault="003B404D" w:rsidP="00694161">
      <w:pPr>
        <w:spacing w:after="0" w:line="240" w:lineRule="auto"/>
        <w:jc w:val="center"/>
      </w:pPr>
    </w:p>
    <w:p w14:paraId="6DAED390" w14:textId="56FF71E3" w:rsidR="003B404D" w:rsidRPr="00D11A37" w:rsidRDefault="003B404D" w:rsidP="00694161">
      <w:pPr>
        <w:spacing w:after="0" w:line="240" w:lineRule="auto"/>
        <w:jc w:val="center"/>
      </w:pPr>
    </w:p>
    <w:p w14:paraId="66F71DB2" w14:textId="77777777" w:rsidR="003B404D" w:rsidRPr="00D11A37" w:rsidRDefault="003B404D" w:rsidP="00694161">
      <w:pPr>
        <w:spacing w:after="0" w:line="240" w:lineRule="auto"/>
        <w:jc w:val="center"/>
      </w:pPr>
    </w:p>
    <w:p w14:paraId="313B131A" w14:textId="75C44FF0" w:rsidR="003B404D" w:rsidRPr="00D11A37" w:rsidRDefault="003B404D" w:rsidP="00694161">
      <w:pPr>
        <w:spacing w:after="0" w:line="240" w:lineRule="auto"/>
        <w:jc w:val="center"/>
      </w:pPr>
    </w:p>
    <w:p w14:paraId="42589354" w14:textId="5B53F3F3" w:rsidR="003B404D" w:rsidRPr="00D11A37" w:rsidRDefault="003B404D" w:rsidP="00694161">
      <w:pPr>
        <w:spacing w:after="0" w:line="240" w:lineRule="auto"/>
        <w:jc w:val="center"/>
      </w:pPr>
    </w:p>
    <w:p w14:paraId="5B18D0E9" w14:textId="46799343" w:rsidR="003B404D" w:rsidRPr="00D11A37" w:rsidRDefault="003B404D" w:rsidP="00694161">
      <w:pPr>
        <w:spacing w:after="0" w:line="240" w:lineRule="auto"/>
        <w:jc w:val="center"/>
      </w:pPr>
    </w:p>
    <w:p w14:paraId="62135ADA" w14:textId="1C558049" w:rsidR="003B404D" w:rsidRPr="00D11A37" w:rsidRDefault="003B404D" w:rsidP="00694161">
      <w:pPr>
        <w:spacing w:after="0" w:line="240" w:lineRule="auto"/>
        <w:jc w:val="center"/>
      </w:pPr>
    </w:p>
    <w:p w14:paraId="1B913FBB" w14:textId="7EBAE64D" w:rsidR="003B404D" w:rsidRPr="00D11A37" w:rsidRDefault="003B404D" w:rsidP="00694161">
      <w:pPr>
        <w:spacing w:after="0" w:line="240" w:lineRule="auto"/>
        <w:jc w:val="center"/>
      </w:pPr>
    </w:p>
    <w:p w14:paraId="2E4696F1" w14:textId="5235ACCB" w:rsidR="003B404D" w:rsidRPr="00D11A37" w:rsidRDefault="003B404D" w:rsidP="00694161">
      <w:pPr>
        <w:spacing w:after="0" w:line="240" w:lineRule="auto"/>
        <w:jc w:val="center"/>
      </w:pPr>
    </w:p>
    <w:p w14:paraId="65196341" w14:textId="77777777" w:rsidR="003B404D" w:rsidRPr="00D11A37" w:rsidRDefault="003B404D" w:rsidP="00694161">
      <w:pPr>
        <w:spacing w:after="0" w:line="240" w:lineRule="auto"/>
        <w:jc w:val="center"/>
      </w:pPr>
    </w:p>
    <w:p w14:paraId="1A01AE4D" w14:textId="07268C8A" w:rsidR="003B404D" w:rsidRPr="00D11A37" w:rsidRDefault="003B404D" w:rsidP="00694161">
      <w:pPr>
        <w:spacing w:after="0" w:line="240" w:lineRule="auto"/>
        <w:jc w:val="center"/>
      </w:pPr>
    </w:p>
    <w:p w14:paraId="4D8872D9" w14:textId="3F31DF1B" w:rsidR="003B404D" w:rsidRPr="00D11A37" w:rsidRDefault="003B404D" w:rsidP="00694161">
      <w:pPr>
        <w:spacing w:after="0" w:line="240" w:lineRule="auto"/>
        <w:jc w:val="center"/>
      </w:pPr>
    </w:p>
    <w:p w14:paraId="06AAD57D" w14:textId="3507FA4C" w:rsidR="003B404D" w:rsidRPr="00D11A37" w:rsidRDefault="003B404D" w:rsidP="00694161">
      <w:pPr>
        <w:spacing w:after="0" w:line="240" w:lineRule="auto"/>
        <w:jc w:val="center"/>
      </w:pPr>
    </w:p>
    <w:p w14:paraId="62CCCA0A" w14:textId="5C5F35AA" w:rsidR="003B404D" w:rsidRPr="00D11A37" w:rsidRDefault="00F7232E" w:rsidP="00694161">
      <w:pPr>
        <w:spacing w:after="0" w:line="240" w:lineRule="auto"/>
        <w:jc w:val="center"/>
      </w:pPr>
      <w:r w:rsidRPr="00D11A37">
        <w:rPr>
          <w:noProof/>
          <w:lang w:eastAsia="en-GB"/>
        </w:rPr>
        <mc:AlternateContent>
          <mc:Choice Requires="wps">
            <w:drawing>
              <wp:anchor distT="0" distB="0" distL="114300" distR="114300" simplePos="0" relativeHeight="251660288" behindDoc="0" locked="0" layoutInCell="1" allowOverlap="1" wp14:anchorId="063FD7D7" wp14:editId="05C4B1EE">
                <wp:simplePos x="0" y="0"/>
                <wp:positionH relativeFrom="column">
                  <wp:posOffset>-797250</wp:posOffset>
                </wp:positionH>
                <wp:positionV relativeFrom="margin">
                  <wp:align>bottom</wp:align>
                </wp:positionV>
                <wp:extent cx="3667125" cy="32854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285460"/>
                        </a:xfrm>
                        <a:prstGeom prst="rect">
                          <a:avLst/>
                        </a:prstGeom>
                        <a:noFill/>
                        <a:ln w="9525">
                          <a:noFill/>
                          <a:miter lim="800000"/>
                          <a:headEnd/>
                          <a:tailEnd/>
                        </a:ln>
                      </wps:spPr>
                      <wps:txbx>
                        <w:txbxContent>
                          <w:p w14:paraId="4EF85B52" w14:textId="77777777" w:rsidR="00B95AF0" w:rsidRDefault="003B404D" w:rsidP="00694161">
                            <w:pPr>
                              <w:spacing w:after="0" w:line="240" w:lineRule="auto"/>
                              <w:rPr>
                                <w:rFonts w:ascii="Gilroy" w:hAnsi="Gilroy"/>
                                <w:b/>
                                <w:noProof/>
                                <w:color w:val="FFFFFF" w:themeColor="background1"/>
                                <w:sz w:val="56"/>
                                <w:szCs w:val="56"/>
                              </w:rPr>
                            </w:pPr>
                            <w:r w:rsidRPr="00C047AF">
                              <w:rPr>
                                <w:rFonts w:ascii="Gilroy" w:hAnsi="Gilroy"/>
                                <w:b/>
                                <w:noProof/>
                                <w:color w:val="FFFFFF" w:themeColor="background1"/>
                                <w:sz w:val="56"/>
                                <w:szCs w:val="56"/>
                              </w:rPr>
                              <w:t>TO LET:</w:t>
                            </w:r>
                          </w:p>
                          <w:p w14:paraId="29FB82D1" w14:textId="7BBAF93C" w:rsidR="003B404D" w:rsidRPr="00AA7C74" w:rsidRDefault="003B404D" w:rsidP="00694161">
                            <w:pPr>
                              <w:spacing w:after="0" w:line="240" w:lineRule="auto"/>
                              <w:rPr>
                                <w:rFonts w:ascii="Gilroy" w:hAnsi="Gilroy"/>
                                <w:b/>
                                <w:noProof/>
                                <w:color w:val="FFFFFF" w:themeColor="background1"/>
                                <w:sz w:val="56"/>
                                <w:szCs w:val="56"/>
                              </w:rPr>
                            </w:pPr>
                            <w:r w:rsidRPr="00F7232E">
                              <w:rPr>
                                <w:rFonts w:ascii="Gilroy" w:hAnsi="Gilroy"/>
                                <w:b/>
                                <w:noProof/>
                                <w:color w:val="FFFFFF" w:themeColor="background1"/>
                                <w:sz w:val="40"/>
                                <w:szCs w:val="40"/>
                              </w:rPr>
                              <w:t xml:space="preserve">WAREHOUSE </w:t>
                            </w:r>
                          </w:p>
                          <w:p w14:paraId="08308251" w14:textId="77777777" w:rsidR="00F7232E" w:rsidRDefault="003B404D" w:rsidP="00694161">
                            <w:pPr>
                              <w:spacing w:after="0" w:line="240" w:lineRule="auto"/>
                              <w:rPr>
                                <w:rFonts w:ascii="Gilroy" w:hAnsi="Gilroy"/>
                                <w:noProof/>
                                <w:color w:val="FFFFFF" w:themeColor="background1"/>
                                <w:sz w:val="32"/>
                                <w:szCs w:val="32"/>
                              </w:rPr>
                            </w:pPr>
                            <w:r>
                              <w:rPr>
                                <w:rFonts w:ascii="Gilroy" w:hAnsi="Gilroy"/>
                                <w:color w:val="FFFFFF" w:themeColor="background1"/>
                                <w:sz w:val="32"/>
                                <w:szCs w:val="32"/>
                              </w:rPr>
                              <w:br/>
                            </w:r>
                            <w:r w:rsidR="00F7232E">
                              <w:rPr>
                                <w:rFonts w:ascii="Gilroy" w:hAnsi="Gilroy"/>
                                <w:noProof/>
                                <w:color w:val="FFFFFF" w:themeColor="background1"/>
                                <w:sz w:val="32"/>
                                <w:szCs w:val="32"/>
                              </w:rPr>
                              <w:t xml:space="preserve">Unit </w:t>
                            </w:r>
                            <w:r w:rsidR="00F7232E" w:rsidRPr="00C047AF">
                              <w:rPr>
                                <w:rFonts w:ascii="Gilroy" w:hAnsi="Gilroy"/>
                                <w:noProof/>
                                <w:color w:val="FFFFFF" w:themeColor="background1"/>
                                <w:sz w:val="32"/>
                                <w:szCs w:val="32"/>
                              </w:rPr>
                              <w:t xml:space="preserve">39c </w:t>
                            </w:r>
                          </w:p>
                          <w:p w14:paraId="2A44B64F" w14:textId="48040C55" w:rsidR="003B404D" w:rsidRPr="00AA7C74" w:rsidRDefault="003B404D" w:rsidP="00694161">
                            <w:pPr>
                              <w:spacing w:after="0" w:line="240" w:lineRule="auto"/>
                              <w:rPr>
                                <w:rFonts w:ascii="Gilroy" w:hAnsi="Gilroy"/>
                                <w:color w:val="FFFFFF" w:themeColor="background1"/>
                                <w:sz w:val="32"/>
                                <w:szCs w:val="32"/>
                              </w:rPr>
                            </w:pPr>
                            <w:r w:rsidRPr="00C047AF">
                              <w:rPr>
                                <w:rFonts w:ascii="Gilroy" w:hAnsi="Gilroy"/>
                                <w:noProof/>
                                <w:color w:val="FFFFFF" w:themeColor="background1"/>
                                <w:sz w:val="32"/>
                                <w:szCs w:val="32"/>
                              </w:rPr>
                              <w:t xml:space="preserve">Lancaster Way Business Park </w:t>
                            </w:r>
                            <w:r>
                              <w:rPr>
                                <w:rFonts w:ascii="Gilroy" w:hAnsi="Gilroy"/>
                                <w:color w:val="FFFFFF" w:themeColor="background1"/>
                                <w:sz w:val="32"/>
                                <w:szCs w:val="32"/>
                              </w:rPr>
                              <w:br/>
                            </w:r>
                            <w:r w:rsidRPr="00C047AF">
                              <w:rPr>
                                <w:rFonts w:ascii="Gilroy" w:hAnsi="Gilroy"/>
                                <w:noProof/>
                                <w:color w:val="FFFFFF" w:themeColor="background1"/>
                                <w:sz w:val="32"/>
                                <w:szCs w:val="32"/>
                              </w:rPr>
                              <w:t>Ely</w:t>
                            </w:r>
                            <w:r>
                              <w:rPr>
                                <w:rFonts w:ascii="Gilroy" w:hAnsi="Gilroy"/>
                                <w:color w:val="FFFFFF" w:themeColor="background1"/>
                                <w:sz w:val="32"/>
                                <w:szCs w:val="32"/>
                              </w:rPr>
                              <w:br/>
                            </w:r>
                            <w:r w:rsidRPr="00C047AF">
                              <w:rPr>
                                <w:rFonts w:ascii="Gilroy" w:hAnsi="Gilroy"/>
                                <w:noProof/>
                                <w:color w:val="FFFFFF" w:themeColor="background1"/>
                                <w:sz w:val="32"/>
                                <w:szCs w:val="32"/>
                              </w:rPr>
                              <w:t>Cambridgeshire</w:t>
                            </w:r>
                            <w:r>
                              <w:rPr>
                                <w:rFonts w:ascii="Gilroy" w:hAnsi="Gilroy"/>
                                <w:color w:val="FFFFFF" w:themeColor="background1"/>
                                <w:sz w:val="32"/>
                                <w:szCs w:val="32"/>
                              </w:rPr>
                              <w:br/>
                            </w:r>
                            <w:r w:rsidRPr="00C047AF">
                              <w:rPr>
                                <w:rFonts w:ascii="Gilroy" w:hAnsi="Gilroy"/>
                                <w:noProof/>
                                <w:color w:val="FFFFFF" w:themeColor="background1"/>
                                <w:sz w:val="32"/>
                                <w:szCs w:val="32"/>
                              </w:rPr>
                              <w:t>CB6 3NW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3FD7D7" id="_x0000_t202" coordsize="21600,21600" o:spt="202" path="m,l,21600r21600,l21600,xe">
                <v:stroke joinstyle="miter"/>
                <v:path gradientshapeok="t" o:connecttype="rect"/>
              </v:shapetype>
              <v:shape id="Text Box 2" o:spid="_x0000_s1026" type="#_x0000_t202" style="position:absolute;left:0;text-align:left;margin-left:-62.8pt;margin-top:0;width:288.75pt;height:258.7pt;z-index:25166028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" filled="f" stroked="f">
                <v:textbox>
                  <w:txbxContent>
                    <w:p w14:paraId="4EF85B52" w14:textId="77777777" w:rsidR="00B95AF0" w:rsidRDefault="003B404D" w:rsidP="00694161">
                      <w:pPr>
                        <w:spacing w:after="0" w:line="240" w:lineRule="auto"/>
                        <w:rPr>
                          <w:rFonts w:ascii="Gilroy" w:hAnsi="Gilroy"/>
                          <w:b/>
                          <w:noProof/>
                          <w:color w:val="FFFFFF" w:themeColor="background1"/>
                          <w:sz w:val="56"/>
                          <w:szCs w:val="56"/>
                        </w:rPr>
                      </w:pPr>
                      <w:r w:rsidRPr="00C047AF">
                        <w:rPr>
                          <w:rFonts w:ascii="Gilroy" w:hAnsi="Gilroy"/>
                          <w:b/>
                          <w:noProof/>
                          <w:color w:val="FFFFFF" w:themeColor="background1"/>
                          <w:sz w:val="56"/>
                          <w:szCs w:val="56"/>
                        </w:rPr>
                        <w:t>TO LET:</w:t>
                      </w:r>
                    </w:p>
                    <w:p w14:paraId="29FB82D1" w14:textId="7BBAF93C" w:rsidR="003B404D" w:rsidRPr="00AA7C74" w:rsidRDefault="003B404D" w:rsidP="00694161">
                      <w:pPr>
                        <w:spacing w:after="0" w:line="240" w:lineRule="auto"/>
                        <w:rPr>
                          <w:rFonts w:ascii="Gilroy" w:hAnsi="Gilroy"/>
                          <w:b/>
                          <w:noProof/>
                          <w:color w:val="FFFFFF" w:themeColor="background1"/>
                          <w:sz w:val="56"/>
                          <w:szCs w:val="56"/>
                        </w:rPr>
                      </w:pPr>
                      <w:r w:rsidRPr="00F7232E">
                        <w:rPr>
                          <w:rFonts w:ascii="Gilroy" w:hAnsi="Gilroy"/>
                          <w:b/>
                          <w:noProof/>
                          <w:color w:val="FFFFFF" w:themeColor="background1"/>
                          <w:sz w:val="40"/>
                          <w:szCs w:val="40"/>
                        </w:rPr>
                        <w:t xml:space="preserve">WAREHOUSE </w:t>
                      </w:r>
                    </w:p>
                    <w:p w14:paraId="08308251" w14:textId="77777777" w:rsidR="00F7232E" w:rsidRDefault="003B404D" w:rsidP="00694161">
                      <w:pPr>
                        <w:spacing w:after="0" w:line="240" w:lineRule="auto"/>
                        <w:rPr>
                          <w:rFonts w:ascii="Gilroy" w:hAnsi="Gilroy"/>
                          <w:noProof/>
                          <w:color w:val="FFFFFF" w:themeColor="background1"/>
                          <w:sz w:val="32"/>
                          <w:szCs w:val="32"/>
                        </w:rPr>
                      </w:pPr>
                      <w:r>
                        <w:rPr>
                          <w:rFonts w:ascii="Gilroy" w:hAnsi="Gilroy"/>
                          <w:color w:val="FFFFFF" w:themeColor="background1"/>
                          <w:sz w:val="32"/>
                          <w:szCs w:val="32"/>
                        </w:rPr>
                        <w:br/>
                      </w:r>
                      <w:r w:rsidR="00F7232E">
                        <w:rPr>
                          <w:rFonts w:ascii="Gilroy" w:hAnsi="Gilroy"/>
                          <w:noProof/>
                          <w:color w:val="FFFFFF" w:themeColor="background1"/>
                          <w:sz w:val="32"/>
                          <w:szCs w:val="32"/>
                        </w:rPr>
                        <w:t xml:space="preserve">Unit </w:t>
                      </w:r>
                      <w:r w:rsidR="00F7232E" w:rsidRPr="00C047AF">
                        <w:rPr>
                          <w:rFonts w:ascii="Gilroy" w:hAnsi="Gilroy"/>
                          <w:noProof/>
                          <w:color w:val="FFFFFF" w:themeColor="background1"/>
                          <w:sz w:val="32"/>
                          <w:szCs w:val="32"/>
                        </w:rPr>
                        <w:t xml:space="preserve">39c </w:t>
                      </w:r>
                    </w:p>
                    <w:p w14:paraId="2A44B64F" w14:textId="48040C55" w:rsidR="003B404D" w:rsidRPr="00AA7C74" w:rsidRDefault="003B404D" w:rsidP="00694161">
                      <w:pPr>
                        <w:spacing w:after="0" w:line="240" w:lineRule="auto"/>
                        <w:rPr>
                          <w:rFonts w:ascii="Gilroy" w:hAnsi="Gilroy"/>
                          <w:color w:val="FFFFFF" w:themeColor="background1"/>
                          <w:sz w:val="32"/>
                          <w:szCs w:val="32"/>
                        </w:rPr>
                      </w:pPr>
                      <w:r w:rsidRPr="00C047AF">
                        <w:rPr>
                          <w:rFonts w:ascii="Gilroy" w:hAnsi="Gilroy"/>
                          <w:noProof/>
                          <w:color w:val="FFFFFF" w:themeColor="background1"/>
                          <w:sz w:val="32"/>
                          <w:szCs w:val="32"/>
                        </w:rPr>
                        <w:t xml:space="preserve">Lancaster Way Business Park </w:t>
                      </w:r>
                      <w:r>
                        <w:rPr>
                          <w:rFonts w:ascii="Gilroy" w:hAnsi="Gilroy"/>
                          <w:color w:val="FFFFFF" w:themeColor="background1"/>
                          <w:sz w:val="32"/>
                          <w:szCs w:val="32"/>
                        </w:rPr>
                        <w:br/>
                      </w:r>
                      <w:r w:rsidRPr="00C047AF">
                        <w:rPr>
                          <w:rFonts w:ascii="Gilroy" w:hAnsi="Gilroy"/>
                          <w:noProof/>
                          <w:color w:val="FFFFFF" w:themeColor="background1"/>
                          <w:sz w:val="32"/>
                          <w:szCs w:val="32"/>
                        </w:rPr>
                        <w:t>Ely</w:t>
                      </w:r>
                      <w:r>
                        <w:rPr>
                          <w:rFonts w:ascii="Gilroy" w:hAnsi="Gilroy"/>
                          <w:color w:val="FFFFFF" w:themeColor="background1"/>
                          <w:sz w:val="32"/>
                          <w:szCs w:val="32"/>
                        </w:rPr>
                        <w:br/>
                      </w:r>
                      <w:r w:rsidRPr="00C047AF">
                        <w:rPr>
                          <w:rFonts w:ascii="Gilroy" w:hAnsi="Gilroy"/>
                          <w:noProof/>
                          <w:color w:val="FFFFFF" w:themeColor="background1"/>
                          <w:sz w:val="32"/>
                          <w:szCs w:val="32"/>
                        </w:rPr>
                        <w:t>Cambridgeshire</w:t>
                      </w:r>
                      <w:r>
                        <w:rPr>
                          <w:rFonts w:ascii="Gilroy" w:hAnsi="Gilroy"/>
                          <w:color w:val="FFFFFF" w:themeColor="background1"/>
                          <w:sz w:val="32"/>
                          <w:szCs w:val="32"/>
                        </w:rPr>
                        <w:br/>
                      </w:r>
                      <w:r w:rsidRPr="00C047AF">
                        <w:rPr>
                          <w:rFonts w:ascii="Gilroy" w:hAnsi="Gilroy"/>
                          <w:noProof/>
                          <w:color w:val="FFFFFF" w:themeColor="background1"/>
                          <w:sz w:val="32"/>
                          <w:szCs w:val="32"/>
                        </w:rPr>
                        <w:t>CB6 3NW</w:t>
                      </w:r>
                    </w:p>
                  </w:txbxContent>
                </v:textbox>
                <w10:wrap anchory="margin"/>
              </v:shape>
            </w:pict>
          </mc:Fallback>
        </mc:AlternateContent>
      </w:r>
    </w:p>
    <w:p w14:paraId="656FD339" w14:textId="1A1C8727" w:rsidR="003B404D" w:rsidRPr="00D11A37" w:rsidRDefault="00F7232E" w:rsidP="00694161">
      <w:pPr>
        <w:spacing w:after="0" w:line="240" w:lineRule="auto"/>
        <w:jc w:val="center"/>
        <w:rPr>
          <w:lang w:eastAsia="en-GB"/>
        </w:rPr>
      </w:pPr>
      <w:r w:rsidRPr="00D11A37">
        <w:rPr>
          <w:noProof/>
          <w:lang w:eastAsia="en-GB"/>
        </w:rPr>
        <mc:AlternateContent>
          <mc:Choice Requires="wps">
            <w:drawing>
              <wp:anchor distT="0" distB="0" distL="114300" distR="114300" simplePos="0" relativeHeight="251659264" behindDoc="0" locked="0" layoutInCell="1" allowOverlap="1" wp14:anchorId="15B61062" wp14:editId="0AD98A28">
                <wp:simplePos x="0" y="0"/>
                <wp:positionH relativeFrom="column">
                  <wp:posOffset>3210560</wp:posOffset>
                </wp:positionH>
                <wp:positionV relativeFrom="page">
                  <wp:posOffset>6602730</wp:posOffset>
                </wp:positionV>
                <wp:extent cx="3222625" cy="2243469"/>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2243469"/>
                        </a:xfrm>
                        <a:prstGeom prst="rect">
                          <a:avLst/>
                        </a:prstGeom>
                        <a:noFill/>
                        <a:ln w="9525">
                          <a:noFill/>
                          <a:miter lim="800000"/>
                          <a:headEnd/>
                          <a:tailEnd/>
                        </a:ln>
                      </wps:spPr>
                      <wps:txbx>
                        <w:txbxContent>
                          <w:p w14:paraId="5150D864" w14:textId="70F1DA1C" w:rsidR="003B404D" w:rsidRPr="00AA7C74" w:rsidRDefault="003B404D" w:rsidP="00694161">
                            <w:pPr>
                              <w:spacing w:after="0" w:line="240" w:lineRule="auto"/>
                              <w:rPr>
                                <w:rFonts w:ascii="Gilroy" w:hAnsi="Gilroy" w:cs="Arial"/>
                                <w:color w:val="ED8B00"/>
                                <w:sz w:val="32"/>
                                <w:szCs w:val="32"/>
                              </w:rPr>
                            </w:pPr>
                            <w:r w:rsidRPr="00C047AF">
                              <w:rPr>
                                <w:rFonts w:ascii="Gilroy" w:hAnsi="Gilroy"/>
                                <w:noProof/>
                                <w:color w:val="ED8B00"/>
                                <w:sz w:val="32"/>
                                <w:szCs w:val="32"/>
                              </w:rPr>
                              <w:t>663.58</w:t>
                            </w:r>
                            <w:r>
                              <w:rPr>
                                <w:rFonts w:ascii="Gilroy" w:hAnsi="Gilroy"/>
                                <w:color w:val="ED8B00"/>
                                <w:sz w:val="32"/>
                                <w:szCs w:val="32"/>
                              </w:rPr>
                              <w:t xml:space="preserve"> </w:t>
                            </w:r>
                            <w:r w:rsidR="00F7232E">
                              <w:rPr>
                                <w:rFonts w:ascii="Gilroy" w:hAnsi="Gilroy"/>
                                <w:noProof/>
                                <w:color w:val="ED8B00"/>
                                <w:sz w:val="32"/>
                                <w:szCs w:val="32"/>
                              </w:rPr>
                              <w:t>s</w:t>
                            </w:r>
                            <w:r w:rsidRPr="00C047AF">
                              <w:rPr>
                                <w:rFonts w:ascii="Gilroy" w:hAnsi="Gilroy"/>
                                <w:noProof/>
                                <w:color w:val="ED8B00"/>
                                <w:sz w:val="32"/>
                                <w:szCs w:val="32"/>
                              </w:rPr>
                              <w:t>q m</w:t>
                            </w:r>
                            <w:r w:rsidRPr="00AA7C74">
                              <w:rPr>
                                <w:rFonts w:ascii="Gilroy" w:hAnsi="Gilroy"/>
                                <w:color w:val="ED8B00"/>
                                <w:sz w:val="32"/>
                                <w:szCs w:val="32"/>
                              </w:rPr>
                              <w:t xml:space="preserve"> (</w:t>
                            </w:r>
                            <w:r w:rsidRPr="00C047AF">
                              <w:rPr>
                                <w:rFonts w:ascii="Gilroy" w:hAnsi="Gilroy"/>
                                <w:noProof/>
                                <w:color w:val="ED8B00"/>
                                <w:sz w:val="32"/>
                                <w:szCs w:val="32"/>
                              </w:rPr>
                              <w:t>7,143</w:t>
                            </w:r>
                            <w:r>
                              <w:rPr>
                                <w:rFonts w:ascii="Gilroy" w:hAnsi="Gilroy"/>
                                <w:color w:val="ED8B00"/>
                                <w:sz w:val="32"/>
                                <w:szCs w:val="32"/>
                              </w:rPr>
                              <w:t xml:space="preserve"> </w:t>
                            </w:r>
                            <w:proofErr w:type="spellStart"/>
                            <w:r w:rsidR="00F7232E">
                              <w:rPr>
                                <w:rFonts w:ascii="Gilroy" w:hAnsi="Gilroy"/>
                                <w:color w:val="ED8B00"/>
                                <w:sz w:val="32"/>
                                <w:szCs w:val="32"/>
                              </w:rPr>
                              <w:t>s</w:t>
                            </w:r>
                            <w:r w:rsidRPr="00C047AF">
                              <w:rPr>
                                <w:rFonts w:ascii="Gilroy" w:hAnsi="Gilroy"/>
                                <w:noProof/>
                                <w:color w:val="ED8B00"/>
                                <w:sz w:val="32"/>
                                <w:szCs w:val="32"/>
                              </w:rPr>
                              <w:t>q</w:t>
                            </w:r>
                            <w:proofErr w:type="spellEnd"/>
                            <w:r w:rsidRPr="00C047AF">
                              <w:rPr>
                                <w:rFonts w:ascii="Gilroy" w:hAnsi="Gilroy"/>
                                <w:noProof/>
                                <w:color w:val="ED8B00"/>
                                <w:sz w:val="32"/>
                                <w:szCs w:val="32"/>
                              </w:rPr>
                              <w:t xml:space="preserve"> ft</w:t>
                            </w:r>
                            <w:r w:rsidRPr="00AA7C74">
                              <w:rPr>
                                <w:rFonts w:ascii="Gilroy" w:hAnsi="Gilroy"/>
                                <w:color w:val="ED8B00"/>
                                <w:sz w:val="32"/>
                                <w:szCs w:val="32"/>
                              </w:rPr>
                              <w:t>)</w:t>
                            </w:r>
                            <w:r w:rsidRPr="00AA7C74">
                              <w:rPr>
                                <w:rFonts w:ascii="Gilroy" w:hAnsi="Gilroy" w:cs="Arial"/>
                                <w:color w:val="ED8B00"/>
                                <w:sz w:val="32"/>
                                <w:szCs w:val="32"/>
                              </w:rPr>
                              <w:t xml:space="preserve"> </w:t>
                            </w:r>
                          </w:p>
                          <w:p w14:paraId="258A536A" w14:textId="77777777" w:rsidR="003B404D" w:rsidRPr="00AA7C74" w:rsidRDefault="003B404D" w:rsidP="00694161">
                            <w:pPr>
                              <w:spacing w:after="0" w:line="240" w:lineRule="auto"/>
                              <w:rPr>
                                <w:rFonts w:ascii="Gilroy" w:hAnsi="Gilroy" w:cs="Arial"/>
                                <w:color w:val="ED8B00"/>
                                <w:sz w:val="36"/>
                                <w:szCs w:val="36"/>
                              </w:rPr>
                            </w:pPr>
                          </w:p>
                          <w:p w14:paraId="46AED03D" w14:textId="1FF2E46B"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Available on a new lease</w:t>
                            </w:r>
                          </w:p>
                          <w:p w14:paraId="3B779FFC" w14:textId="77777777"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Good access to Ely via A142 and Cambridge via A10</w:t>
                            </w:r>
                          </w:p>
                          <w:p w14:paraId="774148A1" w14:textId="275CEDE8"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Established business park location</w:t>
                            </w:r>
                            <w:r w:rsidR="00E44E94">
                              <w:rPr>
                                <w:rFonts w:ascii="Gilroy" w:hAnsi="Gilroy"/>
                                <w:noProof/>
                                <w:color w:val="FFFFFF" w:themeColor="background1"/>
                                <w:sz w:val="28"/>
                                <w:szCs w:val="28"/>
                              </w:rPr>
                              <w:t xml:space="preserve"> with amenities onsite</w:t>
                            </w:r>
                          </w:p>
                          <w:p w14:paraId="1E8C50A3" w14:textId="77777777"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Internal office accommodation</w:t>
                            </w:r>
                          </w:p>
                          <w:p w14:paraId="07FE3258" w14:textId="546C99A6"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 xml:space="preserve">Fibre Optic </w:t>
                            </w:r>
                            <w:r w:rsidR="008C1AF8">
                              <w:rPr>
                                <w:rFonts w:ascii="Gilroy" w:hAnsi="Gilroy"/>
                                <w:noProof/>
                                <w:color w:val="FFFFFF" w:themeColor="background1"/>
                                <w:sz w:val="28"/>
                                <w:szCs w:val="28"/>
                              </w:rPr>
                              <w:t>b</w:t>
                            </w:r>
                            <w:r w:rsidRPr="00C047AF">
                              <w:rPr>
                                <w:rFonts w:ascii="Gilroy" w:hAnsi="Gilroy"/>
                                <w:noProof/>
                                <w:color w:val="FFFFFF" w:themeColor="background1"/>
                                <w:sz w:val="28"/>
                                <w:szCs w:val="28"/>
                              </w:rPr>
                              <w:t>roadband available</w:t>
                            </w:r>
                          </w:p>
                          <w:p w14:paraId="3DDE0521" w14:textId="77777777" w:rsidR="003B404D" w:rsidRPr="00AA7C74" w:rsidRDefault="003B404D" w:rsidP="00694161">
                            <w:pPr>
                              <w:pStyle w:val="ListParagraph"/>
                              <w:spacing w:after="0" w:line="240" w:lineRule="auto"/>
                              <w:ind w:left="360"/>
                              <w:rPr>
                                <w:rFonts w:ascii="Gilroy" w:hAnsi="Gilroy"/>
                                <w:color w:val="00660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61062" id="_x0000_s1027" type="#_x0000_t202" style="position:absolute;left:0;text-align:left;margin-left:252.8pt;margin-top:519.9pt;width:253.75pt;height:17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" filled="f" stroked="f">
                <v:textbox>
                  <w:txbxContent>
                    <w:p w14:paraId="5150D864" w14:textId="70F1DA1C" w:rsidR="003B404D" w:rsidRPr="00AA7C74" w:rsidRDefault="003B404D" w:rsidP="00694161">
                      <w:pPr>
                        <w:spacing w:after="0" w:line="240" w:lineRule="auto"/>
                        <w:rPr>
                          <w:rFonts w:ascii="Gilroy" w:hAnsi="Gilroy" w:cs="Arial"/>
                          <w:color w:val="ED8B00"/>
                          <w:sz w:val="32"/>
                          <w:szCs w:val="32"/>
                        </w:rPr>
                      </w:pPr>
                      <w:r w:rsidRPr="00C047AF">
                        <w:rPr>
                          <w:rFonts w:ascii="Gilroy" w:hAnsi="Gilroy"/>
                          <w:noProof/>
                          <w:color w:val="ED8B00"/>
                          <w:sz w:val="32"/>
                          <w:szCs w:val="32"/>
                        </w:rPr>
                        <w:t>663.58</w:t>
                      </w:r>
                      <w:r>
                        <w:rPr>
                          <w:rFonts w:ascii="Gilroy" w:hAnsi="Gilroy"/>
                          <w:color w:val="ED8B00"/>
                          <w:sz w:val="32"/>
                          <w:szCs w:val="32"/>
                        </w:rPr>
                        <w:t xml:space="preserve"> </w:t>
                      </w:r>
                      <w:r w:rsidR="00F7232E">
                        <w:rPr>
                          <w:rFonts w:ascii="Gilroy" w:hAnsi="Gilroy"/>
                          <w:noProof/>
                          <w:color w:val="ED8B00"/>
                          <w:sz w:val="32"/>
                          <w:szCs w:val="32"/>
                        </w:rPr>
                        <w:t>s</w:t>
                      </w:r>
                      <w:r w:rsidRPr="00C047AF">
                        <w:rPr>
                          <w:rFonts w:ascii="Gilroy" w:hAnsi="Gilroy"/>
                          <w:noProof/>
                          <w:color w:val="ED8B00"/>
                          <w:sz w:val="32"/>
                          <w:szCs w:val="32"/>
                        </w:rPr>
                        <w:t>q m</w:t>
                      </w:r>
                      <w:r w:rsidRPr="00AA7C74">
                        <w:rPr>
                          <w:rFonts w:ascii="Gilroy" w:hAnsi="Gilroy"/>
                          <w:color w:val="ED8B00"/>
                          <w:sz w:val="32"/>
                          <w:szCs w:val="32"/>
                        </w:rPr>
                        <w:t xml:space="preserve"> (</w:t>
                      </w:r>
                      <w:r w:rsidRPr="00C047AF">
                        <w:rPr>
                          <w:rFonts w:ascii="Gilroy" w:hAnsi="Gilroy"/>
                          <w:noProof/>
                          <w:color w:val="ED8B00"/>
                          <w:sz w:val="32"/>
                          <w:szCs w:val="32"/>
                        </w:rPr>
                        <w:t>7,143</w:t>
                      </w:r>
                      <w:r>
                        <w:rPr>
                          <w:rFonts w:ascii="Gilroy" w:hAnsi="Gilroy"/>
                          <w:color w:val="ED8B00"/>
                          <w:sz w:val="32"/>
                          <w:szCs w:val="32"/>
                        </w:rPr>
                        <w:t xml:space="preserve"> </w:t>
                      </w:r>
                      <w:proofErr w:type="spellStart"/>
                      <w:r w:rsidR="00F7232E">
                        <w:rPr>
                          <w:rFonts w:ascii="Gilroy" w:hAnsi="Gilroy"/>
                          <w:color w:val="ED8B00"/>
                          <w:sz w:val="32"/>
                          <w:szCs w:val="32"/>
                        </w:rPr>
                        <w:t>s</w:t>
                      </w:r>
                      <w:r w:rsidRPr="00C047AF">
                        <w:rPr>
                          <w:rFonts w:ascii="Gilroy" w:hAnsi="Gilroy"/>
                          <w:noProof/>
                          <w:color w:val="ED8B00"/>
                          <w:sz w:val="32"/>
                          <w:szCs w:val="32"/>
                        </w:rPr>
                        <w:t>q</w:t>
                      </w:r>
                      <w:proofErr w:type="spellEnd"/>
                      <w:r w:rsidRPr="00C047AF">
                        <w:rPr>
                          <w:rFonts w:ascii="Gilroy" w:hAnsi="Gilroy"/>
                          <w:noProof/>
                          <w:color w:val="ED8B00"/>
                          <w:sz w:val="32"/>
                          <w:szCs w:val="32"/>
                        </w:rPr>
                        <w:t xml:space="preserve"> ft</w:t>
                      </w:r>
                      <w:r w:rsidRPr="00AA7C74">
                        <w:rPr>
                          <w:rFonts w:ascii="Gilroy" w:hAnsi="Gilroy"/>
                          <w:color w:val="ED8B00"/>
                          <w:sz w:val="32"/>
                          <w:szCs w:val="32"/>
                        </w:rPr>
                        <w:t>)</w:t>
                      </w:r>
                      <w:r w:rsidRPr="00AA7C74">
                        <w:rPr>
                          <w:rFonts w:ascii="Gilroy" w:hAnsi="Gilroy" w:cs="Arial"/>
                          <w:color w:val="ED8B00"/>
                          <w:sz w:val="32"/>
                          <w:szCs w:val="32"/>
                        </w:rPr>
                        <w:t xml:space="preserve"> </w:t>
                      </w:r>
                    </w:p>
                    <w:p w14:paraId="258A536A" w14:textId="77777777" w:rsidR="003B404D" w:rsidRPr="00AA7C74" w:rsidRDefault="003B404D" w:rsidP="00694161">
                      <w:pPr>
                        <w:spacing w:after="0" w:line="240" w:lineRule="auto"/>
                        <w:rPr>
                          <w:rFonts w:ascii="Gilroy" w:hAnsi="Gilroy" w:cs="Arial"/>
                          <w:color w:val="ED8B00"/>
                          <w:sz w:val="36"/>
                          <w:szCs w:val="36"/>
                        </w:rPr>
                      </w:pPr>
                    </w:p>
                    <w:p w14:paraId="46AED03D" w14:textId="1FF2E46B"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Available on a new lease</w:t>
                      </w:r>
                    </w:p>
                    <w:p w14:paraId="3B779FFC" w14:textId="77777777"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Good access to Ely via A142 and Cambridge via A10</w:t>
                      </w:r>
                    </w:p>
                    <w:p w14:paraId="774148A1" w14:textId="275CEDE8"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Established business park location</w:t>
                      </w:r>
                      <w:r w:rsidR="00E44E94">
                        <w:rPr>
                          <w:rFonts w:ascii="Gilroy" w:hAnsi="Gilroy"/>
                          <w:noProof/>
                          <w:color w:val="FFFFFF" w:themeColor="background1"/>
                          <w:sz w:val="28"/>
                          <w:szCs w:val="28"/>
                        </w:rPr>
                        <w:t xml:space="preserve"> with amenities onsite</w:t>
                      </w:r>
                    </w:p>
                    <w:p w14:paraId="1E8C50A3" w14:textId="77777777"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Internal office accommodation</w:t>
                      </w:r>
                    </w:p>
                    <w:p w14:paraId="07FE3258" w14:textId="546C99A6" w:rsidR="003B404D" w:rsidRPr="002A5A34" w:rsidRDefault="003B404D" w:rsidP="00694161">
                      <w:pPr>
                        <w:pStyle w:val="ListParagraph"/>
                        <w:numPr>
                          <w:ilvl w:val="0"/>
                          <w:numId w:val="1"/>
                        </w:numPr>
                        <w:spacing w:after="0" w:line="240" w:lineRule="auto"/>
                        <w:rPr>
                          <w:rFonts w:ascii="Gilroy" w:hAnsi="Gilroy"/>
                          <w:color w:val="006600"/>
                          <w:sz w:val="28"/>
                          <w:szCs w:val="28"/>
                        </w:rPr>
                      </w:pPr>
                      <w:r w:rsidRPr="00C047AF">
                        <w:rPr>
                          <w:rFonts w:ascii="Gilroy" w:hAnsi="Gilroy"/>
                          <w:noProof/>
                          <w:color w:val="FFFFFF" w:themeColor="background1"/>
                          <w:sz w:val="28"/>
                          <w:szCs w:val="28"/>
                        </w:rPr>
                        <w:t xml:space="preserve">Fibre Optic </w:t>
                      </w:r>
                      <w:r w:rsidR="008C1AF8">
                        <w:rPr>
                          <w:rFonts w:ascii="Gilroy" w:hAnsi="Gilroy"/>
                          <w:noProof/>
                          <w:color w:val="FFFFFF" w:themeColor="background1"/>
                          <w:sz w:val="28"/>
                          <w:szCs w:val="28"/>
                        </w:rPr>
                        <w:t>b</w:t>
                      </w:r>
                      <w:r w:rsidRPr="00C047AF">
                        <w:rPr>
                          <w:rFonts w:ascii="Gilroy" w:hAnsi="Gilroy"/>
                          <w:noProof/>
                          <w:color w:val="FFFFFF" w:themeColor="background1"/>
                          <w:sz w:val="28"/>
                          <w:szCs w:val="28"/>
                        </w:rPr>
                        <w:t>roadband available</w:t>
                      </w:r>
                    </w:p>
                    <w:p w14:paraId="3DDE0521" w14:textId="77777777" w:rsidR="003B404D" w:rsidRPr="00AA7C74" w:rsidRDefault="003B404D" w:rsidP="00694161">
                      <w:pPr>
                        <w:pStyle w:val="ListParagraph"/>
                        <w:spacing w:after="0" w:line="240" w:lineRule="auto"/>
                        <w:ind w:left="360"/>
                        <w:rPr>
                          <w:rFonts w:ascii="Gilroy" w:hAnsi="Gilroy"/>
                          <w:color w:val="006600"/>
                          <w:sz w:val="32"/>
                          <w:szCs w:val="32"/>
                        </w:rPr>
                      </w:pPr>
                    </w:p>
                  </w:txbxContent>
                </v:textbox>
                <w10:wrap anchory="page"/>
              </v:shape>
            </w:pict>
          </mc:Fallback>
        </mc:AlternateContent>
      </w:r>
    </w:p>
    <w:p w14:paraId="0E0719A3" w14:textId="1A79FC48" w:rsidR="003B404D" w:rsidRPr="00D11A37" w:rsidRDefault="003B404D" w:rsidP="00694161">
      <w:pPr>
        <w:spacing w:after="0" w:line="240" w:lineRule="auto"/>
        <w:jc w:val="center"/>
        <w:rPr>
          <w:lang w:eastAsia="en-GB"/>
        </w:rPr>
      </w:pPr>
    </w:p>
    <w:p w14:paraId="416F3338" w14:textId="760B7809" w:rsidR="003B404D" w:rsidRPr="00D11A37" w:rsidRDefault="003B404D" w:rsidP="00694161">
      <w:pPr>
        <w:spacing w:after="0" w:line="240" w:lineRule="auto"/>
        <w:jc w:val="center"/>
        <w:rPr>
          <w:lang w:eastAsia="en-GB"/>
        </w:rPr>
      </w:pPr>
    </w:p>
    <w:p w14:paraId="620CBD3D" w14:textId="5F3504B7" w:rsidR="003B404D" w:rsidRPr="00D11A37" w:rsidRDefault="003B404D" w:rsidP="00694161">
      <w:pPr>
        <w:spacing w:after="0" w:line="240" w:lineRule="auto"/>
        <w:jc w:val="center"/>
        <w:rPr>
          <w:lang w:eastAsia="en-GB"/>
        </w:rPr>
      </w:pPr>
    </w:p>
    <w:p w14:paraId="1DC4BB75" w14:textId="68C6EDF5" w:rsidR="003B404D" w:rsidRPr="00D11A37" w:rsidRDefault="003B404D" w:rsidP="00694161">
      <w:pPr>
        <w:spacing w:after="0" w:line="240" w:lineRule="auto"/>
        <w:jc w:val="center"/>
        <w:rPr>
          <w:lang w:eastAsia="en-GB"/>
        </w:rPr>
      </w:pPr>
    </w:p>
    <w:p w14:paraId="1F58395E" w14:textId="59573423" w:rsidR="003B404D" w:rsidRPr="00D11A37" w:rsidRDefault="003B404D" w:rsidP="00694161">
      <w:pPr>
        <w:spacing w:after="0" w:line="240" w:lineRule="auto"/>
        <w:jc w:val="center"/>
        <w:rPr>
          <w:lang w:eastAsia="en-GB"/>
        </w:rPr>
      </w:pPr>
    </w:p>
    <w:p w14:paraId="169D9807" w14:textId="77777777" w:rsidR="003B404D" w:rsidRPr="00D11A37" w:rsidRDefault="003B404D" w:rsidP="00694161">
      <w:pPr>
        <w:spacing w:after="0" w:line="240" w:lineRule="auto"/>
        <w:jc w:val="center"/>
        <w:rPr>
          <w:lang w:eastAsia="en-GB"/>
        </w:rPr>
      </w:pPr>
    </w:p>
    <w:p w14:paraId="36DE05F5" w14:textId="5761741D" w:rsidR="003B404D" w:rsidRPr="00D11A37" w:rsidRDefault="003B404D" w:rsidP="00694161">
      <w:pPr>
        <w:spacing w:after="0" w:line="240" w:lineRule="auto"/>
        <w:jc w:val="center"/>
        <w:rPr>
          <w:lang w:eastAsia="en-GB"/>
        </w:rPr>
      </w:pPr>
    </w:p>
    <w:p w14:paraId="7E97516E" w14:textId="77777777" w:rsidR="003B404D" w:rsidRPr="00D11A37" w:rsidRDefault="003B404D" w:rsidP="00694161">
      <w:pPr>
        <w:spacing w:after="0" w:line="240" w:lineRule="auto"/>
        <w:jc w:val="center"/>
        <w:rPr>
          <w:lang w:eastAsia="en-GB"/>
        </w:rPr>
      </w:pPr>
    </w:p>
    <w:p w14:paraId="0E1BE977" w14:textId="0C5DDD71" w:rsidR="003B404D" w:rsidRPr="00D11A37" w:rsidRDefault="003B404D" w:rsidP="00694161">
      <w:pPr>
        <w:spacing w:after="0" w:line="240" w:lineRule="auto"/>
        <w:jc w:val="center"/>
        <w:rPr>
          <w:lang w:eastAsia="en-GB"/>
        </w:rPr>
      </w:pPr>
    </w:p>
    <w:p w14:paraId="5FD8417C" w14:textId="77777777" w:rsidR="003B404D" w:rsidRPr="00D11A37" w:rsidRDefault="003B404D" w:rsidP="00694161">
      <w:pPr>
        <w:spacing w:after="0" w:line="240" w:lineRule="auto"/>
        <w:jc w:val="center"/>
        <w:rPr>
          <w:lang w:eastAsia="en-GB"/>
        </w:rPr>
      </w:pPr>
    </w:p>
    <w:p w14:paraId="0655284A" w14:textId="57D69CB6" w:rsidR="003B404D" w:rsidRPr="00D11A37" w:rsidRDefault="003B404D" w:rsidP="00694161">
      <w:pPr>
        <w:spacing w:after="0" w:line="240" w:lineRule="auto"/>
        <w:jc w:val="center"/>
        <w:rPr>
          <w:lang w:eastAsia="en-GB"/>
        </w:rPr>
      </w:pPr>
    </w:p>
    <w:p w14:paraId="0BF74420" w14:textId="736E8CE2" w:rsidR="003B404D" w:rsidRPr="00D11A37" w:rsidRDefault="003B404D" w:rsidP="00694161">
      <w:pPr>
        <w:spacing w:after="0" w:line="240" w:lineRule="auto"/>
        <w:jc w:val="center"/>
        <w:rPr>
          <w:lang w:eastAsia="en-GB"/>
        </w:rPr>
      </w:pPr>
    </w:p>
    <w:p w14:paraId="27FD3DAB" w14:textId="59D93578" w:rsidR="003B404D" w:rsidRPr="00D11A37" w:rsidRDefault="003B404D" w:rsidP="00694161">
      <w:pPr>
        <w:spacing w:after="0" w:line="240" w:lineRule="auto"/>
        <w:jc w:val="center"/>
        <w:rPr>
          <w:lang w:eastAsia="en-GB"/>
        </w:rPr>
      </w:pPr>
    </w:p>
    <w:p w14:paraId="39338BE2" w14:textId="6284B27E" w:rsidR="003B404D" w:rsidRPr="00D11A37" w:rsidRDefault="003B404D" w:rsidP="00694161">
      <w:pPr>
        <w:spacing w:after="0" w:line="240" w:lineRule="auto"/>
        <w:jc w:val="center"/>
        <w:rPr>
          <w:lang w:eastAsia="en-GB"/>
        </w:rPr>
      </w:pPr>
    </w:p>
    <w:p w14:paraId="098A30E0" w14:textId="77777777" w:rsidR="003B404D" w:rsidRPr="00D11A37" w:rsidRDefault="003B404D" w:rsidP="00694161">
      <w:pPr>
        <w:spacing w:after="0" w:line="240" w:lineRule="auto"/>
        <w:jc w:val="center"/>
        <w:rPr>
          <w:lang w:eastAsia="en-GB"/>
        </w:rPr>
      </w:pPr>
    </w:p>
    <w:p w14:paraId="1581B7B3" w14:textId="3841BBE0" w:rsidR="003B404D" w:rsidRPr="00D11A37" w:rsidRDefault="003B404D" w:rsidP="00694161">
      <w:pPr>
        <w:spacing w:after="0" w:line="240" w:lineRule="auto"/>
        <w:jc w:val="center"/>
        <w:rPr>
          <w:lang w:eastAsia="en-GB"/>
        </w:rPr>
      </w:pPr>
    </w:p>
    <w:p w14:paraId="2C711BF4" w14:textId="77777777" w:rsidR="003B404D" w:rsidRPr="00D11A37" w:rsidRDefault="003B404D" w:rsidP="00694161">
      <w:pPr>
        <w:spacing w:after="0" w:line="240" w:lineRule="auto"/>
        <w:jc w:val="center"/>
        <w:rPr>
          <w:lang w:eastAsia="en-GB"/>
        </w:rPr>
      </w:pPr>
    </w:p>
    <w:p w14:paraId="0A4A35E3" w14:textId="0185860F" w:rsidR="003B404D" w:rsidRPr="00D11A37" w:rsidRDefault="003B404D" w:rsidP="00694161">
      <w:pPr>
        <w:spacing w:after="0" w:line="240" w:lineRule="auto"/>
        <w:jc w:val="center"/>
        <w:rPr>
          <w:lang w:eastAsia="en-GB"/>
        </w:rPr>
      </w:pPr>
    </w:p>
    <w:p w14:paraId="5C01FB90" w14:textId="3A45E0FE" w:rsidR="003B404D" w:rsidRPr="00D11A37" w:rsidRDefault="003B404D" w:rsidP="00694161">
      <w:pPr>
        <w:spacing w:after="0" w:line="240" w:lineRule="auto"/>
        <w:rPr>
          <w:lang w:eastAsia="en-GB"/>
        </w:rPr>
      </w:pPr>
      <w:r w:rsidRPr="00D11A37">
        <w:rPr>
          <w:noProof/>
          <w:lang w:eastAsia="en-GB"/>
        </w:rPr>
        <w:lastRenderedPageBreak/>
        <mc:AlternateContent>
          <mc:Choice Requires="wps">
            <w:drawing>
              <wp:anchor distT="0" distB="0" distL="114300" distR="114300" simplePos="0" relativeHeight="251663360" behindDoc="0" locked="0" layoutInCell="1" allowOverlap="1" wp14:anchorId="6EA787B2" wp14:editId="1065E5E0">
                <wp:simplePos x="0" y="0"/>
                <wp:positionH relativeFrom="column">
                  <wp:posOffset>2876843</wp:posOffset>
                </wp:positionH>
                <wp:positionV relativeFrom="page">
                  <wp:posOffset>1244991</wp:posOffset>
                </wp:positionV>
                <wp:extent cx="3562350" cy="8110024"/>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3562350" cy="8110024"/>
                        </a:xfrm>
                        <a:prstGeom prst="rect">
                          <a:avLst/>
                        </a:prstGeom>
                        <a:noFill/>
                        <a:ln w="6350">
                          <a:noFill/>
                        </a:ln>
                        <a:effectLst/>
                      </wps:spPr>
                      <wps:txbx>
                        <w:txbxContent>
                          <w:p w14:paraId="4AA05B85"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Uniform Business Rates</w:t>
                            </w:r>
                          </w:p>
                          <w:p w14:paraId="5976BD3C" w14:textId="4F33FCF3" w:rsidR="006F0AEF" w:rsidRPr="006F0AEF"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 property was removed from the 2023 VOA Ratings List. Therefore, the property will need to be re-assessed once a new tenant is in occupation. The previous rateable value was </w:t>
                            </w:r>
                            <w:r w:rsidR="003C5724">
                              <w:rPr>
                                <w:rFonts w:ascii="Gilroy" w:hAnsi="Gilroy"/>
                                <w:color w:val="00263A"/>
                                <w:sz w:val="20"/>
                                <w:szCs w:val="20"/>
                              </w:rPr>
                              <w:t xml:space="preserve">£19,750. A rateable value of this level would result in an </w:t>
                            </w:r>
                            <w:proofErr w:type="gramStart"/>
                            <w:r w:rsidR="003C5724">
                              <w:rPr>
                                <w:rFonts w:ascii="Gilroy" w:hAnsi="Gilroy"/>
                                <w:color w:val="00263A"/>
                                <w:sz w:val="20"/>
                                <w:szCs w:val="20"/>
                              </w:rPr>
                              <w:t>approximate rates</w:t>
                            </w:r>
                            <w:proofErr w:type="gramEnd"/>
                            <w:r w:rsidR="003C5724">
                              <w:rPr>
                                <w:rFonts w:ascii="Gilroy" w:hAnsi="Gilroy"/>
                                <w:color w:val="00263A"/>
                                <w:sz w:val="20"/>
                                <w:szCs w:val="20"/>
                              </w:rPr>
                              <w:t xml:space="preserve"> payable of £9,855 per annum.</w:t>
                            </w:r>
                            <w:r w:rsidRPr="006F0AEF">
                              <w:rPr>
                                <w:rFonts w:ascii="Gilroy" w:hAnsi="Gilroy"/>
                                <w:color w:val="00263A"/>
                                <w:sz w:val="20"/>
                                <w:szCs w:val="20"/>
                              </w:rPr>
                              <w:tab/>
                            </w:r>
                            <w:r w:rsidRPr="006F0AEF">
                              <w:rPr>
                                <w:rFonts w:ascii="Gilroy" w:hAnsi="Gilroy"/>
                                <w:color w:val="00263A"/>
                                <w:sz w:val="20"/>
                                <w:szCs w:val="20"/>
                              </w:rPr>
                              <w:tab/>
                            </w:r>
                          </w:p>
                          <w:p w14:paraId="0A292439" w14:textId="0291140A" w:rsidR="006F0AEF" w:rsidRPr="006F0AEF" w:rsidRDefault="006F0AEF" w:rsidP="00694161">
                            <w:pPr>
                              <w:spacing w:after="0" w:line="240" w:lineRule="auto"/>
                              <w:jc w:val="both"/>
                              <w:rPr>
                                <w:rFonts w:ascii="Gilroy" w:hAnsi="Gilroy"/>
                                <w:color w:val="00263A"/>
                                <w:sz w:val="20"/>
                                <w:szCs w:val="20"/>
                              </w:rPr>
                            </w:pPr>
                          </w:p>
                          <w:p w14:paraId="3188C4D0" w14:textId="77777777" w:rsidR="003B404D" w:rsidRPr="006F0AEF" w:rsidRDefault="003B404D" w:rsidP="00694161">
                            <w:pPr>
                              <w:spacing w:after="120" w:line="240" w:lineRule="auto"/>
                              <w:jc w:val="both"/>
                              <w:rPr>
                                <w:rFonts w:ascii="Gilroy" w:hAnsi="Gilroy"/>
                                <w:color w:val="00263A"/>
                                <w:sz w:val="28"/>
                                <w:szCs w:val="28"/>
                                <w:lang w:val="fr-FR"/>
                              </w:rPr>
                            </w:pPr>
                            <w:r w:rsidRPr="006F0AEF">
                              <w:rPr>
                                <w:rFonts w:ascii="Gilroy" w:hAnsi="Gilroy"/>
                                <w:color w:val="00263A"/>
                                <w:sz w:val="28"/>
                                <w:szCs w:val="28"/>
                                <w:lang w:val="fr-FR"/>
                              </w:rPr>
                              <w:t>Service Charge</w:t>
                            </w:r>
                          </w:p>
                          <w:p w14:paraId="66F31CED" w14:textId="61857F4E" w:rsidR="003B404D"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There is a service charge payable towards upkeep and maintenance of the common parts of the estate. More information is available on request.  </w:t>
                            </w:r>
                          </w:p>
                          <w:p w14:paraId="0C9216F3" w14:textId="77777777" w:rsidR="006F0AEF" w:rsidRPr="00AA7C74" w:rsidRDefault="006F0AEF" w:rsidP="00694161">
                            <w:pPr>
                              <w:spacing w:after="0" w:line="240" w:lineRule="auto"/>
                              <w:jc w:val="both"/>
                              <w:rPr>
                                <w:rFonts w:ascii="Gilroy" w:hAnsi="Gilroy"/>
                                <w:color w:val="00263A"/>
                                <w:sz w:val="20"/>
                                <w:szCs w:val="20"/>
                              </w:rPr>
                            </w:pPr>
                          </w:p>
                          <w:p w14:paraId="17A9A73D"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EPC</w:t>
                            </w:r>
                          </w:p>
                          <w:p w14:paraId="62817B4B" w14:textId="18BA5350" w:rsidR="003B404D" w:rsidRPr="0039131A" w:rsidRDefault="006F0AEF" w:rsidP="00694161">
                            <w:pPr>
                              <w:spacing w:after="0" w:line="240" w:lineRule="auto"/>
                              <w:jc w:val="both"/>
                              <w:rPr>
                                <w:rFonts w:ascii="Gilroy" w:hAnsi="Gilroy"/>
                                <w:color w:val="00263A"/>
                                <w:sz w:val="20"/>
                                <w:szCs w:val="20"/>
                              </w:rPr>
                            </w:pPr>
                            <w:r w:rsidRPr="0039131A">
                              <w:rPr>
                                <w:rFonts w:ascii="Gilroy" w:hAnsi="Gilroy"/>
                                <w:color w:val="00263A"/>
                                <w:sz w:val="20"/>
                                <w:szCs w:val="20"/>
                              </w:rPr>
                              <w:t xml:space="preserve">The property has an EPC rating of D – 81. </w:t>
                            </w:r>
                          </w:p>
                          <w:p w14:paraId="1B2D870B" w14:textId="77777777" w:rsidR="006F0AEF" w:rsidRPr="00AA7C74" w:rsidRDefault="006F0AEF" w:rsidP="00694161">
                            <w:pPr>
                              <w:spacing w:after="0" w:line="240" w:lineRule="auto"/>
                              <w:jc w:val="both"/>
                              <w:rPr>
                                <w:rFonts w:ascii="Gilroy" w:hAnsi="Gilroy"/>
                                <w:color w:val="00263A"/>
                              </w:rPr>
                            </w:pPr>
                          </w:p>
                          <w:p w14:paraId="1C63C590" w14:textId="77777777" w:rsidR="003B404D" w:rsidRPr="00AA7C74" w:rsidRDefault="003B404D" w:rsidP="00694161">
                            <w:pPr>
                              <w:spacing w:after="120" w:line="240" w:lineRule="auto"/>
                              <w:jc w:val="both"/>
                              <w:rPr>
                                <w:rFonts w:ascii="Gilroy" w:hAnsi="Gilroy"/>
                                <w:color w:val="00263A"/>
                              </w:rPr>
                            </w:pPr>
                            <w:r w:rsidRPr="00AA7C74">
                              <w:rPr>
                                <w:rFonts w:ascii="Gilroy" w:hAnsi="Gilroy"/>
                                <w:color w:val="00263A"/>
                                <w:sz w:val="28"/>
                                <w:szCs w:val="28"/>
                              </w:rPr>
                              <w:t>Terms</w:t>
                            </w:r>
                          </w:p>
                          <w:p w14:paraId="6E423134" w14:textId="77777777" w:rsidR="000C7348"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 property is available by way of a new lease. </w:t>
                            </w:r>
                          </w:p>
                          <w:p w14:paraId="0264F667" w14:textId="77777777" w:rsidR="000C7348" w:rsidRDefault="000C7348" w:rsidP="00694161">
                            <w:pPr>
                              <w:spacing w:after="0" w:line="240" w:lineRule="auto"/>
                              <w:jc w:val="both"/>
                              <w:rPr>
                                <w:rFonts w:ascii="Gilroy" w:hAnsi="Gilroy"/>
                                <w:color w:val="00263A"/>
                                <w:sz w:val="20"/>
                                <w:szCs w:val="20"/>
                              </w:rPr>
                            </w:pPr>
                          </w:p>
                          <w:p w14:paraId="3A9EEC92" w14:textId="448DF351" w:rsidR="003B404D"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For </w:t>
                            </w:r>
                            <w:r w:rsidR="000C7348">
                              <w:rPr>
                                <w:rFonts w:ascii="Gilroy" w:hAnsi="Gilroy"/>
                                <w:color w:val="00263A"/>
                                <w:sz w:val="20"/>
                                <w:szCs w:val="20"/>
                              </w:rPr>
                              <w:t>the quoting rent</w:t>
                            </w:r>
                            <w:r>
                              <w:rPr>
                                <w:rFonts w:ascii="Gilroy" w:hAnsi="Gilroy"/>
                                <w:color w:val="00263A"/>
                                <w:sz w:val="20"/>
                                <w:szCs w:val="20"/>
                              </w:rPr>
                              <w:t xml:space="preserve"> or to arrange a viewing, please contact the agent. </w:t>
                            </w:r>
                          </w:p>
                          <w:p w14:paraId="5EBA757B" w14:textId="77777777" w:rsidR="006F0AEF" w:rsidRPr="00AA7C74" w:rsidRDefault="006F0AEF" w:rsidP="00694161">
                            <w:pPr>
                              <w:spacing w:after="0" w:line="240" w:lineRule="auto"/>
                              <w:jc w:val="both"/>
                              <w:rPr>
                                <w:rFonts w:ascii="Gilroy" w:hAnsi="Gilroy"/>
                                <w:color w:val="00263A"/>
                                <w:sz w:val="20"/>
                                <w:szCs w:val="20"/>
                              </w:rPr>
                            </w:pPr>
                          </w:p>
                          <w:p w14:paraId="7DE66CE9"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Legal Costs</w:t>
                            </w:r>
                          </w:p>
                          <w:p w14:paraId="0BED189D" w14:textId="77777777" w:rsidR="003B404D" w:rsidRPr="00AA7C74" w:rsidRDefault="003B404D" w:rsidP="00694161">
                            <w:pPr>
                              <w:spacing w:after="0" w:line="240" w:lineRule="auto"/>
                              <w:jc w:val="both"/>
                              <w:rPr>
                                <w:rFonts w:ascii="Gilroy" w:hAnsi="Gilroy"/>
                                <w:color w:val="00263A"/>
                                <w:sz w:val="20"/>
                                <w:szCs w:val="20"/>
                              </w:rPr>
                            </w:pPr>
                            <w:r w:rsidRPr="00C047AF">
                              <w:rPr>
                                <w:rFonts w:ascii="Gilroy" w:hAnsi="Gilroy"/>
                                <w:noProof/>
                                <w:color w:val="00263A"/>
                                <w:sz w:val="20"/>
                                <w:szCs w:val="20"/>
                              </w:rPr>
                              <w:t xml:space="preserve">Each party to bear its own legal costs in association with this transaction. </w:t>
                            </w:r>
                          </w:p>
                          <w:p w14:paraId="21D5FD27" w14:textId="77777777" w:rsidR="003B404D" w:rsidRPr="00AA7C74" w:rsidRDefault="003B404D" w:rsidP="00694161">
                            <w:pPr>
                              <w:spacing w:after="0" w:line="240" w:lineRule="auto"/>
                              <w:jc w:val="both"/>
                              <w:rPr>
                                <w:rFonts w:ascii="Gilroy" w:hAnsi="Gilroy"/>
                                <w:color w:val="00263A"/>
                                <w:sz w:val="20"/>
                                <w:szCs w:val="20"/>
                              </w:rPr>
                            </w:pPr>
                          </w:p>
                          <w:p w14:paraId="295D8AE6"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Viewing and Further Information</w:t>
                            </w:r>
                          </w:p>
                          <w:p w14:paraId="04A66935"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Strictly through the sole agent, Cheffins.</w:t>
                            </w:r>
                          </w:p>
                          <w:p w14:paraId="7F1ECCF3" w14:textId="77777777" w:rsidR="003B404D" w:rsidRPr="00AA7C74" w:rsidRDefault="003B404D" w:rsidP="00694161">
                            <w:pPr>
                              <w:spacing w:after="0" w:line="240" w:lineRule="auto"/>
                              <w:jc w:val="both"/>
                              <w:rPr>
                                <w:rFonts w:ascii="Gilroy" w:hAnsi="Gilroy"/>
                                <w:color w:val="00263A"/>
                                <w:sz w:val="20"/>
                                <w:szCs w:val="20"/>
                              </w:rPr>
                            </w:pPr>
                          </w:p>
                          <w:p w14:paraId="55FEAB41" w14:textId="5AC6DD16" w:rsidR="006F0AEF" w:rsidRPr="00AA7C74" w:rsidRDefault="006F0AEF" w:rsidP="006F0AEF">
                            <w:pPr>
                              <w:spacing w:after="0" w:line="240" w:lineRule="auto"/>
                              <w:jc w:val="both"/>
                              <w:rPr>
                                <w:rFonts w:ascii="Gilroy" w:hAnsi="Gilroy"/>
                                <w:color w:val="00263A"/>
                                <w:sz w:val="20"/>
                                <w:szCs w:val="20"/>
                              </w:rPr>
                            </w:pPr>
                            <w:r>
                              <w:rPr>
                                <w:rFonts w:ascii="Gilroy" w:hAnsi="Gilroy"/>
                                <w:noProof/>
                                <w:color w:val="00263A"/>
                                <w:sz w:val="20"/>
                                <w:szCs w:val="20"/>
                              </w:rPr>
                              <w:t>Alexander Smith</w:t>
                            </w:r>
                          </w:p>
                          <w:p w14:paraId="25FCB601" w14:textId="50788BAE" w:rsidR="006F0AEF" w:rsidRPr="00AA7C74" w:rsidRDefault="006F0AEF" w:rsidP="006F0AEF">
                            <w:pPr>
                              <w:spacing w:after="0" w:line="240" w:lineRule="auto"/>
                              <w:jc w:val="both"/>
                              <w:rPr>
                                <w:rFonts w:ascii="Gilroy" w:hAnsi="Gilroy"/>
                                <w:color w:val="00263A"/>
                                <w:sz w:val="20"/>
                                <w:szCs w:val="20"/>
                              </w:rPr>
                            </w:pPr>
                            <w:r w:rsidRPr="00AA7C74">
                              <w:rPr>
                                <w:rFonts w:ascii="Gilroy" w:hAnsi="Gilroy"/>
                                <w:color w:val="00263A"/>
                                <w:sz w:val="20"/>
                                <w:szCs w:val="20"/>
                              </w:rPr>
                              <w:t>Tel:</w:t>
                            </w:r>
                            <w:r w:rsidRPr="00AA7C74">
                              <w:rPr>
                                <w:rFonts w:ascii="Gilroy" w:hAnsi="Gilroy"/>
                                <w:color w:val="00263A"/>
                                <w:sz w:val="20"/>
                                <w:szCs w:val="20"/>
                              </w:rPr>
                              <w:tab/>
                            </w:r>
                            <w:r w:rsidRPr="00C047AF">
                              <w:rPr>
                                <w:rFonts w:ascii="Gilroy" w:hAnsi="Gilroy"/>
                                <w:noProof/>
                                <w:color w:val="00263A"/>
                                <w:sz w:val="20"/>
                                <w:szCs w:val="20"/>
                              </w:rPr>
                              <w:t>01223 271 97</w:t>
                            </w:r>
                            <w:r>
                              <w:rPr>
                                <w:rFonts w:ascii="Gilroy" w:hAnsi="Gilroy"/>
                                <w:noProof/>
                                <w:color w:val="00263A"/>
                                <w:sz w:val="20"/>
                                <w:szCs w:val="20"/>
                              </w:rPr>
                              <w:t>0</w:t>
                            </w:r>
                          </w:p>
                          <w:p w14:paraId="6ADF1296" w14:textId="3EF9EE18" w:rsidR="006F0AEF" w:rsidRPr="00AA7C74" w:rsidRDefault="006F0AEF" w:rsidP="006F0AEF">
                            <w:pPr>
                              <w:spacing w:after="0" w:line="240" w:lineRule="auto"/>
                              <w:jc w:val="both"/>
                              <w:rPr>
                                <w:rFonts w:ascii="Gilroy" w:hAnsi="Gilroy"/>
                                <w:color w:val="00263A"/>
                                <w:sz w:val="20"/>
                                <w:szCs w:val="20"/>
                              </w:rPr>
                            </w:pPr>
                            <w:r w:rsidRPr="00AA7C74">
                              <w:rPr>
                                <w:rFonts w:ascii="Gilroy" w:hAnsi="Gilroy"/>
                                <w:color w:val="00263A"/>
                                <w:sz w:val="20"/>
                                <w:szCs w:val="20"/>
                              </w:rPr>
                              <w:t>Email:</w:t>
                            </w:r>
                            <w:r w:rsidRPr="00AA7C74">
                              <w:rPr>
                                <w:rFonts w:ascii="Gilroy" w:hAnsi="Gilroy"/>
                                <w:color w:val="00263A"/>
                                <w:sz w:val="20"/>
                                <w:szCs w:val="20"/>
                              </w:rPr>
                              <w:tab/>
                            </w:r>
                            <w:r>
                              <w:rPr>
                                <w:rFonts w:ascii="Gilroy" w:hAnsi="Gilroy"/>
                                <w:noProof/>
                                <w:color w:val="00263A"/>
                                <w:sz w:val="20"/>
                                <w:szCs w:val="20"/>
                              </w:rPr>
                              <w:t>alexander.smith</w:t>
                            </w:r>
                            <w:r w:rsidRPr="00C047AF">
                              <w:rPr>
                                <w:rFonts w:ascii="Gilroy" w:hAnsi="Gilroy"/>
                                <w:noProof/>
                                <w:color w:val="00263A"/>
                                <w:sz w:val="20"/>
                                <w:szCs w:val="20"/>
                              </w:rPr>
                              <w:t>@cheffins.co.uk</w:t>
                            </w:r>
                          </w:p>
                          <w:p w14:paraId="40798AB9" w14:textId="77777777" w:rsidR="006F0AEF" w:rsidRDefault="006F0AEF" w:rsidP="00694161">
                            <w:pPr>
                              <w:spacing w:after="0" w:line="240" w:lineRule="auto"/>
                              <w:jc w:val="both"/>
                              <w:rPr>
                                <w:rFonts w:ascii="Gilroy" w:hAnsi="Gilroy"/>
                                <w:noProof/>
                                <w:color w:val="00263A"/>
                                <w:sz w:val="20"/>
                                <w:szCs w:val="20"/>
                              </w:rPr>
                            </w:pPr>
                          </w:p>
                          <w:p w14:paraId="5BA9770B" w14:textId="0AD8F69D" w:rsidR="003B404D" w:rsidRPr="00AA7C74" w:rsidRDefault="006F0AEF" w:rsidP="00694161">
                            <w:pPr>
                              <w:spacing w:after="0" w:line="240" w:lineRule="auto"/>
                              <w:jc w:val="both"/>
                              <w:rPr>
                                <w:rFonts w:ascii="Gilroy" w:hAnsi="Gilroy"/>
                                <w:color w:val="00263A"/>
                                <w:sz w:val="20"/>
                                <w:szCs w:val="20"/>
                              </w:rPr>
                            </w:pPr>
                            <w:r>
                              <w:rPr>
                                <w:rFonts w:ascii="Gilroy" w:hAnsi="Gilroy"/>
                                <w:noProof/>
                                <w:color w:val="00263A"/>
                                <w:sz w:val="20"/>
                                <w:szCs w:val="20"/>
                              </w:rPr>
                              <w:t>Luke Davenport</w:t>
                            </w:r>
                          </w:p>
                          <w:p w14:paraId="0F48C913"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Tel:</w:t>
                            </w:r>
                            <w:r w:rsidRPr="00AA7C74">
                              <w:rPr>
                                <w:rFonts w:ascii="Gilroy" w:hAnsi="Gilroy"/>
                                <w:color w:val="00263A"/>
                                <w:sz w:val="20"/>
                                <w:szCs w:val="20"/>
                              </w:rPr>
                              <w:tab/>
                            </w:r>
                            <w:r w:rsidRPr="00C047AF">
                              <w:rPr>
                                <w:rFonts w:ascii="Gilroy" w:hAnsi="Gilroy"/>
                                <w:noProof/>
                                <w:color w:val="00263A"/>
                                <w:sz w:val="20"/>
                                <w:szCs w:val="20"/>
                              </w:rPr>
                              <w:t>01223 271 974</w:t>
                            </w:r>
                          </w:p>
                          <w:p w14:paraId="76569CD7"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Email:</w:t>
                            </w:r>
                            <w:r w:rsidRPr="00AA7C74">
                              <w:rPr>
                                <w:rFonts w:ascii="Gilroy" w:hAnsi="Gilroy"/>
                                <w:color w:val="00263A"/>
                                <w:sz w:val="20"/>
                                <w:szCs w:val="20"/>
                              </w:rPr>
                              <w:tab/>
                            </w:r>
                            <w:r w:rsidRPr="00C047AF">
                              <w:rPr>
                                <w:rFonts w:ascii="Gilroy" w:hAnsi="Gilroy"/>
                                <w:noProof/>
                                <w:color w:val="00263A"/>
                                <w:sz w:val="20"/>
                                <w:szCs w:val="20"/>
                              </w:rPr>
                              <w:t>luke.davenport@cheffins.co.uk</w:t>
                            </w:r>
                          </w:p>
                          <w:p w14:paraId="73CBD41F" w14:textId="77777777" w:rsidR="003B404D" w:rsidRPr="00AA7C74" w:rsidRDefault="003B404D" w:rsidP="00694161">
                            <w:pPr>
                              <w:spacing w:after="0" w:line="240" w:lineRule="auto"/>
                              <w:jc w:val="both"/>
                              <w:rPr>
                                <w:rFonts w:ascii="Gilroy" w:hAnsi="Gilroy"/>
                                <w:color w:val="00263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A787B2" id="Text Box 13" o:spid="_x0000_s1028" type="#_x0000_t202" style="position:absolute;margin-left:226.5pt;margin-top:98.05pt;width:280.5pt;height:638.6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" filled="f" stroked="f" strokeweight=".5pt">
                <v:textbox>
                  <w:txbxContent>
                    <w:p w14:paraId="4AA05B85"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Uniform Business Rates</w:t>
                      </w:r>
                    </w:p>
                    <w:p w14:paraId="5976BD3C" w14:textId="4F33FCF3" w:rsidR="006F0AEF" w:rsidRPr="006F0AEF"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 property was removed from the 2023 VOA Ratings List. Therefore, the property will need to be re-assessed once a new tenant is in occupation. The previous rateable value was </w:t>
                      </w:r>
                      <w:r w:rsidR="003C5724">
                        <w:rPr>
                          <w:rFonts w:ascii="Gilroy" w:hAnsi="Gilroy"/>
                          <w:color w:val="00263A"/>
                          <w:sz w:val="20"/>
                          <w:szCs w:val="20"/>
                        </w:rPr>
                        <w:t xml:space="preserve">£19,750. A rateable value of this level would result in an </w:t>
                      </w:r>
                      <w:proofErr w:type="gramStart"/>
                      <w:r w:rsidR="003C5724">
                        <w:rPr>
                          <w:rFonts w:ascii="Gilroy" w:hAnsi="Gilroy"/>
                          <w:color w:val="00263A"/>
                          <w:sz w:val="20"/>
                          <w:szCs w:val="20"/>
                        </w:rPr>
                        <w:t>approximate rates</w:t>
                      </w:r>
                      <w:proofErr w:type="gramEnd"/>
                      <w:r w:rsidR="003C5724">
                        <w:rPr>
                          <w:rFonts w:ascii="Gilroy" w:hAnsi="Gilroy"/>
                          <w:color w:val="00263A"/>
                          <w:sz w:val="20"/>
                          <w:szCs w:val="20"/>
                        </w:rPr>
                        <w:t xml:space="preserve"> payable of £9,855 per annum.</w:t>
                      </w:r>
                      <w:r w:rsidRPr="006F0AEF">
                        <w:rPr>
                          <w:rFonts w:ascii="Gilroy" w:hAnsi="Gilroy"/>
                          <w:color w:val="00263A"/>
                          <w:sz w:val="20"/>
                          <w:szCs w:val="20"/>
                        </w:rPr>
                        <w:tab/>
                      </w:r>
                      <w:r w:rsidRPr="006F0AEF">
                        <w:rPr>
                          <w:rFonts w:ascii="Gilroy" w:hAnsi="Gilroy"/>
                          <w:color w:val="00263A"/>
                          <w:sz w:val="20"/>
                          <w:szCs w:val="20"/>
                        </w:rPr>
                        <w:tab/>
                      </w:r>
                    </w:p>
                    <w:p w14:paraId="0A292439" w14:textId="0291140A" w:rsidR="006F0AEF" w:rsidRPr="006F0AEF" w:rsidRDefault="006F0AEF" w:rsidP="00694161">
                      <w:pPr>
                        <w:spacing w:after="0" w:line="240" w:lineRule="auto"/>
                        <w:jc w:val="both"/>
                        <w:rPr>
                          <w:rFonts w:ascii="Gilroy" w:hAnsi="Gilroy"/>
                          <w:color w:val="00263A"/>
                          <w:sz w:val="20"/>
                          <w:szCs w:val="20"/>
                        </w:rPr>
                      </w:pPr>
                    </w:p>
                    <w:p w14:paraId="3188C4D0" w14:textId="77777777" w:rsidR="003B404D" w:rsidRPr="006F0AEF" w:rsidRDefault="003B404D" w:rsidP="00694161">
                      <w:pPr>
                        <w:spacing w:after="120" w:line="240" w:lineRule="auto"/>
                        <w:jc w:val="both"/>
                        <w:rPr>
                          <w:rFonts w:ascii="Gilroy" w:hAnsi="Gilroy"/>
                          <w:color w:val="00263A"/>
                          <w:sz w:val="28"/>
                          <w:szCs w:val="28"/>
                          <w:lang w:val="fr-FR"/>
                        </w:rPr>
                      </w:pPr>
                      <w:r w:rsidRPr="006F0AEF">
                        <w:rPr>
                          <w:rFonts w:ascii="Gilroy" w:hAnsi="Gilroy"/>
                          <w:color w:val="00263A"/>
                          <w:sz w:val="28"/>
                          <w:szCs w:val="28"/>
                          <w:lang w:val="fr-FR"/>
                        </w:rPr>
                        <w:t>Service Charge</w:t>
                      </w:r>
                    </w:p>
                    <w:p w14:paraId="66F31CED" w14:textId="61857F4E" w:rsidR="003B404D"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There is a service charge payable towards upkeep and maintenance of the common parts of the estate. More information is available on request.  </w:t>
                      </w:r>
                    </w:p>
                    <w:p w14:paraId="0C9216F3" w14:textId="77777777" w:rsidR="006F0AEF" w:rsidRPr="00AA7C74" w:rsidRDefault="006F0AEF" w:rsidP="00694161">
                      <w:pPr>
                        <w:spacing w:after="0" w:line="240" w:lineRule="auto"/>
                        <w:jc w:val="both"/>
                        <w:rPr>
                          <w:rFonts w:ascii="Gilroy" w:hAnsi="Gilroy"/>
                          <w:color w:val="00263A"/>
                          <w:sz w:val="20"/>
                          <w:szCs w:val="20"/>
                        </w:rPr>
                      </w:pPr>
                    </w:p>
                    <w:p w14:paraId="17A9A73D"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EPC</w:t>
                      </w:r>
                    </w:p>
                    <w:p w14:paraId="62817B4B" w14:textId="18BA5350" w:rsidR="003B404D" w:rsidRPr="0039131A" w:rsidRDefault="006F0AEF" w:rsidP="00694161">
                      <w:pPr>
                        <w:spacing w:after="0" w:line="240" w:lineRule="auto"/>
                        <w:jc w:val="both"/>
                        <w:rPr>
                          <w:rFonts w:ascii="Gilroy" w:hAnsi="Gilroy"/>
                          <w:color w:val="00263A"/>
                          <w:sz w:val="20"/>
                          <w:szCs w:val="20"/>
                        </w:rPr>
                      </w:pPr>
                      <w:r w:rsidRPr="0039131A">
                        <w:rPr>
                          <w:rFonts w:ascii="Gilroy" w:hAnsi="Gilroy"/>
                          <w:color w:val="00263A"/>
                          <w:sz w:val="20"/>
                          <w:szCs w:val="20"/>
                        </w:rPr>
                        <w:t xml:space="preserve">The property has an EPC rating of D – 81. </w:t>
                      </w:r>
                    </w:p>
                    <w:p w14:paraId="1B2D870B" w14:textId="77777777" w:rsidR="006F0AEF" w:rsidRPr="00AA7C74" w:rsidRDefault="006F0AEF" w:rsidP="00694161">
                      <w:pPr>
                        <w:spacing w:after="0" w:line="240" w:lineRule="auto"/>
                        <w:jc w:val="both"/>
                        <w:rPr>
                          <w:rFonts w:ascii="Gilroy" w:hAnsi="Gilroy"/>
                          <w:color w:val="00263A"/>
                        </w:rPr>
                      </w:pPr>
                    </w:p>
                    <w:p w14:paraId="1C63C590" w14:textId="77777777" w:rsidR="003B404D" w:rsidRPr="00AA7C74" w:rsidRDefault="003B404D" w:rsidP="00694161">
                      <w:pPr>
                        <w:spacing w:after="120" w:line="240" w:lineRule="auto"/>
                        <w:jc w:val="both"/>
                        <w:rPr>
                          <w:rFonts w:ascii="Gilroy" w:hAnsi="Gilroy"/>
                          <w:color w:val="00263A"/>
                        </w:rPr>
                      </w:pPr>
                      <w:r w:rsidRPr="00AA7C74">
                        <w:rPr>
                          <w:rFonts w:ascii="Gilroy" w:hAnsi="Gilroy"/>
                          <w:color w:val="00263A"/>
                          <w:sz w:val="28"/>
                          <w:szCs w:val="28"/>
                        </w:rPr>
                        <w:t>Terms</w:t>
                      </w:r>
                    </w:p>
                    <w:p w14:paraId="6E423134" w14:textId="77777777" w:rsidR="000C7348"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The property is available by way of a new lease. </w:t>
                      </w:r>
                    </w:p>
                    <w:p w14:paraId="0264F667" w14:textId="77777777" w:rsidR="000C7348" w:rsidRDefault="000C7348" w:rsidP="00694161">
                      <w:pPr>
                        <w:spacing w:after="0" w:line="240" w:lineRule="auto"/>
                        <w:jc w:val="both"/>
                        <w:rPr>
                          <w:rFonts w:ascii="Gilroy" w:hAnsi="Gilroy"/>
                          <w:color w:val="00263A"/>
                          <w:sz w:val="20"/>
                          <w:szCs w:val="20"/>
                        </w:rPr>
                      </w:pPr>
                    </w:p>
                    <w:p w14:paraId="3A9EEC92" w14:textId="448DF351" w:rsidR="003B404D" w:rsidRDefault="006F0AEF" w:rsidP="00694161">
                      <w:pPr>
                        <w:spacing w:after="0" w:line="240" w:lineRule="auto"/>
                        <w:jc w:val="both"/>
                        <w:rPr>
                          <w:rFonts w:ascii="Gilroy" w:hAnsi="Gilroy"/>
                          <w:color w:val="00263A"/>
                          <w:sz w:val="20"/>
                          <w:szCs w:val="20"/>
                        </w:rPr>
                      </w:pPr>
                      <w:r>
                        <w:rPr>
                          <w:rFonts w:ascii="Gilroy" w:hAnsi="Gilroy"/>
                          <w:color w:val="00263A"/>
                          <w:sz w:val="20"/>
                          <w:szCs w:val="20"/>
                        </w:rPr>
                        <w:t xml:space="preserve">For </w:t>
                      </w:r>
                      <w:r w:rsidR="000C7348">
                        <w:rPr>
                          <w:rFonts w:ascii="Gilroy" w:hAnsi="Gilroy"/>
                          <w:color w:val="00263A"/>
                          <w:sz w:val="20"/>
                          <w:szCs w:val="20"/>
                        </w:rPr>
                        <w:t>the quoting rent</w:t>
                      </w:r>
                      <w:r>
                        <w:rPr>
                          <w:rFonts w:ascii="Gilroy" w:hAnsi="Gilroy"/>
                          <w:color w:val="00263A"/>
                          <w:sz w:val="20"/>
                          <w:szCs w:val="20"/>
                        </w:rPr>
                        <w:t xml:space="preserve"> or to arrange a viewing, please contact the agent. </w:t>
                      </w:r>
                    </w:p>
                    <w:p w14:paraId="5EBA757B" w14:textId="77777777" w:rsidR="006F0AEF" w:rsidRPr="00AA7C74" w:rsidRDefault="006F0AEF" w:rsidP="00694161">
                      <w:pPr>
                        <w:spacing w:after="0" w:line="240" w:lineRule="auto"/>
                        <w:jc w:val="both"/>
                        <w:rPr>
                          <w:rFonts w:ascii="Gilroy" w:hAnsi="Gilroy"/>
                          <w:color w:val="00263A"/>
                          <w:sz w:val="20"/>
                          <w:szCs w:val="20"/>
                        </w:rPr>
                      </w:pPr>
                    </w:p>
                    <w:p w14:paraId="7DE66CE9"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Legal Costs</w:t>
                      </w:r>
                    </w:p>
                    <w:p w14:paraId="0BED189D" w14:textId="77777777" w:rsidR="003B404D" w:rsidRPr="00AA7C74" w:rsidRDefault="003B404D" w:rsidP="00694161">
                      <w:pPr>
                        <w:spacing w:after="0" w:line="240" w:lineRule="auto"/>
                        <w:jc w:val="both"/>
                        <w:rPr>
                          <w:rFonts w:ascii="Gilroy" w:hAnsi="Gilroy"/>
                          <w:color w:val="00263A"/>
                          <w:sz w:val="20"/>
                          <w:szCs w:val="20"/>
                        </w:rPr>
                      </w:pPr>
                      <w:r w:rsidRPr="00C047AF">
                        <w:rPr>
                          <w:rFonts w:ascii="Gilroy" w:hAnsi="Gilroy"/>
                          <w:noProof/>
                          <w:color w:val="00263A"/>
                          <w:sz w:val="20"/>
                          <w:szCs w:val="20"/>
                        </w:rPr>
                        <w:t xml:space="preserve">Each party to bear its own legal costs in association with this transaction. </w:t>
                      </w:r>
                    </w:p>
                    <w:p w14:paraId="21D5FD27" w14:textId="77777777" w:rsidR="003B404D" w:rsidRPr="00AA7C74" w:rsidRDefault="003B404D" w:rsidP="00694161">
                      <w:pPr>
                        <w:spacing w:after="0" w:line="240" w:lineRule="auto"/>
                        <w:jc w:val="both"/>
                        <w:rPr>
                          <w:rFonts w:ascii="Gilroy" w:hAnsi="Gilroy"/>
                          <w:color w:val="00263A"/>
                          <w:sz w:val="20"/>
                          <w:szCs w:val="20"/>
                        </w:rPr>
                      </w:pPr>
                    </w:p>
                    <w:p w14:paraId="295D8AE6" w14:textId="77777777" w:rsidR="003B404D" w:rsidRPr="00AA7C74" w:rsidRDefault="003B404D" w:rsidP="00694161">
                      <w:pPr>
                        <w:spacing w:after="120" w:line="240" w:lineRule="auto"/>
                        <w:jc w:val="both"/>
                        <w:rPr>
                          <w:rFonts w:ascii="Gilroy" w:hAnsi="Gilroy"/>
                          <w:color w:val="00263A"/>
                          <w:sz w:val="28"/>
                          <w:szCs w:val="28"/>
                        </w:rPr>
                      </w:pPr>
                      <w:r w:rsidRPr="00AA7C74">
                        <w:rPr>
                          <w:rFonts w:ascii="Gilroy" w:hAnsi="Gilroy"/>
                          <w:color w:val="00263A"/>
                          <w:sz w:val="28"/>
                          <w:szCs w:val="28"/>
                        </w:rPr>
                        <w:t>Viewing and Further Information</w:t>
                      </w:r>
                    </w:p>
                    <w:p w14:paraId="04A66935"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Strictly through the sole agent, Cheffins.</w:t>
                      </w:r>
                    </w:p>
                    <w:p w14:paraId="7F1ECCF3" w14:textId="77777777" w:rsidR="003B404D" w:rsidRPr="00AA7C74" w:rsidRDefault="003B404D" w:rsidP="00694161">
                      <w:pPr>
                        <w:spacing w:after="0" w:line="240" w:lineRule="auto"/>
                        <w:jc w:val="both"/>
                        <w:rPr>
                          <w:rFonts w:ascii="Gilroy" w:hAnsi="Gilroy"/>
                          <w:color w:val="00263A"/>
                          <w:sz w:val="20"/>
                          <w:szCs w:val="20"/>
                        </w:rPr>
                      </w:pPr>
                    </w:p>
                    <w:p w14:paraId="55FEAB41" w14:textId="5AC6DD16" w:rsidR="006F0AEF" w:rsidRPr="00AA7C74" w:rsidRDefault="006F0AEF" w:rsidP="006F0AEF">
                      <w:pPr>
                        <w:spacing w:after="0" w:line="240" w:lineRule="auto"/>
                        <w:jc w:val="both"/>
                        <w:rPr>
                          <w:rFonts w:ascii="Gilroy" w:hAnsi="Gilroy"/>
                          <w:color w:val="00263A"/>
                          <w:sz w:val="20"/>
                          <w:szCs w:val="20"/>
                        </w:rPr>
                      </w:pPr>
                      <w:r>
                        <w:rPr>
                          <w:rFonts w:ascii="Gilroy" w:hAnsi="Gilroy"/>
                          <w:noProof/>
                          <w:color w:val="00263A"/>
                          <w:sz w:val="20"/>
                          <w:szCs w:val="20"/>
                        </w:rPr>
                        <w:t>Alexander Smith</w:t>
                      </w:r>
                    </w:p>
                    <w:p w14:paraId="25FCB601" w14:textId="50788BAE" w:rsidR="006F0AEF" w:rsidRPr="00AA7C74" w:rsidRDefault="006F0AEF" w:rsidP="006F0AEF">
                      <w:pPr>
                        <w:spacing w:after="0" w:line="240" w:lineRule="auto"/>
                        <w:jc w:val="both"/>
                        <w:rPr>
                          <w:rFonts w:ascii="Gilroy" w:hAnsi="Gilroy"/>
                          <w:color w:val="00263A"/>
                          <w:sz w:val="20"/>
                          <w:szCs w:val="20"/>
                        </w:rPr>
                      </w:pPr>
                      <w:r w:rsidRPr="00AA7C74">
                        <w:rPr>
                          <w:rFonts w:ascii="Gilroy" w:hAnsi="Gilroy"/>
                          <w:color w:val="00263A"/>
                          <w:sz w:val="20"/>
                          <w:szCs w:val="20"/>
                        </w:rPr>
                        <w:t>Tel:</w:t>
                      </w:r>
                      <w:r w:rsidRPr="00AA7C74">
                        <w:rPr>
                          <w:rFonts w:ascii="Gilroy" w:hAnsi="Gilroy"/>
                          <w:color w:val="00263A"/>
                          <w:sz w:val="20"/>
                          <w:szCs w:val="20"/>
                        </w:rPr>
                        <w:tab/>
                      </w:r>
                      <w:r w:rsidRPr="00C047AF">
                        <w:rPr>
                          <w:rFonts w:ascii="Gilroy" w:hAnsi="Gilroy"/>
                          <w:noProof/>
                          <w:color w:val="00263A"/>
                          <w:sz w:val="20"/>
                          <w:szCs w:val="20"/>
                        </w:rPr>
                        <w:t>01223 271 97</w:t>
                      </w:r>
                      <w:r>
                        <w:rPr>
                          <w:rFonts w:ascii="Gilroy" w:hAnsi="Gilroy"/>
                          <w:noProof/>
                          <w:color w:val="00263A"/>
                          <w:sz w:val="20"/>
                          <w:szCs w:val="20"/>
                        </w:rPr>
                        <w:t>0</w:t>
                      </w:r>
                    </w:p>
                    <w:p w14:paraId="6ADF1296" w14:textId="3EF9EE18" w:rsidR="006F0AEF" w:rsidRPr="00AA7C74" w:rsidRDefault="006F0AEF" w:rsidP="006F0AEF">
                      <w:pPr>
                        <w:spacing w:after="0" w:line="240" w:lineRule="auto"/>
                        <w:jc w:val="both"/>
                        <w:rPr>
                          <w:rFonts w:ascii="Gilroy" w:hAnsi="Gilroy"/>
                          <w:color w:val="00263A"/>
                          <w:sz w:val="20"/>
                          <w:szCs w:val="20"/>
                        </w:rPr>
                      </w:pPr>
                      <w:r w:rsidRPr="00AA7C74">
                        <w:rPr>
                          <w:rFonts w:ascii="Gilroy" w:hAnsi="Gilroy"/>
                          <w:color w:val="00263A"/>
                          <w:sz w:val="20"/>
                          <w:szCs w:val="20"/>
                        </w:rPr>
                        <w:t>Email:</w:t>
                      </w:r>
                      <w:r w:rsidRPr="00AA7C74">
                        <w:rPr>
                          <w:rFonts w:ascii="Gilroy" w:hAnsi="Gilroy"/>
                          <w:color w:val="00263A"/>
                          <w:sz w:val="20"/>
                          <w:szCs w:val="20"/>
                        </w:rPr>
                        <w:tab/>
                      </w:r>
                      <w:r>
                        <w:rPr>
                          <w:rFonts w:ascii="Gilroy" w:hAnsi="Gilroy"/>
                          <w:noProof/>
                          <w:color w:val="00263A"/>
                          <w:sz w:val="20"/>
                          <w:szCs w:val="20"/>
                        </w:rPr>
                        <w:t>alexander.smith</w:t>
                      </w:r>
                      <w:r w:rsidRPr="00C047AF">
                        <w:rPr>
                          <w:rFonts w:ascii="Gilroy" w:hAnsi="Gilroy"/>
                          <w:noProof/>
                          <w:color w:val="00263A"/>
                          <w:sz w:val="20"/>
                          <w:szCs w:val="20"/>
                        </w:rPr>
                        <w:t>@cheffins.co.uk</w:t>
                      </w:r>
                    </w:p>
                    <w:p w14:paraId="40798AB9" w14:textId="77777777" w:rsidR="006F0AEF" w:rsidRDefault="006F0AEF" w:rsidP="00694161">
                      <w:pPr>
                        <w:spacing w:after="0" w:line="240" w:lineRule="auto"/>
                        <w:jc w:val="both"/>
                        <w:rPr>
                          <w:rFonts w:ascii="Gilroy" w:hAnsi="Gilroy"/>
                          <w:noProof/>
                          <w:color w:val="00263A"/>
                          <w:sz w:val="20"/>
                          <w:szCs w:val="20"/>
                        </w:rPr>
                      </w:pPr>
                    </w:p>
                    <w:p w14:paraId="5BA9770B" w14:textId="0AD8F69D" w:rsidR="003B404D" w:rsidRPr="00AA7C74" w:rsidRDefault="006F0AEF" w:rsidP="00694161">
                      <w:pPr>
                        <w:spacing w:after="0" w:line="240" w:lineRule="auto"/>
                        <w:jc w:val="both"/>
                        <w:rPr>
                          <w:rFonts w:ascii="Gilroy" w:hAnsi="Gilroy"/>
                          <w:color w:val="00263A"/>
                          <w:sz w:val="20"/>
                          <w:szCs w:val="20"/>
                        </w:rPr>
                      </w:pPr>
                      <w:r>
                        <w:rPr>
                          <w:rFonts w:ascii="Gilroy" w:hAnsi="Gilroy"/>
                          <w:noProof/>
                          <w:color w:val="00263A"/>
                          <w:sz w:val="20"/>
                          <w:szCs w:val="20"/>
                        </w:rPr>
                        <w:t>Luke Davenport</w:t>
                      </w:r>
                    </w:p>
                    <w:p w14:paraId="0F48C913"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Tel:</w:t>
                      </w:r>
                      <w:r w:rsidRPr="00AA7C74">
                        <w:rPr>
                          <w:rFonts w:ascii="Gilroy" w:hAnsi="Gilroy"/>
                          <w:color w:val="00263A"/>
                          <w:sz w:val="20"/>
                          <w:szCs w:val="20"/>
                        </w:rPr>
                        <w:tab/>
                      </w:r>
                      <w:r w:rsidRPr="00C047AF">
                        <w:rPr>
                          <w:rFonts w:ascii="Gilroy" w:hAnsi="Gilroy"/>
                          <w:noProof/>
                          <w:color w:val="00263A"/>
                          <w:sz w:val="20"/>
                          <w:szCs w:val="20"/>
                        </w:rPr>
                        <w:t>01223 271 974</w:t>
                      </w:r>
                    </w:p>
                    <w:p w14:paraId="76569CD7" w14:textId="77777777" w:rsidR="003B404D" w:rsidRPr="00AA7C74" w:rsidRDefault="003B404D" w:rsidP="00694161">
                      <w:pPr>
                        <w:spacing w:after="0" w:line="240" w:lineRule="auto"/>
                        <w:jc w:val="both"/>
                        <w:rPr>
                          <w:rFonts w:ascii="Gilroy" w:hAnsi="Gilroy"/>
                          <w:color w:val="00263A"/>
                          <w:sz w:val="20"/>
                          <w:szCs w:val="20"/>
                        </w:rPr>
                      </w:pPr>
                      <w:r w:rsidRPr="00AA7C74">
                        <w:rPr>
                          <w:rFonts w:ascii="Gilroy" w:hAnsi="Gilroy"/>
                          <w:color w:val="00263A"/>
                          <w:sz w:val="20"/>
                          <w:szCs w:val="20"/>
                        </w:rPr>
                        <w:t>Email:</w:t>
                      </w:r>
                      <w:r w:rsidRPr="00AA7C74">
                        <w:rPr>
                          <w:rFonts w:ascii="Gilroy" w:hAnsi="Gilroy"/>
                          <w:color w:val="00263A"/>
                          <w:sz w:val="20"/>
                          <w:szCs w:val="20"/>
                        </w:rPr>
                        <w:tab/>
                      </w:r>
                      <w:r w:rsidRPr="00C047AF">
                        <w:rPr>
                          <w:rFonts w:ascii="Gilroy" w:hAnsi="Gilroy"/>
                          <w:noProof/>
                          <w:color w:val="00263A"/>
                          <w:sz w:val="20"/>
                          <w:szCs w:val="20"/>
                        </w:rPr>
                        <w:t>luke.davenport@cheffins.co.uk</w:t>
                      </w:r>
                    </w:p>
                    <w:p w14:paraId="73CBD41F" w14:textId="77777777" w:rsidR="003B404D" w:rsidRPr="00AA7C74" w:rsidRDefault="003B404D" w:rsidP="00694161">
                      <w:pPr>
                        <w:spacing w:after="0" w:line="240" w:lineRule="auto"/>
                        <w:jc w:val="both"/>
                        <w:rPr>
                          <w:rFonts w:ascii="Gilroy" w:hAnsi="Gilroy"/>
                          <w:color w:val="00263A"/>
                        </w:rPr>
                      </w:pPr>
                    </w:p>
                  </w:txbxContent>
                </v:textbox>
                <w10:wrap anchory="page"/>
              </v:shape>
            </w:pict>
          </mc:Fallback>
        </mc:AlternateContent>
      </w:r>
      <w:r w:rsidRPr="00D11A37">
        <w:rPr>
          <w:noProof/>
          <w:lang w:eastAsia="en-GB"/>
        </w:rPr>
        <mc:AlternateContent>
          <mc:Choice Requires="wps">
            <w:drawing>
              <wp:anchor distT="0" distB="0" distL="114300" distR="114300" simplePos="0" relativeHeight="251661312" behindDoc="0" locked="0" layoutInCell="1" allowOverlap="1" wp14:anchorId="24DDB6C6" wp14:editId="27448110">
                <wp:simplePos x="0" y="0"/>
                <wp:positionH relativeFrom="column">
                  <wp:posOffset>-810638</wp:posOffset>
                </wp:positionH>
                <wp:positionV relativeFrom="page">
                  <wp:posOffset>1206230</wp:posOffset>
                </wp:positionV>
                <wp:extent cx="3562350" cy="82130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8213090"/>
                        </a:xfrm>
                        <a:prstGeom prst="rect">
                          <a:avLst/>
                        </a:prstGeom>
                        <a:solidFill>
                          <a:srgbClr val="FFFFFF"/>
                        </a:solidFill>
                        <a:ln w="9525">
                          <a:noFill/>
                          <a:miter lim="800000"/>
                          <a:headEnd/>
                          <a:tailEnd/>
                        </a:ln>
                      </wps:spPr>
                      <wps:txbx>
                        <w:txbxContent>
                          <w:p w14:paraId="1F03A977" w14:textId="77777777" w:rsidR="003B404D" w:rsidRDefault="003B404D" w:rsidP="00694161">
                            <w:pPr>
                              <w:spacing w:after="120" w:line="240" w:lineRule="auto"/>
                              <w:jc w:val="both"/>
                              <w:rPr>
                                <w:rFonts w:ascii="Gilroy" w:hAnsi="Gilroy"/>
                                <w:color w:val="00263A"/>
                                <w:sz w:val="24"/>
                                <w:szCs w:val="24"/>
                              </w:rPr>
                            </w:pPr>
                            <w:r>
                              <w:rPr>
                                <w:rFonts w:ascii="Gilroy" w:hAnsi="Gilroy"/>
                                <w:color w:val="00263A"/>
                                <w:sz w:val="28"/>
                                <w:szCs w:val="28"/>
                              </w:rPr>
                              <w:t>Location</w:t>
                            </w:r>
                          </w:p>
                          <w:p w14:paraId="45DDADB6" w14:textId="77777777" w:rsidR="005F60AE" w:rsidRDefault="005F60AE" w:rsidP="005F60AE">
                            <w:pPr>
                              <w:spacing w:after="0" w:line="240" w:lineRule="auto"/>
                              <w:jc w:val="both"/>
                              <w:rPr>
                                <w:rFonts w:ascii="Gilroy" w:hAnsi="Gilroy"/>
                                <w:noProof/>
                                <w:color w:val="00263A"/>
                                <w:sz w:val="20"/>
                                <w:szCs w:val="20"/>
                              </w:rPr>
                            </w:pPr>
                            <w:r w:rsidRPr="002D5CCF">
                              <w:rPr>
                                <w:rFonts w:ascii="Gilroy" w:hAnsi="Gilroy"/>
                                <w:noProof/>
                                <w:color w:val="00263A"/>
                                <w:sz w:val="20"/>
                                <w:szCs w:val="20"/>
                              </w:rPr>
                              <w:t>Ely is an expanding city with a population of approximately 20,000.  The East Cambridgeshire District, to which Ely is central, is one of the fastest growing districts in England.</w:t>
                            </w:r>
                          </w:p>
                          <w:p w14:paraId="645DFFD9" w14:textId="77777777" w:rsidR="005F60AE" w:rsidRPr="002D5CCF" w:rsidRDefault="005F60AE" w:rsidP="005F60AE">
                            <w:pPr>
                              <w:spacing w:after="0" w:line="240" w:lineRule="auto"/>
                              <w:jc w:val="both"/>
                              <w:rPr>
                                <w:rFonts w:ascii="Gilroy" w:hAnsi="Gilroy"/>
                                <w:noProof/>
                                <w:color w:val="00263A"/>
                                <w:sz w:val="20"/>
                                <w:szCs w:val="20"/>
                              </w:rPr>
                            </w:pPr>
                          </w:p>
                          <w:p w14:paraId="052D14C8" w14:textId="30307182" w:rsidR="005F60AE" w:rsidRPr="002D5CCF" w:rsidRDefault="005F60AE" w:rsidP="005F60AE">
                            <w:pPr>
                              <w:spacing w:after="0" w:line="240" w:lineRule="auto"/>
                              <w:jc w:val="both"/>
                              <w:rPr>
                                <w:rFonts w:ascii="Gilroy" w:hAnsi="Gilroy"/>
                                <w:noProof/>
                                <w:color w:val="00263A"/>
                                <w:sz w:val="20"/>
                                <w:szCs w:val="20"/>
                              </w:rPr>
                            </w:pPr>
                            <w:r w:rsidRPr="002D5CCF">
                              <w:rPr>
                                <w:rFonts w:ascii="Gilroy" w:hAnsi="Gilroy"/>
                                <w:noProof/>
                                <w:color w:val="00263A"/>
                                <w:sz w:val="20"/>
                                <w:szCs w:val="20"/>
                              </w:rPr>
                              <w:t xml:space="preserve">Lancaster Way Business Park is located around 1½ miles from Ely City centre, adjacent to the A142, providing access  to the A10 (within around ½ mile) and thereafter to the A14 approximately 12 miles distant. Cambridge is located around 15 miles to the south and the mainline railway station runs a regular service to London Kings Cross with a journey time of 67 minutes. </w:t>
                            </w:r>
                          </w:p>
                          <w:p w14:paraId="6A89072E" w14:textId="77777777" w:rsidR="003B404D" w:rsidRDefault="003B404D" w:rsidP="00694161">
                            <w:pPr>
                              <w:spacing w:after="0" w:line="240" w:lineRule="auto"/>
                              <w:jc w:val="both"/>
                              <w:rPr>
                                <w:rFonts w:ascii="Gilroy" w:hAnsi="Gilroy"/>
                                <w:color w:val="00263A"/>
                                <w:sz w:val="20"/>
                                <w:szCs w:val="20"/>
                              </w:rPr>
                            </w:pPr>
                          </w:p>
                          <w:p w14:paraId="25E55E75" w14:textId="77777777" w:rsidR="003B404D" w:rsidRDefault="003B404D" w:rsidP="00694161">
                            <w:pPr>
                              <w:spacing w:after="120" w:line="240" w:lineRule="auto"/>
                              <w:jc w:val="both"/>
                              <w:rPr>
                                <w:rFonts w:ascii="Gilroy" w:hAnsi="Gilroy"/>
                                <w:color w:val="00263A"/>
                                <w:sz w:val="24"/>
                                <w:szCs w:val="24"/>
                              </w:rPr>
                            </w:pPr>
                            <w:r>
                              <w:rPr>
                                <w:rFonts w:ascii="Gilroy" w:hAnsi="Gilroy"/>
                                <w:color w:val="00263A"/>
                                <w:sz w:val="28"/>
                                <w:szCs w:val="28"/>
                              </w:rPr>
                              <w:t>Description</w:t>
                            </w:r>
                          </w:p>
                          <w:p w14:paraId="264CF55D" w14:textId="6118C97B" w:rsidR="009D6865" w:rsidRDefault="009D6865" w:rsidP="00694161">
                            <w:pPr>
                              <w:spacing w:after="120" w:line="240" w:lineRule="auto"/>
                              <w:jc w:val="both"/>
                              <w:rPr>
                                <w:rFonts w:ascii="Gilroy" w:hAnsi="Gilroy"/>
                                <w:color w:val="00263A"/>
                                <w:sz w:val="20"/>
                                <w:szCs w:val="20"/>
                              </w:rPr>
                            </w:pPr>
                            <w:r w:rsidRPr="009D6865">
                              <w:rPr>
                                <w:rFonts w:ascii="Gilroy" w:hAnsi="Gilroy"/>
                                <w:color w:val="00263A"/>
                                <w:sz w:val="20"/>
                                <w:szCs w:val="20"/>
                              </w:rPr>
                              <w:t xml:space="preserve">The property comprises approximately one third of a steel portal frame industrial building with </w:t>
                            </w:r>
                            <w:r w:rsidR="008A2A98">
                              <w:rPr>
                                <w:rFonts w:ascii="Gilroy" w:hAnsi="Gilroy"/>
                                <w:color w:val="00263A"/>
                                <w:sz w:val="20"/>
                                <w:szCs w:val="20"/>
                              </w:rPr>
                              <w:t>brick and fibre cement sheet</w:t>
                            </w:r>
                            <w:r w:rsidRPr="009D6865">
                              <w:rPr>
                                <w:rFonts w:ascii="Gilroy" w:hAnsi="Gilroy"/>
                                <w:color w:val="00263A"/>
                                <w:sz w:val="20"/>
                                <w:szCs w:val="20"/>
                              </w:rPr>
                              <w:t xml:space="preserve"> elevations and roof. The premises benefit from a power-floated concrete floor, roller shutter loading door and ancillary office accommodation</w:t>
                            </w:r>
                            <w:r>
                              <w:rPr>
                                <w:rFonts w:ascii="Gilroy" w:hAnsi="Gilroy"/>
                                <w:color w:val="00263A"/>
                                <w:sz w:val="20"/>
                                <w:szCs w:val="20"/>
                              </w:rPr>
                              <w:t>, with mezzanine storage above.</w:t>
                            </w:r>
                            <w:r w:rsidRPr="009D6865">
                              <w:rPr>
                                <w:rFonts w:ascii="Gilroy" w:hAnsi="Gilroy"/>
                                <w:color w:val="00263A"/>
                                <w:sz w:val="20"/>
                                <w:szCs w:val="20"/>
                              </w:rPr>
                              <w:t xml:space="preserve"> </w:t>
                            </w:r>
                          </w:p>
                          <w:p w14:paraId="2E18CD14" w14:textId="5CD9A023" w:rsidR="003B404D" w:rsidRDefault="003B404D" w:rsidP="00694161">
                            <w:pPr>
                              <w:spacing w:after="120" w:line="240" w:lineRule="auto"/>
                              <w:jc w:val="both"/>
                              <w:rPr>
                                <w:rFonts w:ascii="Gilroy" w:hAnsi="Gilroy"/>
                                <w:color w:val="00263A"/>
                              </w:rPr>
                            </w:pPr>
                            <w:r>
                              <w:rPr>
                                <w:rFonts w:ascii="Gilroy" w:hAnsi="Gilroy"/>
                                <w:color w:val="00263A"/>
                                <w:sz w:val="28"/>
                                <w:szCs w:val="28"/>
                              </w:rPr>
                              <w:t>Accommodation</w:t>
                            </w:r>
                          </w:p>
                          <w:p w14:paraId="08803BEE" w14:textId="1C50E6DF" w:rsidR="003B404D" w:rsidRDefault="005F60AE" w:rsidP="00694161">
                            <w:pPr>
                              <w:spacing w:after="0" w:line="240" w:lineRule="auto"/>
                              <w:jc w:val="both"/>
                              <w:rPr>
                                <w:rFonts w:ascii="Gilroy" w:hAnsi="Gilroy"/>
                                <w:color w:val="00263A"/>
                                <w:sz w:val="20"/>
                                <w:szCs w:val="20"/>
                              </w:rPr>
                            </w:pPr>
                            <w:r>
                              <w:rPr>
                                <w:rFonts w:ascii="Gilroy" w:hAnsi="Gilroy"/>
                                <w:color w:val="00263A"/>
                                <w:sz w:val="20"/>
                                <w:szCs w:val="20"/>
                              </w:rPr>
                              <w:t>The property comprises the following approximate gross internal areas:</w:t>
                            </w:r>
                          </w:p>
                          <w:p w14:paraId="62A14957" w14:textId="77777777" w:rsidR="005F60AE" w:rsidRDefault="005F60AE" w:rsidP="00694161">
                            <w:pPr>
                              <w:spacing w:after="0" w:line="240" w:lineRule="auto"/>
                              <w:jc w:val="both"/>
                              <w:rPr>
                                <w:rFonts w:ascii="Gilroy" w:hAnsi="Gilroy"/>
                                <w:color w:val="00263A"/>
                                <w:sz w:val="20"/>
                                <w:szCs w:val="20"/>
                              </w:rPr>
                            </w:pPr>
                          </w:p>
                          <w:tbl>
                            <w:tblPr>
                              <w:tblStyle w:val="TableGrid"/>
                              <w:tblW w:w="0" w:type="auto"/>
                              <w:tblInd w:w="108" w:type="dxa"/>
                              <w:shd w:val="clear" w:color="auto" w:fill="E36C0A" w:themeFill="accent6" w:themeFillShade="BF"/>
                              <w:tblLook w:val="04A0" w:firstRow="1" w:lastRow="0" w:firstColumn="1" w:lastColumn="0" w:noHBand="0" w:noVBand="1"/>
                            </w:tblPr>
                            <w:tblGrid>
                              <w:gridCol w:w="1588"/>
                              <w:gridCol w:w="1843"/>
                              <w:gridCol w:w="1759"/>
                            </w:tblGrid>
                            <w:tr w:rsidR="00F7232E" w14:paraId="60D8321B" w14:textId="4CCFCD30"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3A87CDC3" w14:textId="77777777" w:rsidR="00F7232E" w:rsidRDefault="00F7232E" w:rsidP="00D45A87">
                                  <w:pPr>
                                    <w:jc w:val="both"/>
                                    <w:rPr>
                                      <w:rFonts w:ascii="Gilroy" w:hAnsi="Gilroy"/>
                                      <w:color w:val="00263A"/>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06ED8371" w14:textId="66DC866C" w:rsidR="00F7232E" w:rsidRPr="00F7232E" w:rsidRDefault="00F7232E" w:rsidP="00F7232E">
                                  <w:pPr>
                                    <w:jc w:val="center"/>
                                    <w:rPr>
                                      <w:rFonts w:ascii="Gilroy" w:hAnsi="Gilroy"/>
                                      <w:color w:val="00263A"/>
                                      <w:sz w:val="20"/>
                                      <w:szCs w:val="20"/>
                                    </w:rPr>
                                  </w:pPr>
                                  <w:proofErr w:type="spellStart"/>
                                  <w:r w:rsidRPr="00F7232E">
                                    <w:rPr>
                                      <w:rFonts w:ascii="Gilroy" w:hAnsi="Gilroy"/>
                                      <w:color w:val="00263A"/>
                                      <w:sz w:val="20"/>
                                      <w:szCs w:val="20"/>
                                    </w:rPr>
                                    <w:t>Sq</w:t>
                                  </w:r>
                                  <w:proofErr w:type="spellEnd"/>
                                  <w:r w:rsidRPr="00F7232E">
                                    <w:rPr>
                                      <w:rFonts w:ascii="Gilroy" w:hAnsi="Gilroy"/>
                                      <w:color w:val="00263A"/>
                                      <w:sz w:val="20"/>
                                      <w:szCs w:val="20"/>
                                    </w:rPr>
                                    <w:t xml:space="preserve"> M</w:t>
                                  </w:r>
                                </w:p>
                              </w:tc>
                              <w:tc>
                                <w:tcPr>
                                  <w:tcW w:w="1759" w:type="dxa"/>
                                  <w:shd w:val="clear" w:color="auto" w:fill="EF8A00"/>
                                </w:tcPr>
                                <w:p w14:paraId="5AFF8194" w14:textId="4C6932DB" w:rsidR="00F7232E" w:rsidRPr="00F7232E" w:rsidRDefault="00F7232E" w:rsidP="00F7232E">
                                  <w:pPr>
                                    <w:jc w:val="center"/>
                                    <w:rPr>
                                      <w:rFonts w:ascii="Gilroy" w:hAnsi="Gilroy"/>
                                      <w:color w:val="00263A"/>
                                      <w:sz w:val="20"/>
                                      <w:szCs w:val="20"/>
                                    </w:rPr>
                                  </w:pPr>
                                  <w:proofErr w:type="spellStart"/>
                                  <w:r w:rsidRPr="00F7232E">
                                    <w:rPr>
                                      <w:rFonts w:ascii="Gilroy" w:hAnsi="Gilroy"/>
                                      <w:color w:val="00263A"/>
                                      <w:sz w:val="20"/>
                                      <w:szCs w:val="20"/>
                                    </w:rPr>
                                    <w:t>Sq</w:t>
                                  </w:r>
                                  <w:proofErr w:type="spellEnd"/>
                                  <w:r w:rsidRPr="00F7232E">
                                    <w:rPr>
                                      <w:rFonts w:ascii="Gilroy" w:hAnsi="Gilroy"/>
                                      <w:color w:val="00263A"/>
                                      <w:sz w:val="20"/>
                                      <w:szCs w:val="20"/>
                                    </w:rPr>
                                    <w:t xml:space="preserve"> Ft</w:t>
                                  </w:r>
                                </w:p>
                              </w:tc>
                            </w:tr>
                            <w:tr w:rsidR="00F7232E" w14:paraId="1F19CF2A" w14:textId="171AEE20"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61072E84" w14:textId="38117DB1" w:rsidR="00F7232E" w:rsidRPr="00F7232E" w:rsidRDefault="00F7232E" w:rsidP="00D45A87">
                                  <w:pPr>
                                    <w:jc w:val="both"/>
                                    <w:rPr>
                                      <w:rFonts w:ascii="Gilroy" w:hAnsi="Gilroy"/>
                                      <w:color w:val="00263A"/>
                                      <w:sz w:val="20"/>
                                      <w:szCs w:val="20"/>
                                    </w:rPr>
                                  </w:pPr>
                                  <w:r>
                                    <w:rPr>
                                      <w:rFonts w:ascii="Gilroy" w:hAnsi="Gilroy"/>
                                      <w:color w:val="00263A"/>
                                      <w:sz w:val="20"/>
                                      <w:szCs w:val="20"/>
                                    </w:rPr>
                                    <w:t>Ground Floor</w:t>
                                  </w: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6B906FB1" w14:textId="548485D4" w:rsidR="00F7232E" w:rsidRPr="00F7232E" w:rsidRDefault="00F7232E" w:rsidP="00F7232E">
                                  <w:pPr>
                                    <w:jc w:val="center"/>
                                    <w:rPr>
                                      <w:rFonts w:ascii="Gilroy" w:hAnsi="Gilroy"/>
                                      <w:color w:val="00263A"/>
                                      <w:sz w:val="20"/>
                                      <w:szCs w:val="20"/>
                                    </w:rPr>
                                  </w:pPr>
                                  <w:r>
                                    <w:rPr>
                                      <w:rFonts w:ascii="Gilroy" w:hAnsi="Gilroy"/>
                                      <w:color w:val="00263A"/>
                                      <w:sz w:val="20"/>
                                      <w:szCs w:val="20"/>
                                    </w:rPr>
                                    <w:t>551.65</w:t>
                                  </w:r>
                                </w:p>
                              </w:tc>
                              <w:tc>
                                <w:tcPr>
                                  <w:tcW w:w="1759" w:type="dxa"/>
                                  <w:shd w:val="clear" w:color="auto" w:fill="EF8A00"/>
                                </w:tcPr>
                                <w:p w14:paraId="7F2DEF8D" w14:textId="37EEECD7" w:rsidR="00F7232E" w:rsidRPr="00F7232E" w:rsidRDefault="00F7232E" w:rsidP="00F7232E">
                                  <w:pPr>
                                    <w:jc w:val="center"/>
                                    <w:rPr>
                                      <w:rFonts w:ascii="Gilroy" w:hAnsi="Gilroy"/>
                                      <w:color w:val="00263A"/>
                                      <w:sz w:val="20"/>
                                      <w:szCs w:val="20"/>
                                    </w:rPr>
                                  </w:pPr>
                                  <w:r>
                                    <w:rPr>
                                      <w:rFonts w:ascii="Gilroy" w:hAnsi="Gilroy"/>
                                      <w:color w:val="00263A"/>
                                      <w:sz w:val="20"/>
                                      <w:szCs w:val="20"/>
                                    </w:rPr>
                                    <w:t>5,938</w:t>
                                  </w:r>
                                </w:p>
                              </w:tc>
                            </w:tr>
                            <w:tr w:rsidR="00F7232E" w14:paraId="1C117108" w14:textId="204C01B1"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3C2D4D75" w14:textId="65317594" w:rsidR="00F7232E" w:rsidRPr="00F7232E" w:rsidRDefault="00F7232E" w:rsidP="00D45A87">
                                  <w:pPr>
                                    <w:jc w:val="both"/>
                                    <w:rPr>
                                      <w:rFonts w:ascii="Gilroy" w:hAnsi="Gilroy"/>
                                      <w:color w:val="00263A"/>
                                      <w:sz w:val="20"/>
                                      <w:szCs w:val="20"/>
                                    </w:rPr>
                                  </w:pPr>
                                  <w:r>
                                    <w:rPr>
                                      <w:rFonts w:ascii="Gilroy" w:hAnsi="Gilroy"/>
                                      <w:color w:val="00263A"/>
                                      <w:sz w:val="20"/>
                                      <w:szCs w:val="20"/>
                                    </w:rPr>
                                    <w:t>First Floor</w:t>
                                  </w: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31015B1F" w14:textId="03413E90" w:rsidR="00F7232E" w:rsidRPr="00F7232E" w:rsidRDefault="00F7232E" w:rsidP="00F7232E">
                                  <w:pPr>
                                    <w:jc w:val="center"/>
                                    <w:rPr>
                                      <w:rFonts w:ascii="Gilroy" w:hAnsi="Gilroy"/>
                                      <w:color w:val="00263A"/>
                                      <w:sz w:val="20"/>
                                      <w:szCs w:val="20"/>
                                    </w:rPr>
                                  </w:pPr>
                                  <w:r>
                                    <w:rPr>
                                      <w:rFonts w:ascii="Gilroy" w:hAnsi="Gilroy"/>
                                      <w:color w:val="00263A"/>
                                      <w:sz w:val="20"/>
                                      <w:szCs w:val="20"/>
                                    </w:rPr>
                                    <w:t>111.95</w:t>
                                  </w:r>
                                </w:p>
                              </w:tc>
                              <w:tc>
                                <w:tcPr>
                                  <w:tcW w:w="1759" w:type="dxa"/>
                                  <w:shd w:val="clear" w:color="auto" w:fill="EF8A00"/>
                                </w:tcPr>
                                <w:p w14:paraId="1EE99462" w14:textId="6214A266" w:rsidR="00F7232E" w:rsidRPr="00F7232E" w:rsidRDefault="00F7232E" w:rsidP="00F7232E">
                                  <w:pPr>
                                    <w:jc w:val="center"/>
                                    <w:rPr>
                                      <w:rFonts w:ascii="Gilroy" w:hAnsi="Gilroy"/>
                                      <w:color w:val="00263A"/>
                                      <w:sz w:val="20"/>
                                      <w:szCs w:val="20"/>
                                    </w:rPr>
                                  </w:pPr>
                                  <w:r>
                                    <w:rPr>
                                      <w:rFonts w:ascii="Gilroy" w:hAnsi="Gilroy"/>
                                      <w:color w:val="00263A"/>
                                      <w:sz w:val="20"/>
                                      <w:szCs w:val="20"/>
                                    </w:rPr>
                                    <w:t>1,205</w:t>
                                  </w:r>
                                </w:p>
                              </w:tc>
                            </w:tr>
                            <w:tr w:rsidR="00F7232E" w14:paraId="73BF2F43" w14:textId="1F039F01" w:rsidTr="00F7232E">
                              <w:tc>
                                <w:tcPr>
                                  <w:tcW w:w="1588" w:type="dxa"/>
                                  <w:tcBorders>
                                    <w:top w:val="single" w:sz="4" w:space="0" w:color="auto"/>
                                    <w:left w:val="single" w:sz="4" w:space="0" w:color="auto"/>
                                    <w:bottom w:val="single" w:sz="4" w:space="0" w:color="auto"/>
                                    <w:right w:val="single" w:sz="4" w:space="0" w:color="auto"/>
                                  </w:tcBorders>
                                  <w:shd w:val="clear" w:color="auto" w:fill="00263A"/>
                                  <w:hideMark/>
                                </w:tcPr>
                                <w:p w14:paraId="4F4F5CC1" w14:textId="77777777" w:rsidR="00F7232E" w:rsidRPr="00F7232E" w:rsidRDefault="00F7232E" w:rsidP="00D45A87">
                                  <w:pPr>
                                    <w:jc w:val="both"/>
                                    <w:rPr>
                                      <w:rFonts w:ascii="Gilroy" w:hAnsi="Gilroy"/>
                                      <w:color w:val="FFFFFF" w:themeColor="background1"/>
                                      <w:sz w:val="20"/>
                                      <w:szCs w:val="20"/>
                                    </w:rPr>
                                  </w:pPr>
                                  <w:r w:rsidRPr="00F7232E">
                                    <w:rPr>
                                      <w:rFonts w:ascii="Gilroy" w:hAnsi="Gilroy"/>
                                      <w:color w:val="FFFFFF" w:themeColor="background1"/>
                                      <w:sz w:val="20"/>
                                      <w:szCs w:val="20"/>
                                    </w:rPr>
                                    <w:t>Total</w:t>
                                  </w:r>
                                </w:p>
                              </w:tc>
                              <w:tc>
                                <w:tcPr>
                                  <w:tcW w:w="1843" w:type="dxa"/>
                                  <w:tcBorders>
                                    <w:top w:val="single" w:sz="4" w:space="0" w:color="auto"/>
                                    <w:left w:val="single" w:sz="4" w:space="0" w:color="auto"/>
                                    <w:bottom w:val="single" w:sz="4" w:space="0" w:color="auto"/>
                                    <w:right w:val="single" w:sz="4" w:space="0" w:color="auto"/>
                                  </w:tcBorders>
                                  <w:shd w:val="clear" w:color="auto" w:fill="00263A"/>
                                  <w:hideMark/>
                                </w:tcPr>
                                <w:p w14:paraId="32A63374" w14:textId="5A2469A0" w:rsidR="00F7232E" w:rsidRPr="00F7232E" w:rsidRDefault="00F7232E" w:rsidP="00F7232E">
                                  <w:pPr>
                                    <w:jc w:val="center"/>
                                    <w:rPr>
                                      <w:rFonts w:ascii="Gilroy" w:hAnsi="Gilroy" w:cs="Arial"/>
                                      <w:color w:val="FFFFFF" w:themeColor="background1"/>
                                      <w:sz w:val="20"/>
                                      <w:szCs w:val="20"/>
                                    </w:rPr>
                                  </w:pPr>
                                  <w:r w:rsidRPr="00F7232E">
                                    <w:rPr>
                                      <w:rFonts w:ascii="Gilroy" w:hAnsi="Gilroy"/>
                                      <w:noProof/>
                                      <w:color w:val="FFFFFF" w:themeColor="background1"/>
                                      <w:sz w:val="20"/>
                                      <w:szCs w:val="20"/>
                                    </w:rPr>
                                    <w:t>663.58</w:t>
                                  </w:r>
                                </w:p>
                                <w:p w14:paraId="2D10ACBA" w14:textId="77777777" w:rsidR="00F7232E" w:rsidRPr="00F7232E" w:rsidRDefault="00F7232E" w:rsidP="00F7232E">
                                  <w:pPr>
                                    <w:jc w:val="center"/>
                                    <w:rPr>
                                      <w:rFonts w:ascii="Gilroy" w:hAnsi="Gilroy"/>
                                      <w:color w:val="FFFFFF" w:themeColor="background1"/>
                                      <w:sz w:val="20"/>
                                      <w:szCs w:val="20"/>
                                    </w:rPr>
                                  </w:pPr>
                                </w:p>
                              </w:tc>
                              <w:tc>
                                <w:tcPr>
                                  <w:tcW w:w="1759" w:type="dxa"/>
                                  <w:shd w:val="clear" w:color="auto" w:fill="00263A"/>
                                </w:tcPr>
                                <w:p w14:paraId="68F7A35B" w14:textId="70CE6FE8" w:rsidR="00F7232E" w:rsidRPr="00F7232E" w:rsidRDefault="00F7232E" w:rsidP="00F7232E">
                                  <w:pPr>
                                    <w:jc w:val="center"/>
                                    <w:rPr>
                                      <w:rFonts w:ascii="Gilroy" w:hAnsi="Gilroy"/>
                                      <w:noProof/>
                                      <w:color w:val="FFFFFF" w:themeColor="background1"/>
                                      <w:sz w:val="20"/>
                                      <w:szCs w:val="20"/>
                                    </w:rPr>
                                  </w:pPr>
                                  <w:r>
                                    <w:rPr>
                                      <w:rFonts w:ascii="Gilroy" w:hAnsi="Gilroy"/>
                                      <w:noProof/>
                                      <w:color w:val="FFFFFF" w:themeColor="background1"/>
                                      <w:sz w:val="20"/>
                                      <w:szCs w:val="20"/>
                                    </w:rPr>
                                    <w:t>7,143</w:t>
                                  </w:r>
                                </w:p>
                              </w:tc>
                            </w:tr>
                          </w:tbl>
                          <w:p w14:paraId="0885196D" w14:textId="77777777" w:rsidR="003B404D" w:rsidRDefault="003B404D" w:rsidP="00694161">
                            <w:pPr>
                              <w:spacing w:after="0" w:line="240" w:lineRule="auto"/>
                              <w:jc w:val="both"/>
                              <w:rPr>
                                <w:rFonts w:ascii="Gilroy" w:hAnsi="Gilroy"/>
                                <w:color w:val="00263A"/>
                                <w:sz w:val="28"/>
                                <w:szCs w:val="28"/>
                              </w:rPr>
                            </w:pPr>
                          </w:p>
                          <w:p w14:paraId="752D1647" w14:textId="77777777" w:rsidR="003B404D" w:rsidRDefault="003B404D" w:rsidP="00694161">
                            <w:pPr>
                              <w:spacing w:after="120" w:line="240" w:lineRule="auto"/>
                              <w:jc w:val="both"/>
                              <w:rPr>
                                <w:rFonts w:ascii="Gilroy" w:hAnsi="Gilroy"/>
                                <w:color w:val="00263A"/>
                              </w:rPr>
                            </w:pPr>
                            <w:r>
                              <w:rPr>
                                <w:rFonts w:ascii="Gilroy" w:hAnsi="Gilroy"/>
                                <w:color w:val="00263A"/>
                                <w:sz w:val="28"/>
                                <w:szCs w:val="28"/>
                              </w:rPr>
                              <w:t>Planning</w:t>
                            </w:r>
                          </w:p>
                          <w:p w14:paraId="0AA5C8C9" w14:textId="794E7573" w:rsidR="009D6865" w:rsidRPr="00022947" w:rsidRDefault="009D6865" w:rsidP="00694161">
                            <w:pPr>
                              <w:spacing w:after="0" w:line="240" w:lineRule="auto"/>
                              <w:jc w:val="both"/>
                              <w:rPr>
                                <w:rFonts w:ascii="Gilroy" w:hAnsi="Gilroy"/>
                                <w:color w:val="00263A"/>
                                <w:sz w:val="20"/>
                                <w:szCs w:val="20"/>
                              </w:rPr>
                            </w:pPr>
                            <w:r w:rsidRPr="00022947">
                              <w:rPr>
                                <w:rFonts w:ascii="Gilroy" w:hAnsi="Gilroy"/>
                                <w:color w:val="00263A"/>
                                <w:sz w:val="20"/>
                                <w:szCs w:val="20"/>
                              </w:rPr>
                              <w:t>The building has previously been used for warehousing and light industrial purpose, in compliance with Use Class E (g)(iii)</w:t>
                            </w:r>
                            <w:r w:rsidR="00F54FE9" w:rsidRPr="00022947">
                              <w:rPr>
                                <w:rFonts w:ascii="Gilroy" w:hAnsi="Gilroy"/>
                                <w:color w:val="00263A"/>
                                <w:sz w:val="20"/>
                                <w:szCs w:val="20"/>
                              </w:rPr>
                              <w:t xml:space="preserve"> and B8.</w:t>
                            </w:r>
                          </w:p>
                          <w:p w14:paraId="4B6A65CD" w14:textId="77777777" w:rsidR="009D6865" w:rsidRPr="00022947" w:rsidRDefault="009D6865" w:rsidP="00694161">
                            <w:pPr>
                              <w:spacing w:after="0" w:line="240" w:lineRule="auto"/>
                              <w:jc w:val="both"/>
                              <w:rPr>
                                <w:rFonts w:ascii="Gilroy" w:hAnsi="Gilroy"/>
                                <w:color w:val="00263A"/>
                                <w:sz w:val="20"/>
                                <w:szCs w:val="20"/>
                              </w:rPr>
                            </w:pPr>
                          </w:p>
                          <w:p w14:paraId="5DBC9E06" w14:textId="15146B70" w:rsidR="003B404D" w:rsidRPr="00022947" w:rsidRDefault="009D6865" w:rsidP="00694161">
                            <w:pPr>
                              <w:spacing w:after="0" w:line="240" w:lineRule="auto"/>
                              <w:jc w:val="both"/>
                              <w:rPr>
                                <w:rFonts w:ascii="Gilroy" w:hAnsi="Gilroy"/>
                                <w:color w:val="00263A"/>
                                <w:sz w:val="20"/>
                                <w:szCs w:val="20"/>
                              </w:rPr>
                            </w:pPr>
                            <w:r w:rsidRPr="00022947">
                              <w:rPr>
                                <w:rFonts w:ascii="Gilroy" w:hAnsi="Gilroy"/>
                                <w:color w:val="00263A"/>
                                <w:sz w:val="20"/>
                                <w:szCs w:val="20"/>
                              </w:rPr>
                              <w:t>Interested parties should make their own enquiries by contacting East Cambridgeshire District Councils Planning department on 01353 665555.</w:t>
                            </w:r>
                          </w:p>
                          <w:p w14:paraId="28072C51" w14:textId="77777777" w:rsidR="003B404D" w:rsidRPr="00AA7C74" w:rsidRDefault="003B404D" w:rsidP="00694161">
                            <w:pPr>
                              <w:spacing w:after="0" w:line="240" w:lineRule="auto"/>
                              <w:jc w:val="both"/>
                              <w:rPr>
                                <w:rFonts w:ascii="Gilroy" w:hAnsi="Gilroy"/>
                                <w:color w:val="00263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DB6C6" id="_x0000_s1029" type="#_x0000_t202" style="position:absolute;margin-left:-63.85pt;margin-top:95pt;width:280.5pt;height:64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wbEQIAAP4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" stroked="f">
                <v:textbox>
                  <w:txbxContent>
                    <w:p w14:paraId="1F03A977" w14:textId="77777777" w:rsidR="003B404D" w:rsidRDefault="003B404D" w:rsidP="00694161">
                      <w:pPr>
                        <w:spacing w:after="120" w:line="240" w:lineRule="auto"/>
                        <w:jc w:val="both"/>
                        <w:rPr>
                          <w:rFonts w:ascii="Gilroy" w:hAnsi="Gilroy"/>
                          <w:color w:val="00263A"/>
                          <w:sz w:val="24"/>
                          <w:szCs w:val="24"/>
                        </w:rPr>
                      </w:pPr>
                      <w:r>
                        <w:rPr>
                          <w:rFonts w:ascii="Gilroy" w:hAnsi="Gilroy"/>
                          <w:color w:val="00263A"/>
                          <w:sz w:val="28"/>
                          <w:szCs w:val="28"/>
                        </w:rPr>
                        <w:t>Location</w:t>
                      </w:r>
                    </w:p>
                    <w:p w14:paraId="45DDADB6" w14:textId="77777777" w:rsidR="005F60AE" w:rsidRDefault="005F60AE" w:rsidP="005F60AE">
                      <w:pPr>
                        <w:spacing w:after="0" w:line="240" w:lineRule="auto"/>
                        <w:jc w:val="both"/>
                        <w:rPr>
                          <w:rFonts w:ascii="Gilroy" w:hAnsi="Gilroy"/>
                          <w:noProof/>
                          <w:color w:val="00263A"/>
                          <w:sz w:val="20"/>
                          <w:szCs w:val="20"/>
                        </w:rPr>
                      </w:pPr>
                      <w:r w:rsidRPr="002D5CCF">
                        <w:rPr>
                          <w:rFonts w:ascii="Gilroy" w:hAnsi="Gilroy"/>
                          <w:noProof/>
                          <w:color w:val="00263A"/>
                          <w:sz w:val="20"/>
                          <w:szCs w:val="20"/>
                        </w:rPr>
                        <w:t>Ely is an expanding city with a population of approximately 20,000.  The East Cambridgeshire District, to which Ely is central, is one of the fastest growing districts in England.</w:t>
                      </w:r>
                    </w:p>
                    <w:p w14:paraId="645DFFD9" w14:textId="77777777" w:rsidR="005F60AE" w:rsidRPr="002D5CCF" w:rsidRDefault="005F60AE" w:rsidP="005F60AE">
                      <w:pPr>
                        <w:spacing w:after="0" w:line="240" w:lineRule="auto"/>
                        <w:jc w:val="both"/>
                        <w:rPr>
                          <w:rFonts w:ascii="Gilroy" w:hAnsi="Gilroy"/>
                          <w:noProof/>
                          <w:color w:val="00263A"/>
                          <w:sz w:val="20"/>
                          <w:szCs w:val="20"/>
                        </w:rPr>
                      </w:pPr>
                    </w:p>
                    <w:p w14:paraId="052D14C8" w14:textId="30307182" w:rsidR="005F60AE" w:rsidRPr="002D5CCF" w:rsidRDefault="005F60AE" w:rsidP="005F60AE">
                      <w:pPr>
                        <w:spacing w:after="0" w:line="240" w:lineRule="auto"/>
                        <w:jc w:val="both"/>
                        <w:rPr>
                          <w:rFonts w:ascii="Gilroy" w:hAnsi="Gilroy"/>
                          <w:noProof/>
                          <w:color w:val="00263A"/>
                          <w:sz w:val="20"/>
                          <w:szCs w:val="20"/>
                        </w:rPr>
                      </w:pPr>
                      <w:r w:rsidRPr="002D5CCF">
                        <w:rPr>
                          <w:rFonts w:ascii="Gilroy" w:hAnsi="Gilroy"/>
                          <w:noProof/>
                          <w:color w:val="00263A"/>
                          <w:sz w:val="20"/>
                          <w:szCs w:val="20"/>
                        </w:rPr>
                        <w:t xml:space="preserve">Lancaster Way Business Park is located around 1½ miles from Ely City centre, adjacent to the A142, providing access  to the A10 (within around ½ mile) and thereafter to the A14 approximately 12 miles distant. Cambridge is located around 15 miles to the south and the mainline railway station runs a regular service to London Kings Cross with a journey time of 67 minutes. </w:t>
                      </w:r>
                    </w:p>
                    <w:p w14:paraId="6A89072E" w14:textId="77777777" w:rsidR="003B404D" w:rsidRDefault="003B404D" w:rsidP="00694161">
                      <w:pPr>
                        <w:spacing w:after="0" w:line="240" w:lineRule="auto"/>
                        <w:jc w:val="both"/>
                        <w:rPr>
                          <w:rFonts w:ascii="Gilroy" w:hAnsi="Gilroy"/>
                          <w:color w:val="00263A"/>
                          <w:sz w:val="20"/>
                          <w:szCs w:val="20"/>
                        </w:rPr>
                      </w:pPr>
                    </w:p>
                    <w:p w14:paraId="25E55E75" w14:textId="77777777" w:rsidR="003B404D" w:rsidRDefault="003B404D" w:rsidP="00694161">
                      <w:pPr>
                        <w:spacing w:after="120" w:line="240" w:lineRule="auto"/>
                        <w:jc w:val="both"/>
                        <w:rPr>
                          <w:rFonts w:ascii="Gilroy" w:hAnsi="Gilroy"/>
                          <w:color w:val="00263A"/>
                          <w:sz w:val="24"/>
                          <w:szCs w:val="24"/>
                        </w:rPr>
                      </w:pPr>
                      <w:r>
                        <w:rPr>
                          <w:rFonts w:ascii="Gilroy" w:hAnsi="Gilroy"/>
                          <w:color w:val="00263A"/>
                          <w:sz w:val="28"/>
                          <w:szCs w:val="28"/>
                        </w:rPr>
                        <w:t>Description</w:t>
                      </w:r>
                    </w:p>
                    <w:p w14:paraId="264CF55D" w14:textId="6118C97B" w:rsidR="009D6865" w:rsidRDefault="009D6865" w:rsidP="00694161">
                      <w:pPr>
                        <w:spacing w:after="120" w:line="240" w:lineRule="auto"/>
                        <w:jc w:val="both"/>
                        <w:rPr>
                          <w:rFonts w:ascii="Gilroy" w:hAnsi="Gilroy"/>
                          <w:color w:val="00263A"/>
                          <w:sz w:val="20"/>
                          <w:szCs w:val="20"/>
                        </w:rPr>
                      </w:pPr>
                      <w:r w:rsidRPr="009D6865">
                        <w:rPr>
                          <w:rFonts w:ascii="Gilroy" w:hAnsi="Gilroy"/>
                          <w:color w:val="00263A"/>
                          <w:sz w:val="20"/>
                          <w:szCs w:val="20"/>
                        </w:rPr>
                        <w:t xml:space="preserve">The property comprises approximately one third of a steel portal frame industrial building with </w:t>
                      </w:r>
                      <w:r w:rsidR="008A2A98">
                        <w:rPr>
                          <w:rFonts w:ascii="Gilroy" w:hAnsi="Gilroy"/>
                          <w:color w:val="00263A"/>
                          <w:sz w:val="20"/>
                          <w:szCs w:val="20"/>
                        </w:rPr>
                        <w:t>brick and fibre cement sheet</w:t>
                      </w:r>
                      <w:r w:rsidRPr="009D6865">
                        <w:rPr>
                          <w:rFonts w:ascii="Gilroy" w:hAnsi="Gilroy"/>
                          <w:color w:val="00263A"/>
                          <w:sz w:val="20"/>
                          <w:szCs w:val="20"/>
                        </w:rPr>
                        <w:t xml:space="preserve"> elevations and roof. The premises benefit from a power-floated concrete floor, roller shutter loading door and ancillary office accommodation</w:t>
                      </w:r>
                      <w:r>
                        <w:rPr>
                          <w:rFonts w:ascii="Gilroy" w:hAnsi="Gilroy"/>
                          <w:color w:val="00263A"/>
                          <w:sz w:val="20"/>
                          <w:szCs w:val="20"/>
                        </w:rPr>
                        <w:t>, with mezzanine storage above.</w:t>
                      </w:r>
                      <w:r w:rsidRPr="009D6865">
                        <w:rPr>
                          <w:rFonts w:ascii="Gilroy" w:hAnsi="Gilroy"/>
                          <w:color w:val="00263A"/>
                          <w:sz w:val="20"/>
                          <w:szCs w:val="20"/>
                        </w:rPr>
                        <w:t xml:space="preserve"> </w:t>
                      </w:r>
                    </w:p>
                    <w:p w14:paraId="2E18CD14" w14:textId="5CD9A023" w:rsidR="003B404D" w:rsidRDefault="003B404D" w:rsidP="00694161">
                      <w:pPr>
                        <w:spacing w:after="120" w:line="240" w:lineRule="auto"/>
                        <w:jc w:val="both"/>
                        <w:rPr>
                          <w:rFonts w:ascii="Gilroy" w:hAnsi="Gilroy"/>
                          <w:color w:val="00263A"/>
                        </w:rPr>
                      </w:pPr>
                      <w:r>
                        <w:rPr>
                          <w:rFonts w:ascii="Gilroy" w:hAnsi="Gilroy"/>
                          <w:color w:val="00263A"/>
                          <w:sz w:val="28"/>
                          <w:szCs w:val="28"/>
                        </w:rPr>
                        <w:t>Accommodation</w:t>
                      </w:r>
                    </w:p>
                    <w:p w14:paraId="08803BEE" w14:textId="1C50E6DF" w:rsidR="003B404D" w:rsidRDefault="005F60AE" w:rsidP="00694161">
                      <w:pPr>
                        <w:spacing w:after="0" w:line="240" w:lineRule="auto"/>
                        <w:jc w:val="both"/>
                        <w:rPr>
                          <w:rFonts w:ascii="Gilroy" w:hAnsi="Gilroy"/>
                          <w:color w:val="00263A"/>
                          <w:sz w:val="20"/>
                          <w:szCs w:val="20"/>
                        </w:rPr>
                      </w:pPr>
                      <w:r>
                        <w:rPr>
                          <w:rFonts w:ascii="Gilroy" w:hAnsi="Gilroy"/>
                          <w:color w:val="00263A"/>
                          <w:sz w:val="20"/>
                          <w:szCs w:val="20"/>
                        </w:rPr>
                        <w:t>The property comprises the following approximate gross internal areas:</w:t>
                      </w:r>
                    </w:p>
                    <w:p w14:paraId="62A14957" w14:textId="77777777" w:rsidR="005F60AE" w:rsidRDefault="005F60AE" w:rsidP="00694161">
                      <w:pPr>
                        <w:spacing w:after="0" w:line="240" w:lineRule="auto"/>
                        <w:jc w:val="both"/>
                        <w:rPr>
                          <w:rFonts w:ascii="Gilroy" w:hAnsi="Gilroy"/>
                          <w:color w:val="00263A"/>
                          <w:sz w:val="20"/>
                          <w:szCs w:val="20"/>
                        </w:rPr>
                      </w:pPr>
                    </w:p>
                    <w:tbl>
                      <w:tblPr>
                        <w:tblStyle w:val="TableGrid"/>
                        <w:tblW w:w="0" w:type="auto"/>
                        <w:tblInd w:w="108" w:type="dxa"/>
                        <w:shd w:val="clear" w:color="auto" w:fill="E36C0A" w:themeFill="accent6" w:themeFillShade="BF"/>
                        <w:tblLook w:val="04A0" w:firstRow="1" w:lastRow="0" w:firstColumn="1" w:lastColumn="0" w:noHBand="0" w:noVBand="1"/>
                      </w:tblPr>
                      <w:tblGrid>
                        <w:gridCol w:w="1588"/>
                        <w:gridCol w:w="1843"/>
                        <w:gridCol w:w="1759"/>
                      </w:tblGrid>
                      <w:tr w:rsidR="00F7232E" w14:paraId="60D8321B" w14:textId="4CCFCD30"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3A87CDC3" w14:textId="77777777" w:rsidR="00F7232E" w:rsidRDefault="00F7232E" w:rsidP="00D45A87">
                            <w:pPr>
                              <w:jc w:val="both"/>
                              <w:rPr>
                                <w:rFonts w:ascii="Gilroy" w:hAnsi="Gilroy"/>
                                <w:color w:val="00263A"/>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06ED8371" w14:textId="66DC866C" w:rsidR="00F7232E" w:rsidRPr="00F7232E" w:rsidRDefault="00F7232E" w:rsidP="00F7232E">
                            <w:pPr>
                              <w:jc w:val="center"/>
                              <w:rPr>
                                <w:rFonts w:ascii="Gilroy" w:hAnsi="Gilroy"/>
                                <w:color w:val="00263A"/>
                                <w:sz w:val="20"/>
                                <w:szCs w:val="20"/>
                              </w:rPr>
                            </w:pPr>
                            <w:proofErr w:type="spellStart"/>
                            <w:r w:rsidRPr="00F7232E">
                              <w:rPr>
                                <w:rFonts w:ascii="Gilroy" w:hAnsi="Gilroy"/>
                                <w:color w:val="00263A"/>
                                <w:sz w:val="20"/>
                                <w:szCs w:val="20"/>
                              </w:rPr>
                              <w:t>Sq</w:t>
                            </w:r>
                            <w:proofErr w:type="spellEnd"/>
                            <w:r w:rsidRPr="00F7232E">
                              <w:rPr>
                                <w:rFonts w:ascii="Gilroy" w:hAnsi="Gilroy"/>
                                <w:color w:val="00263A"/>
                                <w:sz w:val="20"/>
                                <w:szCs w:val="20"/>
                              </w:rPr>
                              <w:t xml:space="preserve"> M</w:t>
                            </w:r>
                          </w:p>
                        </w:tc>
                        <w:tc>
                          <w:tcPr>
                            <w:tcW w:w="1759" w:type="dxa"/>
                            <w:shd w:val="clear" w:color="auto" w:fill="EF8A00"/>
                          </w:tcPr>
                          <w:p w14:paraId="5AFF8194" w14:textId="4C6932DB" w:rsidR="00F7232E" w:rsidRPr="00F7232E" w:rsidRDefault="00F7232E" w:rsidP="00F7232E">
                            <w:pPr>
                              <w:jc w:val="center"/>
                              <w:rPr>
                                <w:rFonts w:ascii="Gilroy" w:hAnsi="Gilroy"/>
                                <w:color w:val="00263A"/>
                                <w:sz w:val="20"/>
                                <w:szCs w:val="20"/>
                              </w:rPr>
                            </w:pPr>
                            <w:proofErr w:type="spellStart"/>
                            <w:r w:rsidRPr="00F7232E">
                              <w:rPr>
                                <w:rFonts w:ascii="Gilroy" w:hAnsi="Gilroy"/>
                                <w:color w:val="00263A"/>
                                <w:sz w:val="20"/>
                                <w:szCs w:val="20"/>
                              </w:rPr>
                              <w:t>Sq</w:t>
                            </w:r>
                            <w:proofErr w:type="spellEnd"/>
                            <w:r w:rsidRPr="00F7232E">
                              <w:rPr>
                                <w:rFonts w:ascii="Gilroy" w:hAnsi="Gilroy"/>
                                <w:color w:val="00263A"/>
                                <w:sz w:val="20"/>
                                <w:szCs w:val="20"/>
                              </w:rPr>
                              <w:t xml:space="preserve"> Ft</w:t>
                            </w:r>
                          </w:p>
                        </w:tc>
                      </w:tr>
                      <w:tr w:rsidR="00F7232E" w14:paraId="1F19CF2A" w14:textId="171AEE20"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61072E84" w14:textId="38117DB1" w:rsidR="00F7232E" w:rsidRPr="00F7232E" w:rsidRDefault="00F7232E" w:rsidP="00D45A87">
                            <w:pPr>
                              <w:jc w:val="both"/>
                              <w:rPr>
                                <w:rFonts w:ascii="Gilroy" w:hAnsi="Gilroy"/>
                                <w:color w:val="00263A"/>
                                <w:sz w:val="20"/>
                                <w:szCs w:val="20"/>
                              </w:rPr>
                            </w:pPr>
                            <w:r>
                              <w:rPr>
                                <w:rFonts w:ascii="Gilroy" w:hAnsi="Gilroy"/>
                                <w:color w:val="00263A"/>
                                <w:sz w:val="20"/>
                                <w:szCs w:val="20"/>
                              </w:rPr>
                              <w:t>Ground Floor</w:t>
                            </w: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6B906FB1" w14:textId="548485D4" w:rsidR="00F7232E" w:rsidRPr="00F7232E" w:rsidRDefault="00F7232E" w:rsidP="00F7232E">
                            <w:pPr>
                              <w:jc w:val="center"/>
                              <w:rPr>
                                <w:rFonts w:ascii="Gilroy" w:hAnsi="Gilroy"/>
                                <w:color w:val="00263A"/>
                                <w:sz w:val="20"/>
                                <w:szCs w:val="20"/>
                              </w:rPr>
                            </w:pPr>
                            <w:r>
                              <w:rPr>
                                <w:rFonts w:ascii="Gilroy" w:hAnsi="Gilroy"/>
                                <w:color w:val="00263A"/>
                                <w:sz w:val="20"/>
                                <w:szCs w:val="20"/>
                              </w:rPr>
                              <w:t>551.65</w:t>
                            </w:r>
                          </w:p>
                        </w:tc>
                        <w:tc>
                          <w:tcPr>
                            <w:tcW w:w="1759" w:type="dxa"/>
                            <w:shd w:val="clear" w:color="auto" w:fill="EF8A00"/>
                          </w:tcPr>
                          <w:p w14:paraId="7F2DEF8D" w14:textId="37EEECD7" w:rsidR="00F7232E" w:rsidRPr="00F7232E" w:rsidRDefault="00F7232E" w:rsidP="00F7232E">
                            <w:pPr>
                              <w:jc w:val="center"/>
                              <w:rPr>
                                <w:rFonts w:ascii="Gilroy" w:hAnsi="Gilroy"/>
                                <w:color w:val="00263A"/>
                                <w:sz w:val="20"/>
                                <w:szCs w:val="20"/>
                              </w:rPr>
                            </w:pPr>
                            <w:r>
                              <w:rPr>
                                <w:rFonts w:ascii="Gilroy" w:hAnsi="Gilroy"/>
                                <w:color w:val="00263A"/>
                                <w:sz w:val="20"/>
                                <w:szCs w:val="20"/>
                              </w:rPr>
                              <w:t>5,938</w:t>
                            </w:r>
                          </w:p>
                        </w:tc>
                      </w:tr>
                      <w:tr w:rsidR="00F7232E" w14:paraId="1C117108" w14:textId="204C01B1" w:rsidTr="00F7232E">
                        <w:tc>
                          <w:tcPr>
                            <w:tcW w:w="1588" w:type="dxa"/>
                            <w:tcBorders>
                              <w:top w:val="single" w:sz="4" w:space="0" w:color="auto"/>
                              <w:left w:val="single" w:sz="4" w:space="0" w:color="auto"/>
                              <w:bottom w:val="single" w:sz="4" w:space="0" w:color="auto"/>
                              <w:right w:val="single" w:sz="4" w:space="0" w:color="auto"/>
                            </w:tcBorders>
                            <w:shd w:val="clear" w:color="auto" w:fill="ED8B00"/>
                            <w:hideMark/>
                          </w:tcPr>
                          <w:p w14:paraId="3C2D4D75" w14:textId="65317594" w:rsidR="00F7232E" w:rsidRPr="00F7232E" w:rsidRDefault="00F7232E" w:rsidP="00D45A87">
                            <w:pPr>
                              <w:jc w:val="both"/>
                              <w:rPr>
                                <w:rFonts w:ascii="Gilroy" w:hAnsi="Gilroy"/>
                                <w:color w:val="00263A"/>
                                <w:sz w:val="20"/>
                                <w:szCs w:val="20"/>
                              </w:rPr>
                            </w:pPr>
                            <w:r>
                              <w:rPr>
                                <w:rFonts w:ascii="Gilroy" w:hAnsi="Gilroy"/>
                                <w:color w:val="00263A"/>
                                <w:sz w:val="20"/>
                                <w:szCs w:val="20"/>
                              </w:rPr>
                              <w:t>First Floor</w:t>
                            </w:r>
                          </w:p>
                        </w:tc>
                        <w:tc>
                          <w:tcPr>
                            <w:tcW w:w="1843" w:type="dxa"/>
                            <w:tcBorders>
                              <w:top w:val="single" w:sz="4" w:space="0" w:color="auto"/>
                              <w:left w:val="single" w:sz="4" w:space="0" w:color="auto"/>
                              <w:bottom w:val="single" w:sz="4" w:space="0" w:color="auto"/>
                              <w:right w:val="single" w:sz="4" w:space="0" w:color="auto"/>
                            </w:tcBorders>
                            <w:shd w:val="clear" w:color="auto" w:fill="ED8B00"/>
                            <w:hideMark/>
                          </w:tcPr>
                          <w:p w14:paraId="31015B1F" w14:textId="03413E90" w:rsidR="00F7232E" w:rsidRPr="00F7232E" w:rsidRDefault="00F7232E" w:rsidP="00F7232E">
                            <w:pPr>
                              <w:jc w:val="center"/>
                              <w:rPr>
                                <w:rFonts w:ascii="Gilroy" w:hAnsi="Gilroy"/>
                                <w:color w:val="00263A"/>
                                <w:sz w:val="20"/>
                                <w:szCs w:val="20"/>
                              </w:rPr>
                            </w:pPr>
                            <w:r>
                              <w:rPr>
                                <w:rFonts w:ascii="Gilroy" w:hAnsi="Gilroy"/>
                                <w:color w:val="00263A"/>
                                <w:sz w:val="20"/>
                                <w:szCs w:val="20"/>
                              </w:rPr>
                              <w:t>111.95</w:t>
                            </w:r>
                          </w:p>
                        </w:tc>
                        <w:tc>
                          <w:tcPr>
                            <w:tcW w:w="1759" w:type="dxa"/>
                            <w:shd w:val="clear" w:color="auto" w:fill="EF8A00"/>
                          </w:tcPr>
                          <w:p w14:paraId="1EE99462" w14:textId="6214A266" w:rsidR="00F7232E" w:rsidRPr="00F7232E" w:rsidRDefault="00F7232E" w:rsidP="00F7232E">
                            <w:pPr>
                              <w:jc w:val="center"/>
                              <w:rPr>
                                <w:rFonts w:ascii="Gilroy" w:hAnsi="Gilroy"/>
                                <w:color w:val="00263A"/>
                                <w:sz w:val="20"/>
                                <w:szCs w:val="20"/>
                              </w:rPr>
                            </w:pPr>
                            <w:r>
                              <w:rPr>
                                <w:rFonts w:ascii="Gilroy" w:hAnsi="Gilroy"/>
                                <w:color w:val="00263A"/>
                                <w:sz w:val="20"/>
                                <w:szCs w:val="20"/>
                              </w:rPr>
                              <w:t>1,205</w:t>
                            </w:r>
                          </w:p>
                        </w:tc>
                      </w:tr>
                      <w:tr w:rsidR="00F7232E" w14:paraId="73BF2F43" w14:textId="1F039F01" w:rsidTr="00F7232E">
                        <w:tc>
                          <w:tcPr>
                            <w:tcW w:w="1588" w:type="dxa"/>
                            <w:tcBorders>
                              <w:top w:val="single" w:sz="4" w:space="0" w:color="auto"/>
                              <w:left w:val="single" w:sz="4" w:space="0" w:color="auto"/>
                              <w:bottom w:val="single" w:sz="4" w:space="0" w:color="auto"/>
                              <w:right w:val="single" w:sz="4" w:space="0" w:color="auto"/>
                            </w:tcBorders>
                            <w:shd w:val="clear" w:color="auto" w:fill="00263A"/>
                            <w:hideMark/>
                          </w:tcPr>
                          <w:p w14:paraId="4F4F5CC1" w14:textId="77777777" w:rsidR="00F7232E" w:rsidRPr="00F7232E" w:rsidRDefault="00F7232E" w:rsidP="00D45A87">
                            <w:pPr>
                              <w:jc w:val="both"/>
                              <w:rPr>
                                <w:rFonts w:ascii="Gilroy" w:hAnsi="Gilroy"/>
                                <w:color w:val="FFFFFF" w:themeColor="background1"/>
                                <w:sz w:val="20"/>
                                <w:szCs w:val="20"/>
                              </w:rPr>
                            </w:pPr>
                            <w:r w:rsidRPr="00F7232E">
                              <w:rPr>
                                <w:rFonts w:ascii="Gilroy" w:hAnsi="Gilroy"/>
                                <w:color w:val="FFFFFF" w:themeColor="background1"/>
                                <w:sz w:val="20"/>
                                <w:szCs w:val="20"/>
                              </w:rPr>
                              <w:t>Total</w:t>
                            </w:r>
                          </w:p>
                        </w:tc>
                        <w:tc>
                          <w:tcPr>
                            <w:tcW w:w="1843" w:type="dxa"/>
                            <w:tcBorders>
                              <w:top w:val="single" w:sz="4" w:space="0" w:color="auto"/>
                              <w:left w:val="single" w:sz="4" w:space="0" w:color="auto"/>
                              <w:bottom w:val="single" w:sz="4" w:space="0" w:color="auto"/>
                              <w:right w:val="single" w:sz="4" w:space="0" w:color="auto"/>
                            </w:tcBorders>
                            <w:shd w:val="clear" w:color="auto" w:fill="00263A"/>
                            <w:hideMark/>
                          </w:tcPr>
                          <w:p w14:paraId="32A63374" w14:textId="5A2469A0" w:rsidR="00F7232E" w:rsidRPr="00F7232E" w:rsidRDefault="00F7232E" w:rsidP="00F7232E">
                            <w:pPr>
                              <w:jc w:val="center"/>
                              <w:rPr>
                                <w:rFonts w:ascii="Gilroy" w:hAnsi="Gilroy" w:cs="Arial"/>
                                <w:color w:val="FFFFFF" w:themeColor="background1"/>
                                <w:sz w:val="20"/>
                                <w:szCs w:val="20"/>
                              </w:rPr>
                            </w:pPr>
                            <w:r w:rsidRPr="00F7232E">
                              <w:rPr>
                                <w:rFonts w:ascii="Gilroy" w:hAnsi="Gilroy"/>
                                <w:noProof/>
                                <w:color w:val="FFFFFF" w:themeColor="background1"/>
                                <w:sz w:val="20"/>
                                <w:szCs w:val="20"/>
                              </w:rPr>
                              <w:t>663.58</w:t>
                            </w:r>
                          </w:p>
                          <w:p w14:paraId="2D10ACBA" w14:textId="77777777" w:rsidR="00F7232E" w:rsidRPr="00F7232E" w:rsidRDefault="00F7232E" w:rsidP="00F7232E">
                            <w:pPr>
                              <w:jc w:val="center"/>
                              <w:rPr>
                                <w:rFonts w:ascii="Gilroy" w:hAnsi="Gilroy"/>
                                <w:color w:val="FFFFFF" w:themeColor="background1"/>
                                <w:sz w:val="20"/>
                                <w:szCs w:val="20"/>
                              </w:rPr>
                            </w:pPr>
                          </w:p>
                        </w:tc>
                        <w:tc>
                          <w:tcPr>
                            <w:tcW w:w="1759" w:type="dxa"/>
                            <w:shd w:val="clear" w:color="auto" w:fill="00263A"/>
                          </w:tcPr>
                          <w:p w14:paraId="68F7A35B" w14:textId="70CE6FE8" w:rsidR="00F7232E" w:rsidRPr="00F7232E" w:rsidRDefault="00F7232E" w:rsidP="00F7232E">
                            <w:pPr>
                              <w:jc w:val="center"/>
                              <w:rPr>
                                <w:rFonts w:ascii="Gilroy" w:hAnsi="Gilroy"/>
                                <w:noProof/>
                                <w:color w:val="FFFFFF" w:themeColor="background1"/>
                                <w:sz w:val="20"/>
                                <w:szCs w:val="20"/>
                              </w:rPr>
                            </w:pPr>
                            <w:r>
                              <w:rPr>
                                <w:rFonts w:ascii="Gilroy" w:hAnsi="Gilroy"/>
                                <w:noProof/>
                                <w:color w:val="FFFFFF" w:themeColor="background1"/>
                                <w:sz w:val="20"/>
                                <w:szCs w:val="20"/>
                              </w:rPr>
                              <w:t>7,143</w:t>
                            </w:r>
                          </w:p>
                        </w:tc>
                      </w:tr>
                    </w:tbl>
                    <w:p w14:paraId="0885196D" w14:textId="77777777" w:rsidR="003B404D" w:rsidRDefault="003B404D" w:rsidP="00694161">
                      <w:pPr>
                        <w:spacing w:after="0" w:line="240" w:lineRule="auto"/>
                        <w:jc w:val="both"/>
                        <w:rPr>
                          <w:rFonts w:ascii="Gilroy" w:hAnsi="Gilroy"/>
                          <w:color w:val="00263A"/>
                          <w:sz w:val="28"/>
                          <w:szCs w:val="28"/>
                        </w:rPr>
                      </w:pPr>
                    </w:p>
                    <w:p w14:paraId="752D1647" w14:textId="77777777" w:rsidR="003B404D" w:rsidRDefault="003B404D" w:rsidP="00694161">
                      <w:pPr>
                        <w:spacing w:after="120" w:line="240" w:lineRule="auto"/>
                        <w:jc w:val="both"/>
                        <w:rPr>
                          <w:rFonts w:ascii="Gilroy" w:hAnsi="Gilroy"/>
                          <w:color w:val="00263A"/>
                        </w:rPr>
                      </w:pPr>
                      <w:r>
                        <w:rPr>
                          <w:rFonts w:ascii="Gilroy" w:hAnsi="Gilroy"/>
                          <w:color w:val="00263A"/>
                          <w:sz w:val="28"/>
                          <w:szCs w:val="28"/>
                        </w:rPr>
                        <w:t>Planning</w:t>
                      </w:r>
                    </w:p>
                    <w:p w14:paraId="0AA5C8C9" w14:textId="794E7573" w:rsidR="009D6865" w:rsidRPr="00022947" w:rsidRDefault="009D6865" w:rsidP="00694161">
                      <w:pPr>
                        <w:spacing w:after="0" w:line="240" w:lineRule="auto"/>
                        <w:jc w:val="both"/>
                        <w:rPr>
                          <w:rFonts w:ascii="Gilroy" w:hAnsi="Gilroy"/>
                          <w:color w:val="00263A"/>
                          <w:sz w:val="20"/>
                          <w:szCs w:val="20"/>
                        </w:rPr>
                      </w:pPr>
                      <w:r w:rsidRPr="00022947">
                        <w:rPr>
                          <w:rFonts w:ascii="Gilroy" w:hAnsi="Gilroy"/>
                          <w:color w:val="00263A"/>
                          <w:sz w:val="20"/>
                          <w:szCs w:val="20"/>
                        </w:rPr>
                        <w:t>The building has previously been used for warehousing and light industrial purpose, in compliance with Use Class E (g)(iii)</w:t>
                      </w:r>
                      <w:r w:rsidR="00F54FE9" w:rsidRPr="00022947">
                        <w:rPr>
                          <w:rFonts w:ascii="Gilroy" w:hAnsi="Gilroy"/>
                          <w:color w:val="00263A"/>
                          <w:sz w:val="20"/>
                          <w:szCs w:val="20"/>
                        </w:rPr>
                        <w:t xml:space="preserve"> and B8.</w:t>
                      </w:r>
                    </w:p>
                    <w:p w14:paraId="4B6A65CD" w14:textId="77777777" w:rsidR="009D6865" w:rsidRPr="00022947" w:rsidRDefault="009D6865" w:rsidP="00694161">
                      <w:pPr>
                        <w:spacing w:after="0" w:line="240" w:lineRule="auto"/>
                        <w:jc w:val="both"/>
                        <w:rPr>
                          <w:rFonts w:ascii="Gilroy" w:hAnsi="Gilroy"/>
                          <w:color w:val="00263A"/>
                          <w:sz w:val="20"/>
                          <w:szCs w:val="20"/>
                        </w:rPr>
                      </w:pPr>
                    </w:p>
                    <w:p w14:paraId="5DBC9E06" w14:textId="15146B70" w:rsidR="003B404D" w:rsidRPr="00022947" w:rsidRDefault="009D6865" w:rsidP="00694161">
                      <w:pPr>
                        <w:spacing w:after="0" w:line="240" w:lineRule="auto"/>
                        <w:jc w:val="both"/>
                        <w:rPr>
                          <w:rFonts w:ascii="Gilroy" w:hAnsi="Gilroy"/>
                          <w:color w:val="00263A"/>
                          <w:sz w:val="20"/>
                          <w:szCs w:val="20"/>
                        </w:rPr>
                      </w:pPr>
                      <w:r w:rsidRPr="00022947">
                        <w:rPr>
                          <w:rFonts w:ascii="Gilroy" w:hAnsi="Gilroy"/>
                          <w:color w:val="00263A"/>
                          <w:sz w:val="20"/>
                          <w:szCs w:val="20"/>
                        </w:rPr>
                        <w:t>Interested parties should make their own enquiries by contacting East Cambridgeshire District Councils Planning department on 01353 665555.</w:t>
                      </w:r>
                    </w:p>
                    <w:p w14:paraId="28072C51" w14:textId="77777777" w:rsidR="003B404D" w:rsidRPr="00AA7C74" w:rsidRDefault="003B404D" w:rsidP="00694161">
                      <w:pPr>
                        <w:spacing w:after="0" w:line="240" w:lineRule="auto"/>
                        <w:jc w:val="both"/>
                        <w:rPr>
                          <w:rFonts w:ascii="Gilroy" w:hAnsi="Gilroy"/>
                          <w:color w:val="00263A"/>
                        </w:rPr>
                      </w:pPr>
                    </w:p>
                  </w:txbxContent>
                </v:textbox>
                <w10:wrap anchory="page"/>
              </v:shape>
            </w:pict>
          </mc:Fallback>
        </mc:AlternateContent>
      </w:r>
    </w:p>
    <w:p w14:paraId="531CA2B2" w14:textId="77777777" w:rsidR="003B404D" w:rsidRPr="00D11A37" w:rsidRDefault="003B404D" w:rsidP="00694161">
      <w:pPr>
        <w:spacing w:after="0" w:line="240" w:lineRule="auto"/>
        <w:jc w:val="center"/>
        <w:rPr>
          <w:lang w:eastAsia="en-GB"/>
        </w:rPr>
      </w:pPr>
    </w:p>
    <w:p w14:paraId="0C9A6946" w14:textId="089F8EC0" w:rsidR="003B404D" w:rsidRPr="00D11A37" w:rsidRDefault="003B404D" w:rsidP="00694161">
      <w:pPr>
        <w:spacing w:after="0" w:line="240" w:lineRule="auto"/>
        <w:jc w:val="center"/>
        <w:rPr>
          <w:lang w:eastAsia="en-GB"/>
        </w:rPr>
      </w:pPr>
    </w:p>
    <w:p w14:paraId="1AC55768" w14:textId="77777777" w:rsidR="003B404D" w:rsidRPr="00D11A37" w:rsidRDefault="003B404D" w:rsidP="00694161">
      <w:pPr>
        <w:spacing w:after="0" w:line="240" w:lineRule="auto"/>
        <w:jc w:val="center"/>
        <w:rPr>
          <w:lang w:eastAsia="en-GB"/>
        </w:rPr>
      </w:pPr>
    </w:p>
    <w:p w14:paraId="1FB6F45E" w14:textId="29417707" w:rsidR="003B404D" w:rsidRPr="00D11A37" w:rsidRDefault="003B404D" w:rsidP="00694161">
      <w:pPr>
        <w:rPr>
          <w:lang w:eastAsia="en-GB"/>
        </w:rPr>
      </w:pPr>
      <w:r w:rsidRPr="00D11A37">
        <w:rPr>
          <w:rFonts w:ascii="Times New Roman" w:hAnsi="Times New Roman"/>
          <w:noProof/>
          <w:sz w:val="24"/>
          <w:lang w:eastAsia="en-GB"/>
        </w:rPr>
        <mc:AlternateContent>
          <mc:Choice Requires="wps">
            <w:drawing>
              <wp:anchor distT="0" distB="0" distL="114300" distR="114300" simplePos="0" relativeHeight="251662336" behindDoc="0" locked="0" layoutInCell="1" allowOverlap="1" wp14:anchorId="33653E68" wp14:editId="45423DA9">
                <wp:simplePos x="0" y="0"/>
                <wp:positionH relativeFrom="margin">
                  <wp:align>center</wp:align>
                </wp:positionH>
                <wp:positionV relativeFrom="page">
                  <wp:posOffset>9587447</wp:posOffset>
                </wp:positionV>
                <wp:extent cx="7410450" cy="516255"/>
                <wp:effectExtent l="0" t="0" r="0"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8D69E" w14:textId="77777777" w:rsidR="003B404D" w:rsidRPr="00D11A37" w:rsidRDefault="003B404D" w:rsidP="00694161">
                            <w:pPr>
                              <w:pStyle w:val="GreenIntroTextLight"/>
                              <w:rPr>
                                <w:noProof w:val="0"/>
                                <w:lang w:val="en-GB"/>
                              </w:rPr>
                            </w:pPr>
                            <w:r w:rsidRPr="00D11A37">
                              <w:rPr>
                                <w:noProof w:val="0"/>
                                <w:lang w:val="en-GB"/>
                              </w:rPr>
                              <w:t xml:space="preserve">The Code for Leasing Business Premises in England and Wales recommends you seek professional advice before agreeing a business tenancy. The Code is available through professional institutions and trade associations or through the website www.leasingbusinesspremises.co.uk. These particulars are intended to give a fair description of the </w:t>
                            </w:r>
                            <w:proofErr w:type="gramStart"/>
                            <w:r w:rsidRPr="00D11A37">
                              <w:rPr>
                                <w:noProof w:val="0"/>
                                <w:lang w:val="en-GB"/>
                              </w:rPr>
                              <w:t>property</w:t>
                            </w:r>
                            <w:proofErr w:type="gramEnd"/>
                            <w:r w:rsidRPr="00D11A37">
                              <w:rPr>
                                <w:noProof w:val="0"/>
                                <w:lang w:val="en-GB"/>
                              </w:rPr>
                              <w:t xml:space="preserve"> but their strict accuracy is not guaranteed neither do they constitute part or an offer/contract. Applicants must satisfy themselves as to the correctness of the information contained herein before entering into a binding contract. All prices and rentals quoted are exclusive of VAT (if chargeable). The services, fixtures, fittings, appliances and other items of equipment referred to herein have not been tested by this firm. </w:t>
                            </w:r>
                            <w:proofErr w:type="gramStart"/>
                            <w:r w:rsidRPr="00D11A37">
                              <w:rPr>
                                <w:noProof w:val="0"/>
                                <w:lang w:val="en-GB"/>
                              </w:rPr>
                              <w:t>Therefore</w:t>
                            </w:r>
                            <w:proofErr w:type="gramEnd"/>
                            <w:r w:rsidRPr="00D11A37">
                              <w:rPr>
                                <w:noProof w:val="0"/>
                                <w:lang w:val="en-GB"/>
                              </w:rPr>
                              <w:t xml:space="preserve"> no warranty can be given as to their condition and applicants must satisfy themselves in this respect.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53E68" id="Text Box 8" o:spid="_x0000_s1030" type="#_x0000_t202" style="position:absolute;margin-left:0;margin-top:754.9pt;width:583.5pt;height:40.6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" filled="f" stroked="f">
                <v:textbox inset="0,0,0,0">
                  <w:txbxContent>
                    <w:p w14:paraId="3058D69E" w14:textId="77777777" w:rsidR="003B404D" w:rsidRPr="00D11A37" w:rsidRDefault="003B404D" w:rsidP="00694161">
                      <w:pPr>
                        <w:pStyle w:val="GreenIntroTextLight"/>
                        <w:rPr>
                          <w:noProof w:val="0"/>
                          <w:lang w:val="en-GB"/>
                        </w:rPr>
                      </w:pPr>
                      <w:r w:rsidRPr="00D11A37">
                        <w:rPr>
                          <w:noProof w:val="0"/>
                          <w:lang w:val="en-GB"/>
                        </w:rPr>
                        <w:t xml:space="preserve">The Code for Leasing Business Premises in England and Wales recommends you seek professional advice before agreeing a business tenancy. The Code is available through professional institutions and trade associations or through the website www.leasingbusinesspremises.co.uk. These particulars are intended to give a fair description of the </w:t>
                      </w:r>
                      <w:proofErr w:type="gramStart"/>
                      <w:r w:rsidRPr="00D11A37">
                        <w:rPr>
                          <w:noProof w:val="0"/>
                          <w:lang w:val="en-GB"/>
                        </w:rPr>
                        <w:t>property</w:t>
                      </w:r>
                      <w:proofErr w:type="gramEnd"/>
                      <w:r w:rsidRPr="00D11A37">
                        <w:rPr>
                          <w:noProof w:val="0"/>
                          <w:lang w:val="en-GB"/>
                        </w:rPr>
                        <w:t xml:space="preserve"> but their strict accuracy is not guaranteed neither do they constitute part or an offer/contract. Applicants must satisfy themselves as to the correctness of the information contained herein before entering into a binding contract. All prices and rentals quoted are exclusive of VAT (if chargeable). The services, fixtures, fittings, appliances and other items of equipment referred to herein have not been tested by this firm. </w:t>
                      </w:r>
                      <w:proofErr w:type="gramStart"/>
                      <w:r w:rsidRPr="00D11A37">
                        <w:rPr>
                          <w:noProof w:val="0"/>
                          <w:lang w:val="en-GB"/>
                        </w:rPr>
                        <w:t>Therefore</w:t>
                      </w:r>
                      <w:proofErr w:type="gramEnd"/>
                      <w:r w:rsidRPr="00D11A37">
                        <w:rPr>
                          <w:noProof w:val="0"/>
                          <w:lang w:val="en-GB"/>
                        </w:rPr>
                        <w:t xml:space="preserve"> no warranty can be given as to their condition and applicants must satisfy themselves in this respect.</w:t>
                      </w:r>
                    </w:p>
                  </w:txbxContent>
                </v:textbox>
                <w10:wrap anchorx="margin" anchory="page"/>
              </v:shape>
            </w:pict>
          </mc:Fallback>
        </mc:AlternateContent>
      </w:r>
      <w:r w:rsidRPr="00D11A37">
        <w:rPr>
          <w:lang w:eastAsia="en-GB"/>
        </w:rPr>
        <w:br w:type="page"/>
      </w:r>
    </w:p>
    <w:p w14:paraId="48C98DD8" w14:textId="48B610F1" w:rsidR="003B404D" w:rsidRPr="00D11A37" w:rsidRDefault="009D6865" w:rsidP="00694161">
      <w:pPr>
        <w:spacing w:after="0" w:line="240" w:lineRule="auto"/>
        <w:rPr>
          <w:rFonts w:ascii="Gilroy" w:hAnsi="Gilroy"/>
          <w:color w:val="00263A"/>
          <w:lang w:eastAsia="en-GB"/>
        </w:rPr>
      </w:pPr>
      <w:r w:rsidRPr="009D6865">
        <w:rPr>
          <w:rFonts w:ascii="Gilroy" w:hAnsi="Gilroy"/>
          <w:noProof/>
          <w:color w:val="00263A"/>
          <w:lang w:eastAsia="en-GB"/>
        </w:rPr>
        <w:lastRenderedPageBreak/>
        <w:drawing>
          <wp:anchor distT="0" distB="0" distL="114300" distR="114300" simplePos="0" relativeHeight="251666432" behindDoc="0" locked="0" layoutInCell="1" allowOverlap="1" wp14:anchorId="2536EBF0" wp14:editId="4FE641C5">
            <wp:simplePos x="0" y="0"/>
            <wp:positionH relativeFrom="margin">
              <wp:align>center</wp:align>
            </wp:positionH>
            <wp:positionV relativeFrom="paragraph">
              <wp:posOffset>3859</wp:posOffset>
            </wp:positionV>
            <wp:extent cx="5731510" cy="4011930"/>
            <wp:effectExtent l="0" t="0" r="2540" b="7620"/>
            <wp:wrapNone/>
            <wp:docPr id="196130231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02310" name="Picture 1" descr="A map of a city&#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14:sizeRelH relativeFrom="page">
              <wp14:pctWidth>0</wp14:pctWidth>
            </wp14:sizeRelH>
            <wp14:sizeRelV relativeFrom="page">
              <wp14:pctHeight>0</wp14:pctHeight>
            </wp14:sizeRelV>
          </wp:anchor>
        </w:drawing>
      </w:r>
    </w:p>
    <w:p w14:paraId="77536D2F" w14:textId="77355FB2" w:rsidR="003B404D" w:rsidRPr="00D11A37" w:rsidRDefault="003B404D" w:rsidP="00694161">
      <w:pPr>
        <w:rPr>
          <w:rFonts w:ascii="Gilroy" w:hAnsi="Gilroy"/>
          <w:color w:val="00263A"/>
        </w:rPr>
      </w:pPr>
    </w:p>
    <w:p w14:paraId="56909C7C" w14:textId="77777777" w:rsidR="003B404D" w:rsidRDefault="003B404D" w:rsidP="00694161">
      <w:pPr>
        <w:sectPr w:rsidR="003B404D" w:rsidSect="003B404D">
          <w:headerReference w:type="default" r:id="rId15"/>
          <w:footerReference w:type="default" r:id="rId16"/>
          <w:pgSz w:w="11906" w:h="16838"/>
          <w:pgMar w:top="284" w:right="1440" w:bottom="1440" w:left="1440" w:header="708" w:footer="708" w:gutter="0"/>
          <w:pgNumType w:start="1"/>
          <w:cols w:space="708"/>
          <w:titlePg/>
          <w:docGrid w:linePitch="360"/>
        </w:sectPr>
      </w:pPr>
    </w:p>
    <w:p w14:paraId="04D016FE" w14:textId="26982C17" w:rsidR="003B404D" w:rsidRDefault="003B404D" w:rsidP="00694161"/>
    <w:p w14:paraId="32AB81C0" w14:textId="1BBDD3F1" w:rsidR="009D6865" w:rsidRPr="009D6865" w:rsidRDefault="009D6865" w:rsidP="009D6865"/>
    <w:p w14:paraId="4974648D" w14:textId="77777777" w:rsidR="009D6865" w:rsidRPr="009D6865" w:rsidRDefault="009D6865" w:rsidP="009D6865"/>
    <w:p w14:paraId="356786F0" w14:textId="6239198C" w:rsidR="009D6865" w:rsidRPr="009D6865" w:rsidRDefault="009D6865" w:rsidP="009D6865"/>
    <w:p w14:paraId="0ED85A4F" w14:textId="77777777" w:rsidR="009D6865" w:rsidRPr="009D6865" w:rsidRDefault="009D6865" w:rsidP="009D6865"/>
    <w:p w14:paraId="1ECD6767" w14:textId="6A647400" w:rsidR="009D6865" w:rsidRPr="009D6865" w:rsidRDefault="009D6865" w:rsidP="009D6865"/>
    <w:p w14:paraId="514DFEA3" w14:textId="5370C54B" w:rsidR="009D6865" w:rsidRPr="009D6865" w:rsidRDefault="009D6865" w:rsidP="009D6865"/>
    <w:p w14:paraId="6B3CB6E5" w14:textId="1F8D9008" w:rsidR="009D6865" w:rsidRPr="009D6865" w:rsidRDefault="009D6865" w:rsidP="009D6865"/>
    <w:p w14:paraId="4FB48EF0" w14:textId="4410BA6B" w:rsidR="009D6865" w:rsidRPr="009D6865" w:rsidRDefault="009D6865" w:rsidP="009D6865"/>
    <w:p w14:paraId="10B68EB5" w14:textId="77B86F79" w:rsidR="009D6865" w:rsidRPr="009D6865" w:rsidRDefault="009D6865" w:rsidP="009D6865"/>
    <w:p w14:paraId="39D9F04E" w14:textId="77777777" w:rsidR="009D6865" w:rsidRPr="009D6865" w:rsidRDefault="009D6865" w:rsidP="009D6865"/>
    <w:p w14:paraId="78B60E4D" w14:textId="7D824CBF" w:rsidR="009D6865" w:rsidRPr="009D6865" w:rsidRDefault="009D6865" w:rsidP="009D6865">
      <w:r w:rsidRPr="009D6865">
        <w:rPr>
          <w:noProof/>
        </w:rPr>
        <w:drawing>
          <wp:anchor distT="0" distB="0" distL="114300" distR="114300" simplePos="0" relativeHeight="251667456" behindDoc="0" locked="0" layoutInCell="1" allowOverlap="1" wp14:anchorId="3C79CC1F" wp14:editId="0AC73AC5">
            <wp:simplePos x="0" y="0"/>
            <wp:positionH relativeFrom="margin">
              <wp:align>center</wp:align>
            </wp:positionH>
            <wp:positionV relativeFrom="paragraph">
              <wp:posOffset>292393</wp:posOffset>
            </wp:positionV>
            <wp:extent cx="5731510" cy="3989070"/>
            <wp:effectExtent l="0" t="0" r="2540" b="0"/>
            <wp:wrapNone/>
            <wp:docPr id="1801878917" name="Picture 1" descr="A map with a red arrow pointing to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78917" name="Picture 1" descr="A map with a red arrow pointing to a cit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731510" cy="3989070"/>
                    </a:xfrm>
                    <a:prstGeom prst="rect">
                      <a:avLst/>
                    </a:prstGeom>
                  </pic:spPr>
                </pic:pic>
              </a:graphicData>
            </a:graphic>
            <wp14:sizeRelH relativeFrom="page">
              <wp14:pctWidth>0</wp14:pctWidth>
            </wp14:sizeRelH>
            <wp14:sizeRelV relativeFrom="page">
              <wp14:pctHeight>0</wp14:pctHeight>
            </wp14:sizeRelV>
          </wp:anchor>
        </w:drawing>
      </w:r>
    </w:p>
    <w:p w14:paraId="39E0232A" w14:textId="2DEBF2D7" w:rsidR="009D6865" w:rsidRDefault="009D6865" w:rsidP="009D6865"/>
    <w:p w14:paraId="4D0E2284" w14:textId="74D9622B" w:rsidR="009D6865" w:rsidRPr="009D6865" w:rsidRDefault="009D6865" w:rsidP="009D6865">
      <w:pPr>
        <w:tabs>
          <w:tab w:val="left" w:pos="3500"/>
        </w:tabs>
      </w:pPr>
      <w:r>
        <w:tab/>
      </w:r>
    </w:p>
    <w:sectPr w:rsidR="009D6865" w:rsidRPr="009D6865" w:rsidSect="003B404D">
      <w:headerReference w:type="default" r:id="rId18"/>
      <w:footerReference w:type="default" r:id="rId19"/>
      <w:type w:val="continuous"/>
      <w:pgSz w:w="11906" w:h="16838"/>
      <w:pgMar w:top="28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AD92" w14:textId="77777777" w:rsidR="00CF0FA0" w:rsidRDefault="00CF0FA0" w:rsidP="00AA7C74">
      <w:pPr>
        <w:spacing w:after="0" w:line="240" w:lineRule="auto"/>
      </w:pPr>
      <w:r>
        <w:separator/>
      </w:r>
    </w:p>
  </w:endnote>
  <w:endnote w:type="continuationSeparator" w:id="0">
    <w:p w14:paraId="2858F8E5" w14:textId="77777777" w:rsidR="00CF0FA0" w:rsidRDefault="00CF0FA0" w:rsidP="00AA7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roy">
    <w:altName w:val="Calibri"/>
    <w:panose1 w:val="000005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B98D" w14:textId="77777777" w:rsidR="003B404D" w:rsidRDefault="003B404D">
    <w:pPr>
      <w:pStyle w:val="Footer"/>
    </w:pPr>
    <w:r>
      <w:rPr>
        <w:noProof/>
      </w:rPr>
      <w:drawing>
        <wp:anchor distT="0" distB="0" distL="114300" distR="114300" simplePos="0" relativeHeight="251659264" behindDoc="0" locked="0" layoutInCell="1" allowOverlap="1" wp14:anchorId="53EB2E7F" wp14:editId="3196348C">
          <wp:simplePos x="0" y="0"/>
          <wp:positionH relativeFrom="column">
            <wp:posOffset>-904875</wp:posOffset>
          </wp:positionH>
          <wp:positionV relativeFrom="page">
            <wp:posOffset>10115550</wp:posOffset>
          </wp:positionV>
          <wp:extent cx="7536180" cy="561975"/>
          <wp:effectExtent l="0" t="0" r="7620" b="9525"/>
          <wp:wrapSquare wrapText="bothSides"/>
          <wp:docPr id="502884966" name="Picture 50288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36180" cy="56197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AAF6" w14:textId="77777777" w:rsidR="003B404D" w:rsidRDefault="003B404D">
    <w:pPr>
      <w:pStyle w:val="Footer"/>
    </w:pPr>
    <w:r>
      <w:rPr>
        <w:noProof/>
      </w:rPr>
      <w:drawing>
        <wp:anchor distT="0" distB="0" distL="114300" distR="114300" simplePos="0" relativeHeight="251657216" behindDoc="0" locked="0" layoutInCell="1" allowOverlap="1" wp14:anchorId="3973C286" wp14:editId="6D2CD1A7">
          <wp:simplePos x="0" y="0"/>
          <wp:positionH relativeFrom="column">
            <wp:posOffset>-904875</wp:posOffset>
          </wp:positionH>
          <wp:positionV relativeFrom="paragraph">
            <wp:posOffset>43815</wp:posOffset>
          </wp:positionV>
          <wp:extent cx="7536180" cy="561975"/>
          <wp:effectExtent l="0" t="0" r="762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36180" cy="5619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F928" w14:textId="77777777" w:rsidR="00CF0FA0" w:rsidRDefault="00CF0FA0" w:rsidP="00AA7C74">
      <w:pPr>
        <w:spacing w:after="0" w:line="240" w:lineRule="auto"/>
      </w:pPr>
      <w:r>
        <w:separator/>
      </w:r>
    </w:p>
  </w:footnote>
  <w:footnote w:type="continuationSeparator" w:id="0">
    <w:p w14:paraId="725C614E" w14:textId="77777777" w:rsidR="00CF0FA0" w:rsidRDefault="00CF0FA0" w:rsidP="00AA7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5657" w14:textId="77777777" w:rsidR="003B404D" w:rsidRDefault="003B404D">
    <w:pPr>
      <w:pStyle w:val="Header"/>
    </w:pPr>
    <w:r>
      <w:rPr>
        <w:noProof/>
      </w:rPr>
      <w:drawing>
        <wp:anchor distT="0" distB="0" distL="114300" distR="114300" simplePos="0" relativeHeight="251658240" behindDoc="0" locked="0" layoutInCell="1" allowOverlap="1" wp14:anchorId="1A723D97" wp14:editId="6B73DC57">
          <wp:simplePos x="0" y="0"/>
          <wp:positionH relativeFrom="column">
            <wp:posOffset>-914400</wp:posOffset>
          </wp:positionH>
          <wp:positionV relativeFrom="paragraph">
            <wp:posOffset>-441656</wp:posOffset>
          </wp:positionV>
          <wp:extent cx="7545705" cy="1125855"/>
          <wp:effectExtent l="0" t="0" r="0" b="0"/>
          <wp:wrapSquare wrapText="bothSides"/>
          <wp:docPr id="262923031" name="Picture 26292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ont page Header.jpg"/>
                  <pic:cNvPicPr/>
                </pic:nvPicPr>
                <pic:blipFill>
                  <a:blip r:embed="rId1">
                    <a:extLst>
                      <a:ext uri="{28A0092B-C50C-407E-A947-70E740481C1C}">
                        <a14:useLocalDpi xmlns:a14="http://schemas.microsoft.com/office/drawing/2010/main" val="0"/>
                      </a:ext>
                    </a:extLst>
                  </a:blip>
                  <a:stretch>
                    <a:fillRect/>
                  </a:stretch>
                </pic:blipFill>
                <pic:spPr>
                  <a:xfrm>
                    <a:off x="0" y="0"/>
                    <a:ext cx="7545705" cy="11258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F13F" w14:textId="77777777" w:rsidR="003B404D" w:rsidRDefault="003B404D">
    <w:pPr>
      <w:pStyle w:val="Header"/>
    </w:pPr>
    <w:r>
      <w:rPr>
        <w:noProof/>
      </w:rPr>
      <w:drawing>
        <wp:anchor distT="0" distB="0" distL="114300" distR="114300" simplePos="0" relativeHeight="251656192" behindDoc="0" locked="0" layoutInCell="1" allowOverlap="1" wp14:anchorId="0A7C0475" wp14:editId="7778B7B7">
          <wp:simplePos x="0" y="0"/>
          <wp:positionH relativeFrom="column">
            <wp:posOffset>-914400</wp:posOffset>
          </wp:positionH>
          <wp:positionV relativeFrom="paragraph">
            <wp:posOffset>-441656</wp:posOffset>
          </wp:positionV>
          <wp:extent cx="7545705" cy="11258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ont page Header.jpg"/>
                  <pic:cNvPicPr/>
                </pic:nvPicPr>
                <pic:blipFill>
                  <a:blip r:embed="rId1">
                    <a:extLst>
                      <a:ext uri="{28A0092B-C50C-407E-A947-70E740481C1C}">
                        <a14:useLocalDpi xmlns:a14="http://schemas.microsoft.com/office/drawing/2010/main" val="0"/>
                      </a:ext>
                    </a:extLst>
                  </a:blip>
                  <a:stretch>
                    <a:fillRect/>
                  </a:stretch>
                </pic:blipFill>
                <pic:spPr>
                  <a:xfrm>
                    <a:off x="0" y="0"/>
                    <a:ext cx="7545705" cy="1125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6BF763B"/>
    <w:multiLevelType w:val="hybridMultilevel"/>
    <w:tmpl w:val="D34A4158"/>
    <w:lvl w:ilvl="0" w:tplc="1D0CCC80">
      <w:start w:val="1"/>
      <w:numFmt w:val="bullet"/>
      <w:lvlText w:val=""/>
      <w:lvlJc w:val="left"/>
      <w:pPr>
        <w:ind w:left="360" w:hanging="360"/>
      </w:pPr>
      <w:rPr>
        <w:rFonts w:ascii="Wingdings" w:hAnsi="Wingdings" w:hint="default"/>
        <w:color w:val="ED8B00"/>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9965880">
    <w:abstractNumId w:val="0"/>
  </w:num>
  <w:num w:numId="2" w16cid:durableId="157315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hereFilter" w:val=" "/>
  </w:docVars>
  <w:rsids>
    <w:rsidRoot w:val="0039202E"/>
    <w:rsid w:val="00022947"/>
    <w:rsid w:val="0007194B"/>
    <w:rsid w:val="000C601A"/>
    <w:rsid w:val="000C7348"/>
    <w:rsid w:val="00121994"/>
    <w:rsid w:val="001234EB"/>
    <w:rsid w:val="001E175E"/>
    <w:rsid w:val="001F4ACB"/>
    <w:rsid w:val="00207214"/>
    <w:rsid w:val="002406DE"/>
    <w:rsid w:val="00257F81"/>
    <w:rsid w:val="002715D3"/>
    <w:rsid w:val="00297336"/>
    <w:rsid w:val="00347468"/>
    <w:rsid w:val="0039131A"/>
    <w:rsid w:val="0039202E"/>
    <w:rsid w:val="003B404D"/>
    <w:rsid w:val="003C5724"/>
    <w:rsid w:val="0040296D"/>
    <w:rsid w:val="00405F04"/>
    <w:rsid w:val="00416A89"/>
    <w:rsid w:val="00490F4F"/>
    <w:rsid w:val="004C1C90"/>
    <w:rsid w:val="004C5103"/>
    <w:rsid w:val="004D270E"/>
    <w:rsid w:val="005408D5"/>
    <w:rsid w:val="005F60AE"/>
    <w:rsid w:val="006263E5"/>
    <w:rsid w:val="00633B57"/>
    <w:rsid w:val="00694161"/>
    <w:rsid w:val="006F0AEF"/>
    <w:rsid w:val="007328E3"/>
    <w:rsid w:val="00736E6B"/>
    <w:rsid w:val="0074519D"/>
    <w:rsid w:val="007A09AF"/>
    <w:rsid w:val="007E79F8"/>
    <w:rsid w:val="00817F5E"/>
    <w:rsid w:val="008324E8"/>
    <w:rsid w:val="00860EF0"/>
    <w:rsid w:val="008A00B8"/>
    <w:rsid w:val="008A2A98"/>
    <w:rsid w:val="008C1AF8"/>
    <w:rsid w:val="00964BE1"/>
    <w:rsid w:val="00966425"/>
    <w:rsid w:val="009725B5"/>
    <w:rsid w:val="009D6865"/>
    <w:rsid w:val="00A34A2F"/>
    <w:rsid w:val="00A3590C"/>
    <w:rsid w:val="00A82B21"/>
    <w:rsid w:val="00AA7C74"/>
    <w:rsid w:val="00B95AF0"/>
    <w:rsid w:val="00BE68E9"/>
    <w:rsid w:val="00C104FC"/>
    <w:rsid w:val="00C43F38"/>
    <w:rsid w:val="00C4779C"/>
    <w:rsid w:val="00CD366E"/>
    <w:rsid w:val="00CF0FA0"/>
    <w:rsid w:val="00D11A37"/>
    <w:rsid w:val="00E0223A"/>
    <w:rsid w:val="00E07541"/>
    <w:rsid w:val="00E44E94"/>
    <w:rsid w:val="00E9435C"/>
    <w:rsid w:val="00EC0129"/>
    <w:rsid w:val="00F03445"/>
    <w:rsid w:val="00F27F53"/>
    <w:rsid w:val="00F50980"/>
    <w:rsid w:val="00F54FE9"/>
    <w:rsid w:val="00F72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4C96"/>
  <w15:docId w15:val="{63ECD69D-A411-4CC2-AEAD-2B98F26F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29"/>
    <w:pPr>
      <w:ind w:left="720"/>
      <w:contextualSpacing/>
    </w:pPr>
  </w:style>
  <w:style w:type="table" w:styleId="TableGrid">
    <w:name w:val="Table Grid"/>
    <w:basedOn w:val="TableNormal"/>
    <w:uiPriority w:val="59"/>
    <w:rsid w:val="00EC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enIntroTextLight">
    <w:name w:val="Green Intro Text Light"/>
    <w:basedOn w:val="Normal"/>
    <w:autoRedefine/>
    <w:qFormat/>
    <w:rsid w:val="00AA7C74"/>
    <w:pPr>
      <w:spacing w:after="240" w:line="240" w:lineRule="auto"/>
      <w:jc w:val="both"/>
    </w:pPr>
    <w:rPr>
      <w:rFonts w:ascii="Gilroy" w:eastAsia="Arial" w:hAnsi="Gilroy" w:cs="Times New Roman"/>
      <w:noProof/>
      <w:color w:val="00263A"/>
      <w:sz w:val="13"/>
      <w:szCs w:val="13"/>
      <w:lang w:val="en-US"/>
    </w:rPr>
  </w:style>
  <w:style w:type="paragraph" w:styleId="Header">
    <w:name w:val="header"/>
    <w:basedOn w:val="Normal"/>
    <w:link w:val="HeaderChar"/>
    <w:uiPriority w:val="99"/>
    <w:unhideWhenUsed/>
    <w:rsid w:val="00AA7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C74"/>
  </w:style>
  <w:style w:type="paragraph" w:styleId="Footer">
    <w:name w:val="footer"/>
    <w:basedOn w:val="Normal"/>
    <w:link w:val="FooterChar"/>
    <w:uiPriority w:val="99"/>
    <w:unhideWhenUsed/>
    <w:rsid w:val="00AA7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73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cheffinscrm.agencypilot.com/crm/store/property/af1e118c-0f16-44e5-bd03-bf4dc321a5e3.jp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649e83-7d6c-487f-9caa-68f99db582c5">
      <Terms xmlns="http://schemas.microsoft.com/office/infopath/2007/PartnerControls"/>
    </lcf76f155ced4ddcb4097134ff3c332f>
    <TaxCatchAll xmlns="d237a898-89c4-4221-95b3-00df995e4d9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D4844B4D8AE746AC71AE14682D4B0C" ma:contentTypeVersion="13" ma:contentTypeDescription="Create a new document." ma:contentTypeScope="" ma:versionID="a4cc0b9b015e635c950f7bc2c4257a36">
  <xsd:schema xmlns:xsd="http://www.w3.org/2001/XMLSchema" xmlns:xs="http://www.w3.org/2001/XMLSchema" xmlns:p="http://schemas.microsoft.com/office/2006/metadata/properties" xmlns:ns2="1b649e83-7d6c-487f-9caa-68f99db582c5" xmlns:ns3="d237a898-89c4-4221-95b3-00df995e4d98" targetNamespace="http://schemas.microsoft.com/office/2006/metadata/properties" ma:root="true" ma:fieldsID="1d9b47dcd50f2e35a053a6ba5a55dfe8" ns2:_="" ns3:_="">
    <xsd:import namespace="1b649e83-7d6c-487f-9caa-68f99db582c5"/>
    <xsd:import namespace="d237a898-89c4-4221-95b3-00df995e4d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49e83-7d6c-487f-9caa-68f99db58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37a898-89c4-4221-95b3-00df995e4d9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f7785b-3eeb-41c5-a87d-b44c467c4f06}" ma:internalName="TaxCatchAll" ma:showField="CatchAllData" ma:web="d237a898-89c4-4221-95b3-00df995e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11350-9581-4F45-9EB2-116FC5097D8E}">
  <ds:schemaRefs>
    <ds:schemaRef ds:uri="http://schemas.microsoft.com/sharepoint/v3/contenttype/forms"/>
  </ds:schemaRefs>
</ds:datastoreItem>
</file>

<file path=customXml/itemProps2.xml><?xml version="1.0" encoding="utf-8"?>
<ds:datastoreItem xmlns:ds="http://schemas.openxmlformats.org/officeDocument/2006/customXml" ds:itemID="{1DCA30BF-D62C-41AD-8F33-AF5AEB4C7C6F}">
  <ds:schemaRefs>
    <ds:schemaRef ds:uri="http://schemas.microsoft.com/office/2006/metadata/properties"/>
    <ds:schemaRef ds:uri="http://schemas.microsoft.com/office/infopath/2007/PartnerControls"/>
    <ds:schemaRef ds:uri="1b649e83-7d6c-487f-9caa-68f99db582c5"/>
    <ds:schemaRef ds:uri="d237a898-89c4-4221-95b3-00df995e4d98"/>
  </ds:schemaRefs>
</ds:datastoreItem>
</file>

<file path=customXml/itemProps3.xml><?xml version="1.0" encoding="utf-8"?>
<ds:datastoreItem xmlns:ds="http://schemas.openxmlformats.org/officeDocument/2006/customXml" ds:itemID="{E462276C-7F3B-41FB-A101-6513A81F8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49e83-7d6c-487f-9caa-68f99db582c5"/>
    <ds:schemaRef ds:uri="d237a898-89c4-4221-95b3-00df995e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13</Words>
  <Characters>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Dickinson</dc:creator>
  <cp:keywords/>
  <dc:description/>
  <cp:lastModifiedBy>Alexander Smith</cp:lastModifiedBy>
  <cp:revision>18</cp:revision>
  <cp:lastPrinted>2019-02-18T10:46:00Z</cp:lastPrinted>
  <dcterms:created xsi:type="dcterms:W3CDTF">2025-10-20T15:32:00Z</dcterms:created>
  <dcterms:modified xsi:type="dcterms:W3CDTF">2026-01-27T10:01:00Z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0x01010012D4844B4D8AE746AC71AE14682D4B0C</vt:lpwstr>
  </property>
  <property fmtid="{D5CDD505-2E9C-101B-9397-08002B2CF9AE}" pid="3" name="Order">
    <vt:r8>39706600</vt:r8>
  </property>
  <property fmtid="{D5CDD505-2E9C-101B-9397-08002B2CF9AE}" pid="4" name="MediaServiceImageTags">
    <vt:lpwstr/>
  </property>
</Properties>
</file>