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A4CA" w14:textId="0F663742" w:rsidR="00B449A3" w:rsidRDefault="00783AD6" w:rsidP="00B449A3">
      <w:pPr>
        <w:rPr>
          <w:b/>
          <w:sz w:val="16"/>
          <w:szCs w:val="16"/>
        </w:rPr>
      </w:pPr>
      <w:r w:rsidRPr="003D67EB">
        <w:rPr>
          <w:rFonts w:cs="Arial"/>
          <w:noProof/>
          <w:color w:val="F32735"/>
          <w:sz w:val="80"/>
          <w:szCs w:val="80"/>
        </w:rPr>
        <w:drawing>
          <wp:anchor distT="0" distB="0" distL="114300" distR="114300" simplePos="0" relativeHeight="251658240" behindDoc="1" locked="0" layoutInCell="1" allowOverlap="1" wp14:anchorId="324F5BF1" wp14:editId="2F57B613">
            <wp:simplePos x="0" y="0"/>
            <wp:positionH relativeFrom="margin">
              <wp:align>right</wp:align>
            </wp:positionH>
            <wp:positionV relativeFrom="paragraph">
              <wp:posOffset>-695325</wp:posOffset>
            </wp:positionV>
            <wp:extent cx="1380564" cy="1041400"/>
            <wp:effectExtent l="0" t="0" r="0" b="6350"/>
            <wp:wrapNone/>
            <wp:docPr id="791076232" name="Picture 79107623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48"/>
                    <a:stretch/>
                  </pic:blipFill>
                  <pic:spPr bwMode="auto">
                    <a:xfrm>
                      <a:off x="0" y="0"/>
                      <a:ext cx="1380564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E146785" w14:textId="7247E3E4" w:rsidR="00B449A3" w:rsidRDefault="00B449A3" w:rsidP="00B449A3">
      <w:pPr>
        <w:rPr>
          <w:b/>
          <w:sz w:val="16"/>
          <w:szCs w:val="16"/>
        </w:rPr>
      </w:pPr>
    </w:p>
    <w:p w14:paraId="5773FCF7" w14:textId="0557ABCB" w:rsidR="00B449A3" w:rsidRDefault="00B449A3" w:rsidP="00B449A3">
      <w:pPr>
        <w:jc w:val="right"/>
        <w:rPr>
          <w:b/>
          <w:sz w:val="16"/>
          <w:szCs w:val="16"/>
        </w:rPr>
      </w:pPr>
    </w:p>
    <w:p w14:paraId="3436002D" w14:textId="77777777" w:rsidR="00B449A3" w:rsidRDefault="00B449A3" w:rsidP="00B449A3">
      <w:pPr>
        <w:rPr>
          <w:b/>
          <w:sz w:val="16"/>
          <w:szCs w:val="16"/>
        </w:rPr>
      </w:pPr>
    </w:p>
    <w:p w14:paraId="30C0FCA8" w14:textId="28CC4DB6" w:rsidR="00B449A3" w:rsidRDefault="00046A12" w:rsidP="00B449A3">
      <w:pPr>
        <w:rPr>
          <w:b/>
          <w:sz w:val="16"/>
          <w:szCs w:val="16"/>
        </w:rPr>
      </w:pPr>
      <w:r>
        <w:rPr>
          <w:b/>
          <w:sz w:val="16"/>
          <w:szCs w:val="16"/>
        </w:rPr>
        <w:t>NK/TM (</w:t>
      </w:r>
      <w:r w:rsidR="00DA4642">
        <w:rPr>
          <w:b/>
          <w:sz w:val="16"/>
          <w:szCs w:val="16"/>
        </w:rPr>
        <w:t>Paddy the Farmers</w:t>
      </w:r>
      <w:r>
        <w:rPr>
          <w:b/>
          <w:sz w:val="16"/>
          <w:szCs w:val="16"/>
        </w:rPr>
        <w:t xml:space="preserve"> Editorial Text</w:t>
      </w:r>
      <w:r w:rsidR="00B449A3">
        <w:rPr>
          <w:b/>
          <w:sz w:val="16"/>
          <w:szCs w:val="16"/>
        </w:rPr>
        <w:t>) agency word</w:t>
      </w:r>
    </w:p>
    <w:p w14:paraId="58FB449C" w14:textId="13C711F7" w:rsidR="00B449A3" w:rsidRDefault="00B449A3" w:rsidP="0011244F">
      <w:pPr>
        <w:pBdr>
          <w:bottom w:val="double" w:sz="6" w:space="1" w:color="auto"/>
        </w:pBdr>
        <w:rPr>
          <w:b/>
          <w:sz w:val="16"/>
          <w:szCs w:val="16"/>
        </w:rPr>
      </w:pPr>
    </w:p>
    <w:p w14:paraId="53FB2BAE" w14:textId="77777777" w:rsidR="00C51C58" w:rsidRDefault="00C51C58" w:rsidP="00B449A3">
      <w:pPr>
        <w:pBdr>
          <w:bottom w:val="double" w:sz="6" w:space="1" w:color="auto"/>
        </w:pBdr>
        <w:jc w:val="center"/>
        <w:rPr>
          <w:b/>
          <w:sz w:val="16"/>
          <w:szCs w:val="16"/>
        </w:rPr>
      </w:pPr>
    </w:p>
    <w:p w14:paraId="3A840B36" w14:textId="77777777" w:rsidR="00B449A3" w:rsidRPr="00A12B7B" w:rsidRDefault="00B449A3" w:rsidP="00B449A3">
      <w:pPr>
        <w:rPr>
          <w:b/>
          <w:sz w:val="16"/>
          <w:szCs w:val="16"/>
        </w:rPr>
      </w:pPr>
    </w:p>
    <w:p w14:paraId="4B8D98CC" w14:textId="2A25CA22" w:rsidR="00245CC5" w:rsidRPr="00DA4642" w:rsidRDefault="00DA4642" w:rsidP="00DA4642">
      <w:pPr>
        <w:ind w:right="-1162"/>
        <w:jc w:val="center"/>
        <w:rPr>
          <w:b/>
          <w:bCs/>
          <w:sz w:val="24"/>
        </w:rPr>
      </w:pPr>
      <w:bookmarkStart w:id="0" w:name="_Hlk22120010"/>
      <w:r w:rsidRPr="00DA4642">
        <w:rPr>
          <w:b/>
          <w:bCs/>
        </w:rPr>
        <w:t xml:space="preserve">Prime Suburban Hospitality &amp; Residential Investment Opportunity </w:t>
      </w:r>
    </w:p>
    <w:p w14:paraId="30B60202" w14:textId="62A69B22" w:rsidR="00245CC5" w:rsidRDefault="00245CC5" w:rsidP="00BC4ACA">
      <w:pPr>
        <w:ind w:left="-993" w:right="-1162"/>
        <w:jc w:val="center"/>
        <w:rPr>
          <w:b/>
          <w:noProof/>
          <w:sz w:val="24"/>
        </w:rPr>
      </w:pPr>
    </w:p>
    <w:p w14:paraId="35E3398A" w14:textId="77777777" w:rsidR="003238B2" w:rsidRDefault="003238B2" w:rsidP="00BC4ACA">
      <w:pPr>
        <w:ind w:left="-993" w:right="-1162"/>
        <w:jc w:val="center"/>
        <w:rPr>
          <w:b/>
          <w:noProof/>
          <w:sz w:val="24"/>
        </w:rPr>
      </w:pPr>
    </w:p>
    <w:p w14:paraId="17228B09" w14:textId="26CE3283" w:rsidR="003238B2" w:rsidRDefault="00DA4642" w:rsidP="00BC4ACA">
      <w:pPr>
        <w:ind w:left="-993" w:right="-1162"/>
        <w:jc w:val="center"/>
        <w:rPr>
          <w:b/>
          <w:noProof/>
          <w:sz w:val="24"/>
        </w:rPr>
      </w:pPr>
      <w:r>
        <w:rPr>
          <w:b/>
          <w:noProof/>
          <w:sz w:val="24"/>
        </w:rPr>
        <w:drawing>
          <wp:inline distT="0" distB="0" distL="0" distR="0" wp14:anchorId="4F74935F" wp14:editId="06C833FA">
            <wp:extent cx="3657600" cy="2432304"/>
            <wp:effectExtent l="0" t="0" r="0" b="6350"/>
            <wp:docPr id="16648040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804066" name="Picture 166480406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43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96D87" w14:textId="77777777" w:rsidR="003238B2" w:rsidRDefault="003238B2" w:rsidP="00BC4ACA">
      <w:pPr>
        <w:ind w:left="-993" w:right="-1162"/>
        <w:jc w:val="center"/>
        <w:rPr>
          <w:b/>
          <w:noProof/>
          <w:sz w:val="24"/>
        </w:rPr>
      </w:pPr>
    </w:p>
    <w:p w14:paraId="5170AD1C" w14:textId="77777777" w:rsidR="009D449A" w:rsidRDefault="009D449A" w:rsidP="00B449A3">
      <w:pPr>
        <w:jc w:val="both"/>
        <w:rPr>
          <w:rFonts w:cs="Arial"/>
          <w:szCs w:val="20"/>
        </w:rPr>
      </w:pPr>
    </w:p>
    <w:bookmarkEnd w:id="0"/>
    <w:p w14:paraId="2F47A45A" w14:textId="10972CE4" w:rsidR="00DA4642" w:rsidRDefault="00DA4642" w:rsidP="00DA4642">
      <w:pPr>
        <w:jc w:val="both"/>
        <w:rPr>
          <w:rFonts w:cs="Arial"/>
          <w:szCs w:val="20"/>
          <w:lang w:val="en-GB"/>
        </w:rPr>
      </w:pPr>
      <w:r w:rsidRPr="00DA4642">
        <w:rPr>
          <w:rFonts w:cs="Arial"/>
          <w:szCs w:val="20"/>
          <w:lang w:val="en-GB"/>
        </w:rPr>
        <w:t>Lisney</w:t>
      </w:r>
      <w:r>
        <w:rPr>
          <w:rFonts w:cs="Arial"/>
          <w:szCs w:val="20"/>
          <w:lang w:val="en-GB"/>
        </w:rPr>
        <w:t xml:space="preserve"> CRE</w:t>
      </w:r>
      <w:r w:rsidRPr="00DA4642">
        <w:rPr>
          <w:rFonts w:cs="Arial"/>
          <w:szCs w:val="20"/>
          <w:lang w:val="en-GB"/>
        </w:rPr>
        <w:t xml:space="preserve"> have brought Paddy </w:t>
      </w:r>
      <w:r w:rsidRPr="00DA4642">
        <w:rPr>
          <w:rFonts w:cs="Arial"/>
          <w:szCs w:val="20"/>
          <w:lang w:val="en-GB"/>
        </w:rPr>
        <w:t>the</w:t>
      </w:r>
      <w:r w:rsidRPr="00DA4642">
        <w:rPr>
          <w:rFonts w:cs="Arial"/>
          <w:szCs w:val="20"/>
          <w:lang w:val="en-GB"/>
        </w:rPr>
        <w:t xml:space="preserve"> Farmers, Blackrock, Cork, to the market for sale by private treaty, guiding in excess of €</w:t>
      </w:r>
      <w:r>
        <w:rPr>
          <w:rFonts w:cs="Arial"/>
          <w:szCs w:val="20"/>
          <w:lang w:val="en-GB"/>
        </w:rPr>
        <w:t>1,900,000</w:t>
      </w:r>
      <w:r w:rsidRPr="00DA4642">
        <w:rPr>
          <w:rFonts w:cs="Arial"/>
          <w:szCs w:val="20"/>
          <w:lang w:val="en-GB"/>
        </w:rPr>
        <w:t xml:space="preserve"> The property is being offered in one or more lots, comprising the licensed premises (Lot 1), the nine overhead residential apartments (Lot 2), or the entire (Lot 3).</w:t>
      </w:r>
    </w:p>
    <w:p w14:paraId="3A0B99DC" w14:textId="77777777" w:rsidR="00DA4642" w:rsidRPr="00DA4642" w:rsidRDefault="00DA4642" w:rsidP="00DA4642">
      <w:pPr>
        <w:jc w:val="both"/>
        <w:rPr>
          <w:rFonts w:cs="Arial"/>
          <w:szCs w:val="20"/>
          <w:lang w:val="en-GB"/>
        </w:rPr>
      </w:pPr>
    </w:p>
    <w:p w14:paraId="6A78E536" w14:textId="4DB1A79A" w:rsidR="00DA4642" w:rsidRDefault="00DA4642" w:rsidP="00DA4642">
      <w:pPr>
        <w:jc w:val="both"/>
        <w:rPr>
          <w:rFonts w:cs="Arial"/>
          <w:szCs w:val="20"/>
          <w:lang w:val="en-GB"/>
        </w:rPr>
      </w:pPr>
      <w:r w:rsidRPr="00DA4642">
        <w:rPr>
          <w:rFonts w:cs="Arial"/>
          <w:szCs w:val="20"/>
          <w:lang w:val="en-GB"/>
        </w:rPr>
        <w:t xml:space="preserve">Paddy The Farmers is a long-established and highly regarded licensed premises situated in the heart of Blackrock Village, Cork, one of the city’s most established and desirable suburban locations. The property occupies a prominent position within the village, benefiting from strong local footfall and </w:t>
      </w:r>
      <w:r w:rsidRPr="00DA4642">
        <w:rPr>
          <w:rFonts w:cs="Arial"/>
          <w:szCs w:val="20"/>
          <w:lang w:val="en-GB"/>
        </w:rPr>
        <w:t>proximity</w:t>
      </w:r>
      <w:r w:rsidRPr="00DA4642">
        <w:rPr>
          <w:rFonts w:cs="Arial"/>
          <w:szCs w:val="20"/>
          <w:lang w:val="en-GB"/>
        </w:rPr>
        <w:t xml:space="preserve"> to surrounding residential neighbourhoods </w:t>
      </w:r>
      <w:r>
        <w:rPr>
          <w:rFonts w:cs="Arial"/>
          <w:szCs w:val="20"/>
          <w:lang w:val="en-GB"/>
        </w:rPr>
        <w:t>and the City</w:t>
      </w:r>
      <w:r w:rsidRPr="00DA4642">
        <w:rPr>
          <w:rFonts w:cs="Arial"/>
          <w:szCs w:val="20"/>
          <w:lang w:val="en-GB"/>
        </w:rPr>
        <w:t>.</w:t>
      </w:r>
    </w:p>
    <w:p w14:paraId="1083886C" w14:textId="77777777" w:rsidR="00DA4642" w:rsidRPr="00DA4642" w:rsidRDefault="00DA4642" w:rsidP="00DA4642">
      <w:pPr>
        <w:jc w:val="both"/>
        <w:rPr>
          <w:rFonts w:cs="Arial"/>
          <w:szCs w:val="20"/>
          <w:lang w:val="en-GB"/>
        </w:rPr>
      </w:pPr>
    </w:p>
    <w:p w14:paraId="479B7934" w14:textId="5B053A94" w:rsidR="00DA4642" w:rsidRDefault="00DA4642" w:rsidP="00DA4642">
      <w:pPr>
        <w:jc w:val="both"/>
        <w:rPr>
          <w:rFonts w:cs="Arial"/>
          <w:szCs w:val="20"/>
          <w:lang w:val="en-GB"/>
        </w:rPr>
      </w:pPr>
      <w:r w:rsidRPr="00DA4642">
        <w:rPr>
          <w:rFonts w:cs="Arial"/>
          <w:szCs w:val="20"/>
          <w:lang w:val="en-GB"/>
        </w:rPr>
        <w:t xml:space="preserve">The ground floor comprises a traditional public house </w:t>
      </w:r>
      <w:r>
        <w:rPr>
          <w:rFonts w:cs="Arial"/>
          <w:szCs w:val="20"/>
          <w:lang w:val="en-GB"/>
        </w:rPr>
        <w:t xml:space="preserve">with the upper floors comprising </w:t>
      </w:r>
      <w:r w:rsidRPr="00DA4642">
        <w:rPr>
          <w:rFonts w:cs="Arial"/>
          <w:szCs w:val="20"/>
          <w:lang w:val="en-GB"/>
        </w:rPr>
        <w:t xml:space="preserve">nine self-contained residential apartments, providing a valuable and diversified income stream. The combination of an established hospitality business with substantial residential accommodation offers a compelling mixed-use investment opportunity in </w:t>
      </w:r>
      <w:r>
        <w:rPr>
          <w:rFonts w:cs="Arial"/>
          <w:szCs w:val="20"/>
          <w:lang w:val="en-GB"/>
        </w:rPr>
        <w:t>one of Corks most affluent suburbs.</w:t>
      </w:r>
    </w:p>
    <w:p w14:paraId="0DAC260B" w14:textId="77777777" w:rsidR="00DA4642" w:rsidRPr="00DA4642" w:rsidRDefault="00DA4642" w:rsidP="00DA4642">
      <w:pPr>
        <w:jc w:val="both"/>
        <w:rPr>
          <w:rFonts w:cs="Arial"/>
          <w:szCs w:val="20"/>
          <w:lang w:val="en-GB"/>
        </w:rPr>
      </w:pPr>
    </w:p>
    <w:p w14:paraId="328599E1" w14:textId="77777777" w:rsidR="00DA4642" w:rsidRDefault="00DA4642" w:rsidP="00DA4642">
      <w:pPr>
        <w:jc w:val="both"/>
        <w:rPr>
          <w:rFonts w:cs="Arial"/>
          <w:szCs w:val="20"/>
          <w:lang w:val="en-GB"/>
        </w:rPr>
      </w:pPr>
      <w:r w:rsidRPr="00DA4642">
        <w:rPr>
          <w:rFonts w:cs="Arial"/>
          <w:szCs w:val="20"/>
          <w:lang w:val="en-GB"/>
        </w:rPr>
        <w:t>The flexible lotting structure allows purchasers to acquire either the trading licensed premises, the residential investment element, or the entire mixed-use asset, depending on their investment or operational requirements.</w:t>
      </w:r>
    </w:p>
    <w:p w14:paraId="3FC8B2DC" w14:textId="77777777" w:rsidR="00DA4642" w:rsidRPr="00DA4642" w:rsidRDefault="00DA4642" w:rsidP="00DA4642">
      <w:pPr>
        <w:jc w:val="both"/>
        <w:rPr>
          <w:rFonts w:cs="Arial"/>
          <w:szCs w:val="20"/>
          <w:lang w:val="en-GB"/>
        </w:rPr>
      </w:pPr>
    </w:p>
    <w:p w14:paraId="4A6D2C59" w14:textId="65A29B1E" w:rsidR="00DA4642" w:rsidRDefault="00DA4642" w:rsidP="00DA4642">
      <w:pPr>
        <w:jc w:val="both"/>
        <w:rPr>
          <w:rFonts w:cs="Arial"/>
          <w:szCs w:val="20"/>
          <w:lang w:val="en-GB"/>
        </w:rPr>
      </w:pPr>
      <w:r w:rsidRPr="00DA4642">
        <w:rPr>
          <w:rFonts w:cs="Arial"/>
          <w:szCs w:val="20"/>
          <w:lang w:val="en-GB"/>
        </w:rPr>
        <w:t xml:space="preserve">According to Tony Morrissey </w:t>
      </w:r>
      <w:r>
        <w:rPr>
          <w:rFonts w:cs="Arial"/>
          <w:szCs w:val="20"/>
          <w:lang w:val="en-GB"/>
        </w:rPr>
        <w:t xml:space="preserve">and Gerard O’ Callaghan </w:t>
      </w:r>
      <w:r w:rsidRPr="00DA4642">
        <w:rPr>
          <w:rFonts w:cs="Arial"/>
          <w:szCs w:val="20"/>
          <w:lang w:val="en-GB"/>
        </w:rPr>
        <w:t xml:space="preserve">of Lisney, who are handling the sale, Paddy </w:t>
      </w:r>
      <w:r w:rsidRPr="00DA4642">
        <w:rPr>
          <w:rFonts w:cs="Arial"/>
          <w:szCs w:val="20"/>
          <w:lang w:val="en-GB"/>
        </w:rPr>
        <w:t>the</w:t>
      </w:r>
      <w:r w:rsidRPr="00DA4642">
        <w:rPr>
          <w:rFonts w:cs="Arial"/>
          <w:szCs w:val="20"/>
          <w:lang w:val="en-GB"/>
        </w:rPr>
        <w:t xml:space="preserve"> Farmers represents a rare opportunity to acquire a landmark suburban pub with the added benefit of strong residential income in a high-demand Cork location.</w:t>
      </w:r>
    </w:p>
    <w:p w14:paraId="570C0B6A" w14:textId="77777777" w:rsidR="00DA4642" w:rsidRPr="00DA4642" w:rsidRDefault="00DA4642" w:rsidP="00DA4642">
      <w:pPr>
        <w:jc w:val="both"/>
        <w:rPr>
          <w:rFonts w:cs="Arial"/>
          <w:szCs w:val="20"/>
          <w:lang w:val="en-GB"/>
        </w:rPr>
      </w:pPr>
    </w:p>
    <w:p w14:paraId="594B237A" w14:textId="65D18A62" w:rsidR="00DA4642" w:rsidRDefault="00DA4642" w:rsidP="00DA4642">
      <w:pPr>
        <w:jc w:val="both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Tony Morrissey</w:t>
      </w:r>
      <w:r w:rsidRPr="00DA4642">
        <w:rPr>
          <w:rFonts w:cs="Arial"/>
          <w:szCs w:val="20"/>
          <w:lang w:val="en-GB"/>
        </w:rPr>
        <w:t xml:space="preserve"> comments: “Paddy </w:t>
      </w:r>
      <w:r w:rsidRPr="00DA4642">
        <w:rPr>
          <w:rFonts w:cs="Arial"/>
          <w:szCs w:val="20"/>
          <w:lang w:val="en-GB"/>
        </w:rPr>
        <w:t>the</w:t>
      </w:r>
      <w:r w:rsidRPr="00DA4642">
        <w:rPr>
          <w:rFonts w:cs="Arial"/>
          <w:szCs w:val="20"/>
          <w:lang w:val="en-GB"/>
        </w:rPr>
        <w:t xml:space="preserve"> Farmers occupies a pivotal trading position in the centre of Blackrock Village. The licensed premises benefits from consistent repeat trade and a strong local following, while the nine overhead apartments provide secure residential income in one of Cork’s most sought-after suburbs. This is a unique opportunity to acquire a high-profile mixed-use asset with both operational and investment appeal.”</w:t>
      </w:r>
    </w:p>
    <w:p w14:paraId="4A9D19EB" w14:textId="77777777" w:rsidR="00DA4642" w:rsidRPr="00DA4642" w:rsidRDefault="00DA4642" w:rsidP="00DA4642">
      <w:pPr>
        <w:jc w:val="both"/>
        <w:rPr>
          <w:rFonts w:cs="Arial"/>
          <w:szCs w:val="20"/>
          <w:lang w:val="en-GB"/>
        </w:rPr>
      </w:pPr>
    </w:p>
    <w:p w14:paraId="329CF4A9" w14:textId="7C48E0DD" w:rsidR="00DA4642" w:rsidRPr="00DA4642" w:rsidRDefault="00DA4642" w:rsidP="00DA4642">
      <w:pPr>
        <w:jc w:val="both"/>
        <w:rPr>
          <w:rFonts w:cs="Arial"/>
          <w:szCs w:val="20"/>
          <w:lang w:val="en-GB"/>
        </w:rPr>
      </w:pPr>
      <w:r w:rsidRPr="00DA4642">
        <w:rPr>
          <w:rFonts w:cs="Arial"/>
          <w:szCs w:val="20"/>
          <w:lang w:val="en-GB"/>
        </w:rPr>
        <w:t>Further information and viewing arrangements are available through</w:t>
      </w:r>
      <w:r>
        <w:rPr>
          <w:rFonts w:cs="Arial"/>
          <w:szCs w:val="20"/>
          <w:lang w:val="en-GB"/>
        </w:rPr>
        <w:t xml:space="preserve"> </w:t>
      </w:r>
      <w:r w:rsidRPr="00DA4642">
        <w:rPr>
          <w:rFonts w:cs="Arial"/>
          <w:szCs w:val="20"/>
          <w:lang w:val="en-GB"/>
        </w:rPr>
        <w:t>Tony Morrissey</w:t>
      </w:r>
      <w:r>
        <w:rPr>
          <w:rFonts w:cs="Arial"/>
          <w:szCs w:val="20"/>
          <w:lang w:val="en-GB"/>
        </w:rPr>
        <w:t xml:space="preserve"> and Gerard O’ Callaghan</w:t>
      </w:r>
      <w:r w:rsidRPr="00DA4642">
        <w:rPr>
          <w:rFonts w:cs="Arial"/>
          <w:szCs w:val="20"/>
          <w:lang w:val="en-GB"/>
        </w:rPr>
        <w:t xml:space="preserve"> at Lisney.</w:t>
      </w:r>
    </w:p>
    <w:p w14:paraId="300DCD6F" w14:textId="4BE3A29D" w:rsidR="009D449A" w:rsidRDefault="009D449A" w:rsidP="00046A12">
      <w:pPr>
        <w:jc w:val="both"/>
        <w:rPr>
          <w:rFonts w:cs="Arial"/>
          <w:szCs w:val="20"/>
        </w:rPr>
      </w:pPr>
    </w:p>
    <w:sectPr w:rsidR="009D449A" w:rsidSect="00B449A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5F06" w14:textId="77777777" w:rsidR="00850110" w:rsidRDefault="00850110" w:rsidP="00FD359E">
      <w:r>
        <w:separator/>
      </w:r>
    </w:p>
  </w:endnote>
  <w:endnote w:type="continuationSeparator" w:id="0">
    <w:p w14:paraId="2A7809B6" w14:textId="77777777" w:rsidR="00850110" w:rsidRDefault="00850110" w:rsidP="00FD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6142C" w14:textId="77777777" w:rsidR="00850110" w:rsidRDefault="00850110" w:rsidP="00FD359E">
      <w:r>
        <w:separator/>
      </w:r>
    </w:p>
  </w:footnote>
  <w:footnote w:type="continuationSeparator" w:id="0">
    <w:p w14:paraId="67538678" w14:textId="77777777" w:rsidR="00850110" w:rsidRDefault="00850110" w:rsidP="00FD3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A3"/>
    <w:rsid w:val="00012A80"/>
    <w:rsid w:val="00046A12"/>
    <w:rsid w:val="0006437A"/>
    <w:rsid w:val="00081649"/>
    <w:rsid w:val="000825B0"/>
    <w:rsid w:val="0011244F"/>
    <w:rsid w:val="001208ED"/>
    <w:rsid w:val="00126CC2"/>
    <w:rsid w:val="00193FE9"/>
    <w:rsid w:val="001D31AF"/>
    <w:rsid w:val="001E6603"/>
    <w:rsid w:val="00245CC5"/>
    <w:rsid w:val="00254687"/>
    <w:rsid w:val="00255D17"/>
    <w:rsid w:val="00273972"/>
    <w:rsid w:val="00285B97"/>
    <w:rsid w:val="00294D74"/>
    <w:rsid w:val="002E3B7E"/>
    <w:rsid w:val="00311C4A"/>
    <w:rsid w:val="003238B2"/>
    <w:rsid w:val="00357FF9"/>
    <w:rsid w:val="003A003E"/>
    <w:rsid w:val="003C3768"/>
    <w:rsid w:val="004806C2"/>
    <w:rsid w:val="004B7DF3"/>
    <w:rsid w:val="004E1E0C"/>
    <w:rsid w:val="00543254"/>
    <w:rsid w:val="005D0AD3"/>
    <w:rsid w:val="005E365E"/>
    <w:rsid w:val="00650AA0"/>
    <w:rsid w:val="006708FA"/>
    <w:rsid w:val="006A43A5"/>
    <w:rsid w:val="00717856"/>
    <w:rsid w:val="00743876"/>
    <w:rsid w:val="00783AD6"/>
    <w:rsid w:val="00794EAA"/>
    <w:rsid w:val="007B20E7"/>
    <w:rsid w:val="007E24D9"/>
    <w:rsid w:val="00803643"/>
    <w:rsid w:val="00850110"/>
    <w:rsid w:val="00870A44"/>
    <w:rsid w:val="00883B65"/>
    <w:rsid w:val="008B3BCD"/>
    <w:rsid w:val="008D7183"/>
    <w:rsid w:val="0094213F"/>
    <w:rsid w:val="009577A3"/>
    <w:rsid w:val="00963E18"/>
    <w:rsid w:val="009A3A52"/>
    <w:rsid w:val="009A7047"/>
    <w:rsid w:val="009D449A"/>
    <w:rsid w:val="009F62B2"/>
    <w:rsid w:val="00A50790"/>
    <w:rsid w:val="00AD2522"/>
    <w:rsid w:val="00B12995"/>
    <w:rsid w:val="00B449A3"/>
    <w:rsid w:val="00B74800"/>
    <w:rsid w:val="00B94234"/>
    <w:rsid w:val="00BC4ACA"/>
    <w:rsid w:val="00BD230A"/>
    <w:rsid w:val="00BD4BE5"/>
    <w:rsid w:val="00BE5D79"/>
    <w:rsid w:val="00C102A5"/>
    <w:rsid w:val="00C14017"/>
    <w:rsid w:val="00C51C58"/>
    <w:rsid w:val="00C83764"/>
    <w:rsid w:val="00CE1CAC"/>
    <w:rsid w:val="00D17404"/>
    <w:rsid w:val="00D33100"/>
    <w:rsid w:val="00D513A1"/>
    <w:rsid w:val="00D7554A"/>
    <w:rsid w:val="00DA4642"/>
    <w:rsid w:val="00DB0FDA"/>
    <w:rsid w:val="00DB1F39"/>
    <w:rsid w:val="00DD53F2"/>
    <w:rsid w:val="00DF45F2"/>
    <w:rsid w:val="00E066D4"/>
    <w:rsid w:val="00E13831"/>
    <w:rsid w:val="00EE1CE1"/>
    <w:rsid w:val="00EE7A51"/>
    <w:rsid w:val="00EF701F"/>
    <w:rsid w:val="00F206F7"/>
    <w:rsid w:val="00F26EE6"/>
    <w:rsid w:val="00F47C70"/>
    <w:rsid w:val="00F631A0"/>
    <w:rsid w:val="00F761AA"/>
    <w:rsid w:val="00FC5301"/>
    <w:rsid w:val="00FD359E"/>
    <w:rsid w:val="00FE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A9842"/>
  <w15:chartTrackingRefBased/>
  <w15:docId w15:val="{5671EA41-D1D2-4D4B-BCD5-0E76EB83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49A3"/>
    <w:pPr>
      <w:spacing w:after="0" w:line="240" w:lineRule="auto"/>
    </w:pPr>
    <w:rPr>
      <w:rFonts w:eastAsia="Times New Roman" w:cs="Times New Roman"/>
      <w:szCs w:val="24"/>
      <w:lang w:val="en-I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5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59E"/>
    <w:rPr>
      <w:rFonts w:eastAsia="Times New Roman" w:cs="Times New Roman"/>
      <w:szCs w:val="24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FD35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59E"/>
    <w:rPr>
      <w:rFonts w:eastAsia="Times New Roman" w:cs="Times New Roman"/>
      <w:szCs w:val="24"/>
      <w:lang w:val="en-IE"/>
    </w:rPr>
  </w:style>
  <w:style w:type="paragraph" w:customStyle="1" w:styleId="LisneyBodyCopy">
    <w:name w:val="Lisney Body Copy"/>
    <w:qFormat/>
    <w:rsid w:val="004E1E0C"/>
    <w:pPr>
      <w:spacing w:before="240" w:after="240" w:line="260" w:lineRule="exact"/>
    </w:pPr>
    <w:rPr>
      <w:rFonts w:eastAsia="Calibri" w:cs="Arial"/>
      <w:iCs/>
      <w:color w:val="35353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Fannon</dc:creator>
  <cp:keywords/>
  <dc:description/>
  <cp:lastModifiedBy>Niall Kelly</cp:lastModifiedBy>
  <cp:revision>3</cp:revision>
  <cp:lastPrinted>2024-02-12T11:54:00Z</cp:lastPrinted>
  <dcterms:created xsi:type="dcterms:W3CDTF">2026-02-20T11:33:00Z</dcterms:created>
  <dcterms:modified xsi:type="dcterms:W3CDTF">2026-02-20T11:39:00Z</dcterms:modified>
</cp:coreProperties>
</file>