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8D" w:rsidRDefault="0040438D" w:rsidP="0040438D">
      <w:pPr>
        <w:rPr>
          <w:rFonts w:ascii="Times New Roman" w:hAnsi="Times New Roman"/>
          <w:b/>
        </w:rPr>
      </w:pPr>
      <w:r>
        <w:rPr>
          <w:b/>
        </w:rPr>
        <w:t>In no event can the DGT vouch for whether the fluency of the target language is of publ</w:t>
      </w:r>
      <w:bookmarkStart w:id="0" w:name="_GoBack"/>
      <w:bookmarkEnd w:id="0"/>
      <w:r>
        <w:rPr>
          <w:b/>
        </w:rPr>
        <w:t>ication quality.</w:t>
      </w:r>
    </w:p>
    <w:p w:rsidR="0040438D" w:rsidRPr="0040438D" w:rsidRDefault="0040438D" w:rsidP="00D1693F">
      <w:pPr>
        <w:jc w:val="center"/>
        <w:rPr>
          <w:rFonts w:ascii="Calibri" w:eastAsia="Calibri" w:hAnsi="Calibri" w:cs="Calibri"/>
          <w:b/>
          <w:color w:val="FFFFFF" w:themeColor="background1"/>
          <w:sz w:val="44"/>
          <w:szCs w:val="44"/>
        </w:rPr>
        <w:sectPr w:rsidR="0040438D" w:rsidRPr="0040438D" w:rsidSect="004043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6"/>
      </w:tblGrid>
      <w:tr w:rsidR="000D7FCB" w:rsidRPr="006A207A" w:rsidTr="00CD6760">
        <w:trPr>
          <w:trHeight w:val="1008"/>
        </w:trPr>
        <w:tc>
          <w:tcPr>
            <w:tcW w:w="9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68" w:rsidRPr="006A207A" w:rsidRDefault="006A207A" w:rsidP="00D1693F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lang w:val="tr-TR"/>
              </w:rPr>
            </w:pPr>
            <w:r w:rsidRPr="006A207A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lastRenderedPageBreak/>
              <w:t xml:space="preserve">Video </w:t>
            </w:r>
            <w:r w:rsidR="00D1693F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Metni</w:t>
            </w:r>
            <w:r w:rsidRPr="006A207A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: Tüm konular için kodlama</w:t>
            </w:r>
          </w:p>
        </w:tc>
      </w:tr>
    </w:tbl>
    <w:p w:rsidR="001F1D31" w:rsidRPr="006A207A" w:rsidRDefault="001F1D31" w:rsidP="001F1D31">
      <w:pPr>
        <w:spacing w:line="360" w:lineRule="auto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</w:p>
    <w:p w:rsidR="00CD6760" w:rsidRPr="006A207A" w:rsidRDefault="006A207A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6A207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Kodlama ve hesaplamalı düşüncenin, öğrettiğiniz konu ne olursa olsun, dersinize kolayca </w:t>
      </w:r>
      <w:proofErr w:type="gramStart"/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dahil</w:t>
      </w:r>
      <w:proofErr w:type="gramEnd"/>
      <w:r w:rsidRPr="006A207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edilebileceğini biliyor muydunuz?</w:t>
      </w:r>
    </w:p>
    <w:p w:rsidR="00EE1F9E" w:rsidRDefault="00EE1F9E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Bu videoda, daha önce deneyime sahip olmasanız bile, kodlamanın gerçekte nasıl </w:t>
      </w:r>
      <w:proofErr w:type="gramStart"/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entegre</w:t>
      </w:r>
      <w:proofErr w:type="gramEnd"/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edilebileceğini ve neden farklı konularla bütünleştirilmesi gerektiğini öğreneceksiniz.</w:t>
      </w:r>
    </w:p>
    <w:p w:rsidR="00EE1F9E" w:rsidRDefault="00EE1F9E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Video öğretmenleri, örneğin günlük yaşam algoritmasını açıklamak için bir CLIL dersinin nasıl kullanılacağını veya eğitim robotlarının kullanılmasının neden öğrencilerin matematik ve fen alanındaki </w:t>
      </w:r>
      <w:proofErr w:type="gramStart"/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motivasyonlarını</w:t>
      </w:r>
      <w:proofErr w:type="gramEnd"/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artırabileceğini açıklayacaktır. Nasıl olduğunu bilmek ister misin? İzlemeye devam edin.</w:t>
      </w:r>
    </w:p>
    <w:p w:rsidR="00EE1F9E" w:rsidRDefault="00EE1F9E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Günlük yaşam algoritmasını açıklamak için bir CL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IL dersi kullandığımız 9-10 yaşlarında bir 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ilköğretim öğrencisi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grubu için bir CLIL dersi hazırladım!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Bu etkinlik çok anlamlıdır, çünkü öğrenciler büyük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etkinlikleri daha küçük olaylar dizisine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ayırıp, sıralı olayları mantıksal </w:t>
      </w:r>
      <w:r w:rsidR="006D690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bir düzene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yerleştir</w:t>
      </w:r>
      <w:r w:rsidR="006D690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erek ve tohumlarını ekmek için algoritmayı 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kullanarak hesaplamalı düşünme becerilerini geliştirmeye başladılar. En önemlisi, küçük gruplarda çalışarak ve eğlenerek </w:t>
      </w:r>
      <w:r w:rsidR="006D690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hassas yeteneklerini</w:t>
      </w:r>
      <w:r w:rsidRPr="00EE1F9E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geliştirdiler!</w:t>
      </w:r>
    </w:p>
    <w:p w:rsidR="004B4167" w:rsidRDefault="004B4167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Etkinliğimde matematik ve bilimi öğrenmek için eğitim robotu kullandık. Faaliyetlerin amacı, ağırlıkl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ı olarak eğlenceli bir yaklaşım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izleyerek kısa sürede nesnelerin veya </w:t>
      </w:r>
      <w:proofErr w:type="gramStart"/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prototiplerin</w:t>
      </w:r>
      <w:proofErr w:type="gramEnd"/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oluşturulmasına öncülük etmekti. Öğrenciler tahtada programlama yapmaya başladılar, ancak aynı zamanda 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bunu yapmak için 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ücretsiz uyg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ulamayı kullandılar ve bu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öğrencilerin üstel kontrol </w:t>
      </w:r>
      <w:proofErr w:type="gramStart"/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olanakla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rını</w:t>
      </w:r>
      <w:proofErr w:type="gramEnd"/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genişletmelerini sağladı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. Öğrencilerin eğlenip eğlenmediğini merak ediyorsanız, 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size şu kadarını söyleyebilirim; hafta sonu okula geldiler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ve 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onları </w:t>
      </w:r>
      <w:r w:rsidRPr="004B416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eve </w:t>
      </w:r>
      <w:r w:rsidR="00DD782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geri göndermek zor oldu.</w:t>
      </w:r>
    </w:p>
    <w:p w:rsidR="00A662A7" w:rsidRDefault="00A662A7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İlginç değil mi? Bunlar kodlama yoluyla gerç</w:t>
      </w:r>
      <w:r w:rsidR="00C763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ekleştirilebilecek etkinliklere</w:t>
      </w:r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r w:rsidR="00C763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sadece bazı örneklerdir,</w:t>
      </w:r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ancak öğrencileriniz </w:t>
      </w:r>
      <w:proofErr w:type="spellStart"/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</w:t>
      </w:r>
      <w:proofErr w:type="spellEnd"/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spellStart"/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Makey'e</w:t>
      </w:r>
      <w:proofErr w:type="spellEnd"/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bağlı bir keçeli </w:t>
      </w:r>
      <w:r w:rsidR="00C763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kumanda kolu</w:t>
      </w:r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oluşturarak veya </w:t>
      </w:r>
      <w:r w:rsidRPr="00A662A7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lastRenderedPageBreak/>
        <w:t>kodlama yoluyla müzik öğrenerek yaratıcılıklarını, problem çözme veya el becerilerini geliştirebilirler. Bakalım nasıl.</w:t>
      </w:r>
    </w:p>
    <w:p w:rsidR="00145B3D" w:rsidRDefault="00145B3D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Etkinliğimiz, öğretmenlerin herhangi bir içeriği </w:t>
      </w:r>
      <w:proofErr w:type="gramStart"/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entegre</w:t>
      </w:r>
      <w:proofErr w:type="gramEnd"/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edebildiği ilköğretim ve ortaokul öğrencileri için bir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çapraz 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STEAM aktivite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si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dir. Bizim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çalışmamızda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, bu bir bilim etkinliğidir, çünkü nüfusun kontrolü ile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uğraşır 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ve teknoloji sınıfında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kolay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bir şekilde ve 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çok ucuz malzemelerle geliştirdiğimiz bir şeydir. Etkin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lik iki farklı bölümden oluşmaktadır</w:t>
      </w:r>
      <w:r w:rsidRPr="00145B3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ancak aynı zamanda 4-5 kişilik küçük gruplar tarafından da geliştirilebilirler.</w:t>
      </w:r>
    </w:p>
    <w:p w:rsidR="00C248B1" w:rsidRDefault="00C248B1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Etkinliğin ilk kısmı, ilköğretim ve ortaöğretim öğrencilerinde yaratıcılık ve el becerilerinin geliştirilmesini hedeflemektedir. Bu etkinlik 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esnasında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oluşturabilecekleri fiziksel bir nesne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yi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düşüneceklerdir. Bu durumda, etkinliğin ikinci bölümünde </w:t>
      </w:r>
      <w:proofErr w:type="spellStart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</w:t>
      </w:r>
      <w:proofErr w:type="spellEnd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spellStart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</w:t>
      </w:r>
      <w:proofErr w:type="spellEnd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panosuna bağlayacakları bir 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kumanda kolu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gramStart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prototipi</w:t>
      </w:r>
      <w:proofErr w:type="gramEnd"/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oluşturdular. Buradaki fikir, öğrencilerin kitap 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ciltleri, keçeli boyalar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dolgu, iğne, ipli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 ve makas gibi ucuz malzemeler kullanarak gerçek yapımcı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olmaları ve yaratıcılıklarını geliştirmeleridir. Gerçekten uygulamalı öğrenme</w:t>
      </w:r>
      <w:r w:rsidR="00DE08E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dir ve öğrenirken çok eğleniyorlar</w:t>
      </w:r>
      <w:r w:rsidRPr="00C248B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!</w:t>
      </w:r>
    </w:p>
    <w:p w:rsidR="004725E3" w:rsidRDefault="004725E3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Etkinliğin ikinci kısmı ortaokul öğrencilerine yöneliktir ve </w:t>
      </w:r>
      <w:proofErr w:type="spellStart"/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Scratch</w:t>
      </w:r>
      <w:proofErr w:type="spellEnd"/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gramStart"/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3.0</w:t>
      </w:r>
      <w:proofErr w:type="gramEnd"/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ile basit bir video oyunu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nda</w:t>
      </w: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fikir</w:t>
      </w: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emretmek</w:t>
      </w: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ve bir </w:t>
      </w:r>
      <w:r w:rsidR="00BF4A3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küme</w:t>
      </w: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oluşturan emirleri yer</w:t>
      </w:r>
      <w:r w:rsidR="00BF4A3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ine getirmek zorunda kalacaklardır</w:t>
      </w:r>
      <w:r w:rsidRPr="004725E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</w:t>
      </w:r>
    </w:p>
    <w:p w:rsidR="00E26A01" w:rsidRDefault="00E26A01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Etkinliğin ikinci bölümünde, öğr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enciler basit bir oyun yaratmak zorundadırlar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 Bu durum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da, oyunun elemanlarını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iletken hamurla hareket ettirmek için iletken hamurlu dört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buton oluşturuyorlar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(yukarı, aşağı, sağ ve sol)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ve daha sonra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bunu </w:t>
      </w:r>
      <w:proofErr w:type="spellStart"/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</w:t>
      </w:r>
      <w:proofErr w:type="spellEnd"/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Makey</w:t>
      </w:r>
      <w:proofErr w:type="spellEnd"/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panosuna bağlıyorlar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. Bu şekilde sadece yaratıcılıklarını veya el becerilerini geliştirmekle kalmayacak, aynı zamanda </w:t>
      </w:r>
      <w:proofErr w:type="spellStart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Scratch</w:t>
      </w:r>
      <w:proofErr w:type="spellEnd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gramStart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3.0</w:t>
      </w:r>
      <w:proofErr w:type="gramEnd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ile video oyunu oluştururken ve programlarken hesaplamalı düşüncelerini geliştirecekler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dir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 Benzer aktiviteler yaparken, öğrencilerinizin daha meşgul olacağını, a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ncak en önemlisi, çok eğlenerek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öğreneceklerini göreceksiniz.</w:t>
      </w:r>
    </w:p>
    <w:p w:rsidR="00CD6760" w:rsidRPr="006A207A" w:rsidRDefault="007A5E20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Ancak kodlama yalnızca STEM öğretmenlerinin yapabileceği bir şey değildir.</w:t>
      </w:r>
    </w:p>
    <w:p w:rsidR="00E26A01" w:rsidRDefault="00E26A01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Örneğin, Müzik öğretiyorsanız, kodlamanın dersinize nasıl </w:t>
      </w:r>
      <w:proofErr w:type="gramStart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entegre</w:t>
      </w:r>
      <w:proofErr w:type="gramEnd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edilebileceğini görelim. Öğrencilerinizden</w:t>
      </w:r>
      <w:r w:rsidR="00F56482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örneğin sebzeli piyano veya bun</w:t>
      </w:r>
      <w:r w:rsidR="00F56482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a benzer</w:t>
      </w:r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bir karton gitar gibi kendi müzik </w:t>
      </w:r>
      <w:proofErr w:type="gramStart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lastRenderedPageBreak/>
        <w:t>enstrümanlarını</w:t>
      </w:r>
      <w:proofErr w:type="gramEnd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oluşturmalarını isteyebilirsiniz. Ayrıca, okullarda hem bilgisayar hem de müzik derslerini desteklemek için tasarlanmış bir kodlama ortamı olan </w:t>
      </w:r>
      <w:proofErr w:type="spellStart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Sonic</w:t>
      </w:r>
      <w:proofErr w:type="spellEnd"/>
      <w:r w:rsidRPr="00E26A0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Pi ile çalışmalarını isteyebilirsiniz.</w:t>
      </w:r>
    </w:p>
    <w:p w:rsidR="006A5E1C" w:rsidRDefault="006A5E1C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Gerçekten de kodlama yoluyla müzik öğrenmek de mümkün! Bizim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çalışmamızda</w:t>
      </w: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, müzik yazmak ve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yaratmak</w:t>
      </w: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için açık bir yazılım olan 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Sonic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Pi'yi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kullandık.</w:t>
      </w:r>
    </w:p>
    <w:p w:rsidR="006A5E1C" w:rsidRDefault="006A5E1C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Öğrencilerin bu yazılımla yapabilecekleri etkinliklerin bazıları, örneğin kontrolleri keşfetmek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tir: sayıları kullanarak oyna</w:t>
      </w: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ma ve uyku </w:t>
      </w:r>
      <w:proofErr w:type="gram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ile,</w:t>
      </w:r>
      <w:proofErr w:type="gram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 müzik tonlarını değiştirebilir ve kod satırları ile basit melodiler yazabilirler. Ayrıca müzik kompozisyonunu geri sarabilirler ve gerekirse, düzeltirler. Ayrıca, öğrenciler 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Synth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listesini de keşfederler. 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Synth</w:t>
      </w:r>
      <w:proofErr w:type="spellEnd"/>
      <w:r w:rsidR="0064229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yazılımın ses yaratan bir şeyden bahsederken</w:t>
      </w:r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kullandığı bir kelime olan "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synthesizer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" için kısa</w:t>
      </w:r>
      <w:r w:rsidR="0064229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ltmadır. </w:t>
      </w:r>
      <w:proofErr w:type="spellStart"/>
      <w:r w:rsidR="0064229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Synth'lerin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kullanımı genellikle oldukça karmaşıktır, ancak </w:t>
      </w:r>
      <w:proofErr w:type="spellStart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Sonic</w:t>
      </w:r>
      <w:proofErr w:type="spellEnd"/>
      <w:r w:rsidRPr="006A5E1C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-pi kullanımı çok kolay ve eğlenceli hale getirir!</w:t>
      </w:r>
    </w:p>
    <w:p w:rsidR="005141C5" w:rsidRDefault="005141C5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5141C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Bu etkinlikle çalışmak öğrencilerin yaratıcılıklarını geliştirmelerine yardımcı olur, ancak aynı zamanda kodlama yoluyla müzikal kompozisyonun yapısını da öğrenebilirler. Öğrenciler ayrıca okulda gerekli olan kendi öğrenme süreçlerini yönetiyorlar.</w:t>
      </w:r>
    </w:p>
    <w:p w:rsidR="00A97F8D" w:rsidRDefault="00A97F8D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Şimdiye kadar gördüğünüz </w:t>
      </w:r>
      <w:r w:rsid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üzere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dersin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izde kodlama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kullanmanın hem öğretmenler hem de öğrenciler için birçok faydası var, ancak öğretmenler neden kodlamayı derslerine </w:t>
      </w:r>
      <w:proofErr w:type="gramStart"/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dahil</w:t>
      </w:r>
      <w:proofErr w:type="gramEnd"/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etmeli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dir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?</w:t>
      </w:r>
    </w:p>
    <w:p w:rsidR="00A97F8D" w:rsidRDefault="00A97F8D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Bir yandan, bir öğretmen olarak öğrencilerinizle aranızdaki nesiller arasındaki </w:t>
      </w:r>
      <w:r w:rsidR="001A4FF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teknolojik boşluğu azaltmanızı sağlar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ve aynı zamanda teknolojinin</w:t>
      </w:r>
      <w:r w:rsidR="001A4FF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sadece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pasif kullanıcıları olmak yerine aktif kullanıcılar</w:t>
      </w:r>
      <w:r w:rsidR="001A4FF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ı</w:t>
      </w:r>
      <w:r w:rsidRPr="00A97F8D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olmalarına yardımcı olur. Ayrıca, kodlama fikirlerinizi sıralamanıza, seçeneklerinizi planlamanıza ve kararlar vermenize yardımcı olur, ancak en önemlisi öğretmenler ve öğrenciler için eğlencelidir!</w:t>
      </w:r>
    </w:p>
    <w:p w:rsidR="00CD6760" w:rsidRDefault="00CD6760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</w:p>
    <w:p w:rsidR="001A4FFD" w:rsidRPr="006A207A" w:rsidRDefault="001A4FFD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</w:p>
    <w:p w:rsidR="009C4AF1" w:rsidRDefault="009C4AF1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lastRenderedPageBreak/>
        <w:t xml:space="preserve">İngilizce öğretmeni olarak, örneğin </w:t>
      </w:r>
      <w:proofErr w:type="spellStart"/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Scratch</w:t>
      </w:r>
      <w:proofErr w:type="spellEnd"/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gibi araçların yabancı dil becerisini geliştirmek için mükemmel olduğunu, </w:t>
      </w:r>
      <w:r w:rsidR="005F615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çünkü 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öğrenciler</w:t>
      </w:r>
      <w:r w:rsidR="005F615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in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kendi </w:t>
      </w:r>
      <w:proofErr w:type="gramStart"/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hi</w:t>
      </w:r>
      <w:r w:rsidR="005F615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kayelerini</w:t>
      </w:r>
      <w:proofErr w:type="gramEnd"/>
      <w:r w:rsidR="005F615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oluşturabildiklerini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söy</w:t>
      </w:r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leyebilirim. Ayrıca, kodlamanın </w:t>
      </w:r>
      <w:r w:rsidR="0065526B"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öğrenciler için de birçok yararı vardır</w:t>
      </w:r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çünkü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</w:t>
      </w:r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in </w:t>
      </w:r>
      <w:proofErr w:type="spellStart"/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farketmeden</w:t>
      </w:r>
      <w:proofErr w:type="spellEnd"/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yaratıcılıklarını ve eleştirel düşüncelerini geliştirmelerine yardımcı ol</w:t>
      </w:r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maktadır. Kodlamayı sınıfa </w:t>
      </w:r>
      <w:proofErr w:type="gramStart"/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entegre</w:t>
      </w:r>
      <w:proofErr w:type="gramEnd"/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etmenin çok zaman aldığını düşünebilirsiniz, ancak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düşündüğünüzden çok daha kolay</w:t>
      </w:r>
      <w:r w:rsidR="0065526B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dır</w:t>
      </w:r>
      <w:r w:rsidRPr="009C4AF1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 Hepimizin bir ilki vardı ve o kadar da kötü değildi!</w:t>
      </w:r>
    </w:p>
    <w:p w:rsidR="002A58BA" w:rsidRDefault="00870415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2A58B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Benim durumumda, yapılandırılmış bir dersi farklı bir düzenlemeyle yönetememekten çok korktum. Mavi-botları daha aktif ve daha eğlenceli bir şekilde öğrenmemize yardımcı olacak ar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kadaşlar olarak sundum ve birden sihirli bir şey oldu;</w:t>
      </w:r>
      <w:r w:rsidRPr="002A58B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öğrencilerim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tarafından</w:t>
      </w:r>
      <w:r w:rsidRPr="002A58B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hiç bu kadar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fazla katılım ve coşku görmemiştim! Ve en önemlisi, korku kaybolmuştu</w:t>
      </w:r>
      <w:r w:rsidRPr="002A58BA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</w:t>
      </w:r>
    </w:p>
    <w:p w:rsidR="00FE2483" w:rsidRDefault="00FE2483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FE248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Ayrıca n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ereden başlayacağımı bilmediğim için çok korkuyordum ve</w:t>
      </w:r>
      <w:r w:rsidRPr="00FE248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öğrencilerimden başlamaya karar verdim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; "öğretmenlerine öğretme" gibi bir </w:t>
      </w:r>
      <w:r w:rsidR="0087041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fırsat yakaladıkları</w:t>
      </w:r>
      <w:r w:rsidRPr="00FE248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için çok mutlu oldular. Bu, tüm öğretmenlerin sınıflarında denemesi gereken bir şeydir.</w:t>
      </w:r>
    </w:p>
    <w:p w:rsidR="00D30E35" w:rsidRDefault="00D30E35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Ancak, ilk zamanların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aynı zamanda 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oldukça zor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layıcı ve 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oldukça zor olabileceğini ve öğretmenler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in genellikle yeni şeyler deneyemeyecek kadar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çok meşgul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olduklarını 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ya da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denemekten korktuklarını biliyoruz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, ama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bilin bakalım.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Bu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na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gerçekten değer. Nedenini bilmek için izlemeye devam edin.</w:t>
      </w:r>
    </w:p>
    <w:p w:rsidR="00D30E35" w:rsidRDefault="00D30E35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Öğretmenler, kodlama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bizim için önemli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diyorlar, ancak nedenini anlamıyorum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. Ama bu etkinlikleri seviyorum çünkü birlikte çalışıyoruz.</w:t>
      </w:r>
    </w:p>
    <w:p w:rsidR="00D30E35" w:rsidRDefault="00D30E35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Bir kodlama etkinliğini ilk denemelerinizde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çok fazla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şey 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anlayamayacaksınız, ancak </w:t>
      </w:r>
      <w:r w:rsid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sonra</w:t>
      </w:r>
      <w:r w:rsidRPr="00D30E35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öğrencilerin çok sevdiği ve zevk aldığı evrensel bir dil keşfedeceksiniz.</w:t>
      </w:r>
    </w:p>
    <w:p w:rsidR="00355309" w:rsidRDefault="00355309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Birçok öğretmen, yeni şeyler denemek için zamanları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nın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olmadığını söylemektedir. Bence tüm öğretmenler derslerinde kodlama faaliyetlerini denemeliler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, bu gerçekten eğlenceli. N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asıl yapılacağını bilmiyorsanız endişelenmeyin, size yardım etmek için buradayız. Denemek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ten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ve hata yapmaktan korkmayın, bu öğrenmenin en iyi yoludur.</w:t>
      </w:r>
    </w:p>
    <w:p w:rsidR="00355309" w:rsidRDefault="00355309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lastRenderedPageBreak/>
        <w:t xml:space="preserve">Gördüğünüz gibi,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kodlamayı sınıfla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bütünleştirmenin birçok faydası var, a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ncak en önemlisi şu ki,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eğleniyoruz!</w:t>
      </w:r>
    </w:p>
    <w:p w:rsidR="00355309" w:rsidRDefault="00355309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Bu yüzden daha fazla beklemeyin, okulların </w:t>
      </w:r>
      <w:r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Kod Haftası</w:t>
      </w:r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web sitesine gidin, şu ana kadar oluşturduğumuz Öğrenme </w:t>
      </w:r>
      <w:proofErr w:type="spellStart"/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Bitleri'ndeki</w:t>
      </w:r>
      <w:proofErr w:type="spellEnd"/>
      <w:r w:rsidRPr="00355309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ders planlarımızdan herhangi birini deneyin ve bunlardan birini öğrencilerinizle deneyin. Ancak en önemlisi, etkinliğinizi Kod Haftası haritasına eklemeyi unutmayın.</w:t>
      </w:r>
    </w:p>
    <w:p w:rsidR="008E5403" w:rsidRPr="006A207A" w:rsidRDefault="008E5403" w:rsidP="006A207A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</w:p>
    <w:sectPr w:rsidR="008E5403" w:rsidRPr="006A207A" w:rsidSect="00951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24" w:rsidRDefault="00295A24" w:rsidP="00AA3D7A">
      <w:pPr>
        <w:spacing w:after="0" w:line="240" w:lineRule="auto"/>
      </w:pPr>
      <w:r>
        <w:separator/>
      </w:r>
    </w:p>
  </w:endnote>
  <w:endnote w:type="continuationSeparator" w:id="0">
    <w:p w:rsidR="00295A24" w:rsidRDefault="00295A24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 Light">
    <w:altName w:val="Arial"/>
    <w:panose1 w:val="020B0506000000020004"/>
    <w:charset w:val="00"/>
    <w:family w:val="swiss"/>
    <w:pitch w:val="variable"/>
    <w:sig w:usb0="A00002BF" w:usb1="5000E0FB" w:usb2="00000000" w:usb3="00000000" w:csb0="0000019F" w:csb1="00000000"/>
  </w:font>
  <w:font w:name="EC Square Sans Pro Extra Black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Arial"/>
    <w:panose1 w:val="020B0500000000020004"/>
    <w:charset w:val="00"/>
    <w:family w:val="swiss"/>
    <w:pitch w:val="variable"/>
    <w:sig w:usb0="A00002BF" w:usb1="5000E0FB" w:usb2="00000000" w:usb3="00000000" w:csb0="0000019F" w:csb1="00000000"/>
  </w:font>
  <w:font w:name="EC Square Sans Pro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8D" w:rsidRDefault="0040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B5" w:rsidRDefault="00EE5FB5">
    <w:pPr>
      <w:pStyle w:val="Foot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>@</w:t>
    </w:r>
    <w:proofErr w:type="spellStart"/>
    <w:r>
      <w:t>CodeWeekEU</w:t>
    </w:r>
    <w:proofErr w:type="spellEnd"/>
    <w:r>
      <w:t xml:space="preserve"> | </w:t>
    </w:r>
    <w:proofErr w:type="spellStart"/>
    <w:r>
      <w:t>codeweek</w:t>
    </w:r>
    <w:proofErr w:type="spellEnd"/>
    <w:r>
      <w:rPr>
        <w:lang w:val="en-US"/>
      </w:rPr>
      <w:t>.</w:t>
    </w:r>
    <w:proofErr w:type="spellStart"/>
    <w:r>
      <w:rPr>
        <w:lang w:val="en-US"/>
      </w:rPr>
      <w:t>eu</w:t>
    </w:r>
    <w:proofErr w:type="spellEnd"/>
    <w:r w:rsidRPr="00A30089">
      <w:t xml:space="preserve"> | </w:t>
    </w:r>
    <w:proofErr w:type="spellStart"/>
    <w:r w:rsidRPr="00A30089">
      <w:t>codeEU</w:t>
    </w:r>
    <w:proofErr w:type="spellEnd"/>
    <w:r w:rsidRPr="00A30089"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8D" w:rsidRDefault="0040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24" w:rsidRDefault="00295A24" w:rsidP="00AA3D7A">
      <w:pPr>
        <w:spacing w:after="0" w:line="240" w:lineRule="auto"/>
      </w:pPr>
      <w:r>
        <w:separator/>
      </w:r>
    </w:p>
  </w:footnote>
  <w:footnote w:type="continuationSeparator" w:id="0">
    <w:p w:rsidR="00295A24" w:rsidRDefault="00295A24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B5" w:rsidRDefault="00EE5FB5">
    <w:pPr>
      <w:pStyle w:val="Header"/>
    </w:pP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B5" w:rsidRDefault="00EE5FB5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5FB5" w:rsidRDefault="00EE5FB5">
    <w:pPr>
      <w:pStyle w:val="Header"/>
      <w:rPr>
        <w:noProof/>
        <w:lang w:val="en-US"/>
      </w:rPr>
    </w:pPr>
  </w:p>
  <w:p w:rsidR="00EE5FB5" w:rsidRDefault="00EE5FB5">
    <w:pPr>
      <w:pStyle w:val="Header"/>
      <w:rPr>
        <w:noProof/>
        <w:lang w:val="en-US"/>
      </w:rPr>
    </w:pPr>
  </w:p>
  <w:p w:rsidR="00EE5FB5" w:rsidRDefault="00EE5FB5">
    <w:pPr>
      <w:pStyle w:val="Header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8D" w:rsidRDefault="00404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AA3D7A"/>
    <w:rsid w:val="00033FD9"/>
    <w:rsid w:val="00077C48"/>
    <w:rsid w:val="000C2DFF"/>
    <w:rsid w:val="000D1810"/>
    <w:rsid w:val="000D5D3B"/>
    <w:rsid w:val="000D7FCB"/>
    <w:rsid w:val="00113A88"/>
    <w:rsid w:val="00141A02"/>
    <w:rsid w:val="00145B3D"/>
    <w:rsid w:val="001604D4"/>
    <w:rsid w:val="001A4FFD"/>
    <w:rsid w:val="001F1D31"/>
    <w:rsid w:val="001F428D"/>
    <w:rsid w:val="00215C6A"/>
    <w:rsid w:val="00226A5E"/>
    <w:rsid w:val="00295A24"/>
    <w:rsid w:val="002A58BA"/>
    <w:rsid w:val="002C47E1"/>
    <w:rsid w:val="002F52B9"/>
    <w:rsid w:val="0032261E"/>
    <w:rsid w:val="003228C4"/>
    <w:rsid w:val="00351782"/>
    <w:rsid w:val="00355309"/>
    <w:rsid w:val="003702D0"/>
    <w:rsid w:val="0039098A"/>
    <w:rsid w:val="003963F3"/>
    <w:rsid w:val="00397128"/>
    <w:rsid w:val="003C5DE5"/>
    <w:rsid w:val="003D1BD5"/>
    <w:rsid w:val="003E5C68"/>
    <w:rsid w:val="003F7D0B"/>
    <w:rsid w:val="0040438D"/>
    <w:rsid w:val="004725E3"/>
    <w:rsid w:val="00492398"/>
    <w:rsid w:val="004A69AE"/>
    <w:rsid w:val="004B4167"/>
    <w:rsid w:val="004B4453"/>
    <w:rsid w:val="004F7E48"/>
    <w:rsid w:val="00510034"/>
    <w:rsid w:val="005141C5"/>
    <w:rsid w:val="005B4FB8"/>
    <w:rsid w:val="005F6155"/>
    <w:rsid w:val="006401B1"/>
    <w:rsid w:val="00640A14"/>
    <w:rsid w:val="00642298"/>
    <w:rsid w:val="0065526B"/>
    <w:rsid w:val="006900C5"/>
    <w:rsid w:val="00691FB7"/>
    <w:rsid w:val="006A207A"/>
    <w:rsid w:val="006A29A0"/>
    <w:rsid w:val="006A5E1C"/>
    <w:rsid w:val="006A74F2"/>
    <w:rsid w:val="006B46A7"/>
    <w:rsid w:val="006D6908"/>
    <w:rsid w:val="006E5382"/>
    <w:rsid w:val="00712129"/>
    <w:rsid w:val="007151EF"/>
    <w:rsid w:val="00744E3E"/>
    <w:rsid w:val="00774BB1"/>
    <w:rsid w:val="007A5E20"/>
    <w:rsid w:val="007C7517"/>
    <w:rsid w:val="0080218D"/>
    <w:rsid w:val="00821B68"/>
    <w:rsid w:val="00843B9A"/>
    <w:rsid w:val="00870415"/>
    <w:rsid w:val="008E5403"/>
    <w:rsid w:val="00941232"/>
    <w:rsid w:val="009517A9"/>
    <w:rsid w:val="00964CD9"/>
    <w:rsid w:val="009C4AF1"/>
    <w:rsid w:val="00A253F3"/>
    <w:rsid w:val="00A30089"/>
    <w:rsid w:val="00A441EC"/>
    <w:rsid w:val="00A662A7"/>
    <w:rsid w:val="00A97F8D"/>
    <w:rsid w:val="00AA3D7A"/>
    <w:rsid w:val="00AA50F7"/>
    <w:rsid w:val="00B150ED"/>
    <w:rsid w:val="00B15C89"/>
    <w:rsid w:val="00B351A3"/>
    <w:rsid w:val="00BF4A3A"/>
    <w:rsid w:val="00C062DB"/>
    <w:rsid w:val="00C15D0E"/>
    <w:rsid w:val="00C2227C"/>
    <w:rsid w:val="00C248B1"/>
    <w:rsid w:val="00C41CB0"/>
    <w:rsid w:val="00C46CF6"/>
    <w:rsid w:val="00C51F51"/>
    <w:rsid w:val="00C52FCB"/>
    <w:rsid w:val="00C62C21"/>
    <w:rsid w:val="00C7638D"/>
    <w:rsid w:val="00CC1FEA"/>
    <w:rsid w:val="00CD6760"/>
    <w:rsid w:val="00D1693F"/>
    <w:rsid w:val="00D30E35"/>
    <w:rsid w:val="00D35BEC"/>
    <w:rsid w:val="00D53172"/>
    <w:rsid w:val="00DD7823"/>
    <w:rsid w:val="00DE08E1"/>
    <w:rsid w:val="00DE1EE5"/>
    <w:rsid w:val="00E0104E"/>
    <w:rsid w:val="00E26A01"/>
    <w:rsid w:val="00E72832"/>
    <w:rsid w:val="00E733CC"/>
    <w:rsid w:val="00E8100E"/>
    <w:rsid w:val="00EA4F8E"/>
    <w:rsid w:val="00ED7A93"/>
    <w:rsid w:val="00EE1F9E"/>
    <w:rsid w:val="00EE2EF8"/>
    <w:rsid w:val="00EE5FB5"/>
    <w:rsid w:val="00EE62E8"/>
    <w:rsid w:val="00F125AD"/>
    <w:rsid w:val="00F56482"/>
    <w:rsid w:val="00F91DF9"/>
    <w:rsid w:val="00FE2483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2F24ADA2-1BA1-4A44-909A-44BD5DC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Paragraph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46CF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6CF6"/>
    <w:rPr>
      <w:b/>
      <w:bCs/>
      <w:i/>
      <w:iCs/>
      <w:color w:val="386D9F"/>
    </w:rPr>
  </w:style>
  <w:style w:type="character" w:styleId="Strong">
    <w:name w:val="Strong"/>
    <w:basedOn w:val="DefaultParagraphFont"/>
    <w:uiPriority w:val="22"/>
    <w:qFormat/>
    <w:rsid w:val="00C46C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6C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1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paragraph" w:customStyle="1" w:styleId="Normal1">
    <w:name w:val="Normal1"/>
    <w:rsid w:val="006E5382"/>
    <w:pPr>
      <w:spacing w:before="180" w:after="180" w:line="240" w:lineRule="auto"/>
    </w:pPr>
    <w:rPr>
      <w:rFonts w:ascii="Georgia" w:eastAsia="Georgia" w:hAnsi="Georgia" w:cs="Georgi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1006</Words>
  <Characters>7391</Characters>
  <Application>Microsoft Office Word</Application>
  <DocSecurity>0</DocSecurity>
  <Lines>108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ORSTEDHOLM Helena (DGT)</cp:lastModifiedBy>
  <cp:revision>25</cp:revision>
  <dcterms:created xsi:type="dcterms:W3CDTF">2019-07-08T18:32:00Z</dcterms:created>
  <dcterms:modified xsi:type="dcterms:W3CDTF">2019-08-08T14:55:00Z</dcterms:modified>
</cp:coreProperties>
</file>