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D" w:rsidRPr="002E359E" w:rsidRDefault="002E359E" w:rsidP="002E359E">
      <w:pPr>
        <w:spacing w:after="0" w:line="240" w:lineRule="auto"/>
        <w:jc w:val="center"/>
        <w:rPr>
          <w:rFonts w:ascii="Garamond" w:hAnsi="Garamond"/>
          <w:b/>
          <w:sz w:val="24"/>
          <w:szCs w:val="24"/>
        </w:rPr>
      </w:pPr>
      <w:r>
        <w:rPr>
          <w:rFonts w:ascii="Garamond" w:hAnsi="Garamond"/>
          <w:b/>
          <w:noProof/>
          <w:sz w:val="40"/>
          <w:szCs w:val="40"/>
          <w:lang w:eastAsia="en-GB"/>
        </w:rPr>
        <w:drawing>
          <wp:inline distT="0" distB="0" distL="0" distR="0">
            <wp:extent cx="2457450" cy="1481105"/>
            <wp:effectExtent l="19050" t="0" r="0" b="0"/>
            <wp:docPr id="2" name="Picture 1" descr="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ham logo_CMYK.jpg"/>
                    <pic:cNvPicPr/>
                  </pic:nvPicPr>
                  <pic:blipFill>
                    <a:blip r:embed="rId7"/>
                    <a:stretch>
                      <a:fillRect/>
                    </a:stretch>
                  </pic:blipFill>
                  <pic:spPr>
                    <a:xfrm>
                      <a:off x="0" y="0"/>
                      <a:ext cx="2457450" cy="1481105"/>
                    </a:xfrm>
                    <a:prstGeom prst="rect">
                      <a:avLst/>
                    </a:prstGeom>
                  </pic:spPr>
                </pic:pic>
              </a:graphicData>
            </a:graphic>
          </wp:inline>
        </w:drawing>
      </w:r>
    </w:p>
    <w:p w:rsidR="00BF397D" w:rsidRPr="002E359E" w:rsidRDefault="002E359E" w:rsidP="00BF397D">
      <w:pPr>
        <w:spacing w:after="0" w:line="240" w:lineRule="auto"/>
        <w:rPr>
          <w:rFonts w:ascii="Garamond" w:hAnsi="Garamond"/>
          <w:b/>
          <w:sz w:val="16"/>
          <w:szCs w:val="16"/>
        </w:rPr>
      </w:pPr>
      <w:r>
        <w:rPr>
          <w:rFonts w:ascii="Garamond" w:hAnsi="Garamond"/>
          <w:b/>
          <w:noProof/>
          <w:sz w:val="16"/>
          <w:szCs w:val="16"/>
          <w:lang w:eastAsia="en-GB"/>
        </w:rPr>
        <w:drawing>
          <wp:anchor distT="0" distB="0" distL="114300" distR="114300" simplePos="0" relativeHeight="251658240" behindDoc="1" locked="0" layoutInCell="1" allowOverlap="1">
            <wp:simplePos x="0" y="0"/>
            <wp:positionH relativeFrom="column">
              <wp:posOffset>-161925</wp:posOffset>
            </wp:positionH>
            <wp:positionV relativeFrom="paragraph">
              <wp:posOffset>-4445</wp:posOffset>
            </wp:positionV>
            <wp:extent cx="1752600" cy="119062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 &amp; Isabella - Ward.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1190625"/>
                    </a:xfrm>
                    <a:prstGeom prst="rect">
                      <a:avLst/>
                    </a:prstGeom>
                  </pic:spPr>
                </pic:pic>
              </a:graphicData>
            </a:graphic>
          </wp:anchor>
        </w:drawing>
      </w:r>
    </w:p>
    <w:p w:rsidR="002E359E" w:rsidRDefault="002E359E" w:rsidP="002E359E">
      <w:pPr>
        <w:spacing w:after="0" w:line="240" w:lineRule="auto"/>
        <w:jc w:val="center"/>
        <w:rPr>
          <w:rFonts w:ascii="Garamond" w:hAnsi="Garamond"/>
        </w:rPr>
      </w:pPr>
    </w:p>
    <w:p w:rsidR="002E359E" w:rsidRDefault="002E359E" w:rsidP="002E359E">
      <w:pPr>
        <w:spacing w:after="0" w:line="240" w:lineRule="auto"/>
        <w:jc w:val="center"/>
        <w:rPr>
          <w:rFonts w:ascii="Trajan Pro" w:hAnsi="Trajan Pro"/>
        </w:rPr>
      </w:pPr>
      <w:r>
        <w:rPr>
          <w:rFonts w:ascii="Trajan Pro" w:hAnsi="Trajan Pro"/>
        </w:rPr>
        <w:t xml:space="preserve">Monday 3 October 2011 </w:t>
      </w:r>
    </w:p>
    <w:p w:rsidR="002E359E" w:rsidRPr="002E359E" w:rsidRDefault="002E359E" w:rsidP="002E359E">
      <w:pPr>
        <w:spacing w:after="0" w:line="240" w:lineRule="auto"/>
        <w:jc w:val="center"/>
        <w:rPr>
          <w:rFonts w:ascii="Trajan Pro" w:hAnsi="Trajan Pro"/>
          <w:sz w:val="18"/>
        </w:rPr>
      </w:pPr>
    </w:p>
    <w:p w:rsidR="002E359E" w:rsidRDefault="002E359E" w:rsidP="002E359E">
      <w:pPr>
        <w:spacing w:after="0" w:line="240" w:lineRule="auto"/>
        <w:jc w:val="center"/>
        <w:rPr>
          <w:rFonts w:ascii="Trajan Pro" w:hAnsi="Trajan Pro"/>
          <w:b/>
          <w:sz w:val="24"/>
        </w:rPr>
      </w:pPr>
      <w:r>
        <w:rPr>
          <w:rFonts w:ascii="Trajan Pro" w:hAnsi="Trajan Pro"/>
          <w:b/>
          <w:sz w:val="24"/>
        </w:rPr>
        <w:t xml:space="preserve">The Great Days of Sail </w:t>
      </w:r>
    </w:p>
    <w:p w:rsidR="002E359E" w:rsidRPr="002E359E" w:rsidRDefault="002E359E" w:rsidP="002E359E">
      <w:pPr>
        <w:spacing w:after="0" w:line="240" w:lineRule="auto"/>
        <w:jc w:val="center"/>
        <w:rPr>
          <w:rFonts w:ascii="Trajan Pro" w:hAnsi="Trajan Pro"/>
          <w:b/>
          <w:sz w:val="18"/>
        </w:rPr>
      </w:pPr>
    </w:p>
    <w:p w:rsidR="002E359E" w:rsidRPr="002E359E" w:rsidRDefault="002E359E" w:rsidP="002E359E">
      <w:pPr>
        <w:spacing w:after="0" w:line="240" w:lineRule="auto"/>
        <w:jc w:val="center"/>
        <w:rPr>
          <w:rFonts w:ascii="Trajan Pro" w:hAnsi="Trajan Pro"/>
          <w:b/>
          <w:sz w:val="24"/>
        </w:rPr>
      </w:pPr>
      <w:r w:rsidRPr="002E359E">
        <w:rPr>
          <w:rFonts w:ascii="Trajan Pro" w:hAnsi="Trajan Pro"/>
          <w:b/>
          <w:sz w:val="24"/>
        </w:rPr>
        <w:t xml:space="preserve">The Greenlanders: </w:t>
      </w:r>
    </w:p>
    <w:p w:rsidR="002E359E" w:rsidRPr="002E359E" w:rsidRDefault="002E359E" w:rsidP="002E359E">
      <w:pPr>
        <w:spacing w:after="0" w:line="240" w:lineRule="auto"/>
        <w:jc w:val="center"/>
        <w:rPr>
          <w:rFonts w:ascii="Trajan Pro" w:hAnsi="Trajan Pro"/>
          <w:b/>
          <w:sz w:val="24"/>
        </w:rPr>
      </w:pPr>
      <w:r w:rsidRPr="002E359E">
        <w:rPr>
          <w:rFonts w:ascii="Trajan Pro" w:hAnsi="Trajan Pro"/>
          <w:b/>
          <w:sz w:val="24"/>
        </w:rPr>
        <w:t xml:space="preserve">Arctic </w:t>
      </w:r>
      <w:proofErr w:type="spellStart"/>
      <w:r w:rsidRPr="002E359E">
        <w:rPr>
          <w:rFonts w:ascii="Trajan Pro" w:hAnsi="Trajan Pro"/>
          <w:b/>
          <w:sz w:val="24"/>
        </w:rPr>
        <w:t>whaleships</w:t>
      </w:r>
      <w:proofErr w:type="spellEnd"/>
      <w:r w:rsidRPr="002E359E">
        <w:rPr>
          <w:rFonts w:ascii="Trajan Pro" w:hAnsi="Trajan Pro"/>
          <w:b/>
          <w:sz w:val="24"/>
        </w:rPr>
        <w:t xml:space="preserve"> and whalers</w:t>
      </w:r>
    </w:p>
    <w:p w:rsidR="002E359E" w:rsidRPr="002E359E" w:rsidRDefault="002E359E" w:rsidP="002E359E">
      <w:pPr>
        <w:spacing w:after="0" w:line="240" w:lineRule="auto"/>
        <w:jc w:val="center"/>
        <w:rPr>
          <w:rFonts w:ascii="Trajan Pro" w:hAnsi="Trajan Pro"/>
          <w:b/>
          <w:sz w:val="18"/>
        </w:rPr>
      </w:pPr>
    </w:p>
    <w:p w:rsidR="002E359E" w:rsidRPr="002E359E" w:rsidRDefault="002E359E" w:rsidP="002E359E">
      <w:pPr>
        <w:spacing w:after="0" w:line="240" w:lineRule="auto"/>
        <w:jc w:val="center"/>
        <w:rPr>
          <w:rFonts w:ascii="Trajan Pro" w:hAnsi="Trajan Pro"/>
          <w:sz w:val="24"/>
        </w:rPr>
      </w:pPr>
      <w:r w:rsidRPr="002E359E">
        <w:rPr>
          <w:rFonts w:ascii="Trajan Pro" w:hAnsi="Trajan Pro"/>
          <w:sz w:val="24"/>
        </w:rPr>
        <w:t>Dr Bernard Stonehouse</w:t>
      </w:r>
    </w:p>
    <w:p w:rsidR="002E359E" w:rsidRPr="002E359E" w:rsidRDefault="002E359E" w:rsidP="002E359E">
      <w:pPr>
        <w:spacing w:after="0" w:line="240" w:lineRule="auto"/>
        <w:jc w:val="center"/>
        <w:rPr>
          <w:rFonts w:ascii="Trajan Pro" w:hAnsi="Trajan Pro"/>
          <w:sz w:val="24"/>
        </w:rPr>
      </w:pPr>
      <w:r w:rsidRPr="002E359E">
        <w:rPr>
          <w:rFonts w:ascii="Trajan Pro" w:hAnsi="Trajan Pro"/>
          <w:sz w:val="24"/>
        </w:rPr>
        <w:t xml:space="preserve">Scott Polar Research Institute, University of Cambridge, </w:t>
      </w:r>
    </w:p>
    <w:p w:rsidR="002E359E" w:rsidRPr="002E359E" w:rsidRDefault="002E359E" w:rsidP="002E359E">
      <w:pPr>
        <w:spacing w:after="0" w:line="240" w:lineRule="auto"/>
        <w:jc w:val="center"/>
        <w:rPr>
          <w:rFonts w:ascii="Trajan Pro" w:hAnsi="Trajan Pro"/>
          <w:sz w:val="24"/>
        </w:rPr>
      </w:pPr>
      <w:r w:rsidRPr="002E359E">
        <w:rPr>
          <w:rFonts w:ascii="Trajan Pro" w:hAnsi="Trajan Pro"/>
          <w:sz w:val="24"/>
        </w:rPr>
        <w:t>And</w:t>
      </w:r>
      <w:r w:rsidRPr="002E359E">
        <w:rPr>
          <w:rFonts w:ascii="Trajan Pro" w:hAnsi="Trajan Pro"/>
          <w:sz w:val="24"/>
        </w:rPr>
        <w:t xml:space="preserve"> Maritime Historical Studies Centre, University of Hull.</w:t>
      </w:r>
      <w:r w:rsidRPr="002E359E">
        <w:rPr>
          <w:rFonts w:ascii="Trajan Pro" w:hAnsi="Trajan Pro"/>
          <w:sz w:val="24"/>
        </w:rPr>
        <w:br w:type="textWrapping" w:clear="all"/>
      </w:r>
    </w:p>
    <w:p w:rsidR="002E359E" w:rsidRDefault="002E359E" w:rsidP="002E359E">
      <w:pPr>
        <w:spacing w:after="0" w:line="240" w:lineRule="auto"/>
        <w:rPr>
          <w:rFonts w:ascii="Garamond" w:hAnsi="Garamond"/>
        </w:rPr>
      </w:pPr>
    </w:p>
    <w:p w:rsidR="00BF397D" w:rsidRPr="002E359E" w:rsidRDefault="00BF397D" w:rsidP="002E359E">
      <w:pPr>
        <w:spacing w:after="0" w:line="240" w:lineRule="auto"/>
        <w:rPr>
          <w:rFonts w:ascii="Garamond" w:hAnsi="Garamond"/>
        </w:rPr>
      </w:pPr>
      <w:r w:rsidRPr="002E359E">
        <w:rPr>
          <w:rFonts w:ascii="Garamond" w:hAnsi="Garamond"/>
        </w:rPr>
        <w:t>This presentation:</w:t>
      </w:r>
    </w:p>
    <w:p w:rsidR="00BF397D" w:rsidRPr="002E359E" w:rsidRDefault="00BF397D" w:rsidP="00CE4DC5">
      <w:pPr>
        <w:pStyle w:val="ListParagraph"/>
        <w:numPr>
          <w:ilvl w:val="0"/>
          <w:numId w:val="1"/>
        </w:numPr>
        <w:spacing w:after="0" w:line="240" w:lineRule="auto"/>
        <w:jc w:val="both"/>
        <w:rPr>
          <w:rFonts w:ascii="Garamond" w:hAnsi="Garamond"/>
        </w:rPr>
      </w:pPr>
      <w:r w:rsidRPr="002E359E">
        <w:rPr>
          <w:rFonts w:ascii="Garamond" w:hAnsi="Garamond"/>
        </w:rPr>
        <w:t>Tells of the ships involved in British Arctic whaling from 1750 to the mid 19</w:t>
      </w:r>
      <w:r w:rsidRPr="002E359E">
        <w:rPr>
          <w:rFonts w:ascii="Garamond" w:hAnsi="Garamond"/>
          <w:vertAlign w:val="superscript"/>
        </w:rPr>
        <w:t>th</w:t>
      </w:r>
      <w:r w:rsidRPr="002E359E">
        <w:rPr>
          <w:rFonts w:ascii="Garamond" w:hAnsi="Garamond"/>
        </w:rPr>
        <w:t xml:space="preserve"> century, and</w:t>
      </w:r>
    </w:p>
    <w:p w:rsidR="00BF397D" w:rsidRPr="002E359E" w:rsidRDefault="00BF397D" w:rsidP="00CE4DC5">
      <w:pPr>
        <w:pStyle w:val="ListParagraph"/>
        <w:numPr>
          <w:ilvl w:val="0"/>
          <w:numId w:val="1"/>
        </w:numPr>
        <w:spacing w:after="0" w:line="240" w:lineRule="auto"/>
        <w:jc w:val="both"/>
        <w:rPr>
          <w:rFonts w:ascii="Garamond" w:hAnsi="Garamond"/>
        </w:rPr>
      </w:pPr>
      <w:r w:rsidRPr="002E359E">
        <w:rPr>
          <w:rFonts w:ascii="Garamond" w:hAnsi="Garamond"/>
        </w:rPr>
        <w:t>Outlines how whalers worked, and how whaling contributed to the ports and communities involved.</w:t>
      </w:r>
    </w:p>
    <w:p w:rsidR="00BF397D" w:rsidRPr="002E359E" w:rsidRDefault="00BF397D" w:rsidP="00CE4DC5">
      <w:pPr>
        <w:spacing w:after="0" w:line="240" w:lineRule="auto"/>
        <w:jc w:val="both"/>
        <w:rPr>
          <w:rFonts w:ascii="Garamond" w:hAnsi="Garamond"/>
          <w:sz w:val="16"/>
          <w:szCs w:val="16"/>
        </w:rPr>
      </w:pPr>
    </w:p>
    <w:p w:rsidR="00C35910" w:rsidRPr="002E359E" w:rsidRDefault="00444F0A" w:rsidP="00CE4DC5">
      <w:pPr>
        <w:spacing w:after="0" w:line="240" w:lineRule="auto"/>
        <w:jc w:val="both"/>
        <w:rPr>
          <w:rFonts w:ascii="Garamond" w:hAnsi="Garamond"/>
        </w:rPr>
      </w:pPr>
      <w:r w:rsidRPr="002E359E">
        <w:rPr>
          <w:rFonts w:ascii="Garamond" w:hAnsi="Garamond"/>
        </w:rPr>
        <w:t xml:space="preserve">We start with artwork in the collection of the Hull Maritime Museum, showing whaling ships </w:t>
      </w:r>
      <w:r w:rsidR="000E3B3C" w:rsidRPr="002E359E">
        <w:rPr>
          <w:rFonts w:ascii="Garamond" w:hAnsi="Garamond"/>
        </w:rPr>
        <w:t xml:space="preserve">at work </w:t>
      </w:r>
      <w:r w:rsidRPr="002E359E">
        <w:rPr>
          <w:rFonts w:ascii="Garamond" w:hAnsi="Garamond"/>
        </w:rPr>
        <w:t xml:space="preserve">in </w:t>
      </w:r>
      <w:r w:rsidR="000E3B3C" w:rsidRPr="002E359E">
        <w:rPr>
          <w:rFonts w:ascii="Garamond" w:hAnsi="Garamond"/>
        </w:rPr>
        <w:t xml:space="preserve">Arctic ice. </w:t>
      </w:r>
      <w:r w:rsidR="00BF397D" w:rsidRPr="002E359E">
        <w:rPr>
          <w:rFonts w:ascii="Garamond" w:hAnsi="Garamond"/>
        </w:rPr>
        <w:t>British Arctic whaling began on a small scale in the mid-17</w:t>
      </w:r>
      <w:r w:rsidR="00BF397D" w:rsidRPr="002E359E">
        <w:rPr>
          <w:rFonts w:ascii="Garamond" w:hAnsi="Garamond"/>
          <w:vertAlign w:val="superscript"/>
        </w:rPr>
        <w:t>th</w:t>
      </w:r>
      <w:r w:rsidR="00BF397D" w:rsidRPr="002E359E">
        <w:rPr>
          <w:rFonts w:ascii="Garamond" w:hAnsi="Garamond"/>
        </w:rPr>
        <w:t xml:space="preserve"> century. From 1749 it</w:t>
      </w:r>
      <w:r w:rsidR="0098335A" w:rsidRPr="002E359E">
        <w:rPr>
          <w:rFonts w:ascii="Garamond" w:hAnsi="Garamond"/>
        </w:rPr>
        <w:t xml:space="preserve"> </w:t>
      </w:r>
      <w:r w:rsidR="00BF397D" w:rsidRPr="002E359E">
        <w:rPr>
          <w:rFonts w:ascii="Garamond" w:hAnsi="Garamond"/>
        </w:rPr>
        <w:t>became a major industry, stim</w:t>
      </w:r>
      <w:r w:rsidR="0098335A" w:rsidRPr="002E359E">
        <w:rPr>
          <w:rFonts w:ascii="Garamond" w:hAnsi="Garamond"/>
        </w:rPr>
        <w:t>ulated by government bounty of 40/- per ship ton</w:t>
      </w:r>
      <w:r w:rsidR="00BF397D" w:rsidRPr="002E359E">
        <w:rPr>
          <w:rFonts w:ascii="Garamond" w:hAnsi="Garamond"/>
        </w:rPr>
        <w:t xml:space="preserve">. At its peak in </w:t>
      </w:r>
      <w:r w:rsidR="00C35910" w:rsidRPr="002E359E">
        <w:rPr>
          <w:rFonts w:ascii="Garamond" w:hAnsi="Garamond"/>
        </w:rPr>
        <w:t>the 1780s over 200 ships and 10,000 men were sailing annually to the Arctic from many ports, notably London and Hull: but Liverpool, Newcastle, Whitby, Yarmouth, Kings Lynn, Exeter, Ipswich, Aberdeen, Dundee and many other ports were</w:t>
      </w:r>
      <w:r w:rsidR="000E3B3C" w:rsidRPr="002E359E">
        <w:rPr>
          <w:rFonts w:ascii="Garamond" w:hAnsi="Garamond"/>
        </w:rPr>
        <w:t xml:space="preserve"> also</w:t>
      </w:r>
      <w:r w:rsidR="00C35910" w:rsidRPr="002E359E">
        <w:rPr>
          <w:rFonts w:ascii="Garamond" w:hAnsi="Garamond"/>
        </w:rPr>
        <w:t xml:space="preserve"> involved. Both men and ships were called ‘Greenlanders’ because they operated in Arctic seas immediately</w:t>
      </w:r>
      <w:r w:rsidR="000E3B3C" w:rsidRPr="002E359E">
        <w:rPr>
          <w:rFonts w:ascii="Garamond" w:hAnsi="Garamond"/>
        </w:rPr>
        <w:t xml:space="preserve"> </w:t>
      </w:r>
      <w:r w:rsidR="00C35910" w:rsidRPr="002E359E">
        <w:rPr>
          <w:rFonts w:ascii="Garamond" w:hAnsi="Garamond"/>
        </w:rPr>
        <w:t>north and north-west of Britain, west and east of Greenland.</w:t>
      </w:r>
    </w:p>
    <w:p w:rsidR="00C35910" w:rsidRPr="002E359E" w:rsidRDefault="00C35910" w:rsidP="00CE4DC5">
      <w:pPr>
        <w:spacing w:after="0" w:line="240" w:lineRule="auto"/>
        <w:jc w:val="both"/>
        <w:rPr>
          <w:rFonts w:ascii="Garamond" w:hAnsi="Garamond"/>
          <w:sz w:val="16"/>
          <w:szCs w:val="16"/>
        </w:rPr>
      </w:pPr>
    </w:p>
    <w:p w:rsidR="00952F78" w:rsidRPr="002E359E" w:rsidRDefault="00C35910" w:rsidP="00CE4DC5">
      <w:pPr>
        <w:spacing w:after="0" w:line="240" w:lineRule="auto"/>
        <w:jc w:val="both"/>
        <w:rPr>
          <w:rFonts w:ascii="Garamond" w:hAnsi="Garamond"/>
        </w:rPr>
      </w:pPr>
      <w:r w:rsidRPr="002E359E">
        <w:rPr>
          <w:rFonts w:ascii="Garamond" w:hAnsi="Garamond"/>
        </w:rPr>
        <w:t xml:space="preserve">Greenland </w:t>
      </w:r>
      <w:proofErr w:type="spellStart"/>
      <w:r w:rsidRPr="002E359E">
        <w:rPr>
          <w:rFonts w:ascii="Garamond" w:hAnsi="Garamond"/>
        </w:rPr>
        <w:t>whaleships</w:t>
      </w:r>
      <w:proofErr w:type="spellEnd"/>
      <w:r w:rsidRPr="002E359E">
        <w:rPr>
          <w:rFonts w:ascii="Garamond" w:hAnsi="Garamond"/>
        </w:rPr>
        <w:t xml:space="preserve"> were generally ships of 250-380 tons burthen, typically ‘cats’. ‘Burthen’ was a measure of capacity derived from the length and beam (breadth) of the ship: ‘cats’ were strongly built sailing ships with round bow and square stern, produced mainly in Northumbria and Yorkshire, and capable of carrying up to 600 tons of coal or general stores. They were about 30-35m long, 9-10m wide, three-</w:t>
      </w:r>
      <w:proofErr w:type="spellStart"/>
      <w:r w:rsidRPr="002E359E">
        <w:rPr>
          <w:rFonts w:ascii="Garamond" w:hAnsi="Garamond"/>
        </w:rPr>
        <w:t>masted</w:t>
      </w:r>
      <w:proofErr w:type="spellEnd"/>
      <w:r w:rsidRPr="002E359E">
        <w:rPr>
          <w:rFonts w:ascii="Garamond" w:hAnsi="Garamond"/>
        </w:rPr>
        <w:t xml:space="preserve"> and ship-</w:t>
      </w:r>
      <w:r w:rsidR="00355D86" w:rsidRPr="002E359E">
        <w:rPr>
          <w:rFonts w:ascii="Garamond" w:hAnsi="Garamond"/>
        </w:rPr>
        <w:t>rigged (square sails on all mast</w:t>
      </w:r>
      <w:r w:rsidR="00414DE8" w:rsidRPr="002E359E">
        <w:rPr>
          <w:rFonts w:ascii="Garamond" w:hAnsi="Garamond"/>
        </w:rPr>
        <w:t>s</w:t>
      </w:r>
      <w:r w:rsidR="00355D86" w:rsidRPr="002E359E">
        <w:rPr>
          <w:rFonts w:ascii="Garamond" w:hAnsi="Garamond"/>
        </w:rPr>
        <w:t>)</w:t>
      </w:r>
      <w:r w:rsidRPr="002E359E">
        <w:rPr>
          <w:rFonts w:ascii="Garamond" w:hAnsi="Garamond"/>
        </w:rPr>
        <w:t xml:space="preserve"> or bark-rigged</w:t>
      </w:r>
      <w:r w:rsidR="00355D86" w:rsidRPr="002E359E">
        <w:rPr>
          <w:rFonts w:ascii="Garamond" w:hAnsi="Garamond"/>
        </w:rPr>
        <w:t xml:space="preserve"> (square sails on fore and main masts, fore-and-aft </w:t>
      </w:r>
      <w:r w:rsidR="00414DE8" w:rsidRPr="002E359E">
        <w:rPr>
          <w:rFonts w:ascii="Garamond" w:hAnsi="Garamond"/>
        </w:rPr>
        <w:t>sails</w:t>
      </w:r>
      <w:r w:rsidR="000E3B3C" w:rsidRPr="002E359E">
        <w:rPr>
          <w:rFonts w:ascii="Garamond" w:hAnsi="Garamond"/>
        </w:rPr>
        <w:t xml:space="preserve"> on the mizzen mast. Among</w:t>
      </w:r>
      <w:r w:rsidR="00414DE8" w:rsidRPr="002E359E">
        <w:rPr>
          <w:rFonts w:ascii="Garamond" w:hAnsi="Garamond"/>
        </w:rPr>
        <w:t xml:space="preserve"> the ice</w:t>
      </w:r>
      <w:r w:rsidR="000E3B3C" w:rsidRPr="002E359E">
        <w:rPr>
          <w:rFonts w:ascii="Garamond" w:hAnsi="Garamond"/>
        </w:rPr>
        <w:t xml:space="preserve"> floes</w:t>
      </w:r>
      <w:r w:rsidR="00414DE8" w:rsidRPr="002E359E">
        <w:rPr>
          <w:rFonts w:ascii="Garamond" w:hAnsi="Garamond"/>
        </w:rPr>
        <w:t xml:space="preserve">, with most of the crew off hunting in the whale-boats, they could be managed by two or three hands. HM Bark </w:t>
      </w:r>
      <w:r w:rsidR="00414DE8" w:rsidRPr="002E359E">
        <w:rPr>
          <w:rFonts w:ascii="Garamond" w:hAnsi="Garamond"/>
          <w:i/>
        </w:rPr>
        <w:t>Endeavour</w:t>
      </w:r>
      <w:r w:rsidR="00414DE8" w:rsidRPr="002E359E">
        <w:rPr>
          <w:rFonts w:ascii="Garamond" w:hAnsi="Garamond"/>
        </w:rPr>
        <w:t>, which took Capt. James Cook around the world in the first of his three voyages, was a Whitby-built cat – now to be seen as an Australian-built replica.</w:t>
      </w:r>
      <w:r w:rsidR="00952F78" w:rsidRPr="002E359E">
        <w:rPr>
          <w:rFonts w:ascii="Garamond" w:hAnsi="Garamond"/>
        </w:rPr>
        <w:t xml:space="preserve"> </w:t>
      </w:r>
    </w:p>
    <w:p w:rsidR="00952F78" w:rsidRPr="002E359E" w:rsidRDefault="00952F78" w:rsidP="00CE4DC5">
      <w:pPr>
        <w:spacing w:after="0" w:line="240" w:lineRule="auto"/>
        <w:jc w:val="both"/>
        <w:rPr>
          <w:rFonts w:ascii="Garamond" w:hAnsi="Garamond"/>
          <w:i/>
          <w:sz w:val="16"/>
          <w:szCs w:val="16"/>
        </w:rPr>
      </w:pPr>
    </w:p>
    <w:p w:rsidR="00414DE8" w:rsidRPr="002E359E" w:rsidRDefault="00952F78" w:rsidP="00CE4DC5">
      <w:pPr>
        <w:spacing w:after="0" w:line="240" w:lineRule="auto"/>
        <w:jc w:val="both"/>
        <w:rPr>
          <w:rFonts w:ascii="Garamond" w:hAnsi="Garamond"/>
        </w:rPr>
      </w:pPr>
      <w:r w:rsidRPr="002E359E">
        <w:rPr>
          <w:rFonts w:ascii="Garamond" w:hAnsi="Garamond"/>
        </w:rPr>
        <w:t xml:space="preserve">To convert a cat or similar vessel to a </w:t>
      </w:r>
      <w:proofErr w:type="spellStart"/>
      <w:r w:rsidRPr="002E359E">
        <w:rPr>
          <w:rFonts w:ascii="Garamond" w:hAnsi="Garamond"/>
        </w:rPr>
        <w:t>whaleship</w:t>
      </w:r>
      <w:proofErr w:type="spellEnd"/>
      <w:r w:rsidRPr="002E359E">
        <w:rPr>
          <w:rFonts w:ascii="Garamond" w:hAnsi="Garamond"/>
        </w:rPr>
        <w:t xml:space="preserve"> required doubling the planking on bow and waterline, fortifying the ship internally against pressure with 12” square-section oak beams, adding one or more crows’ nests (shelters for spotting from the main mast), and adding davits for slinging the six or seven whaleboats. A ship that cost £7500 in the late 18</w:t>
      </w:r>
      <w:r w:rsidRPr="002E359E">
        <w:rPr>
          <w:rFonts w:ascii="Garamond" w:hAnsi="Garamond"/>
          <w:vertAlign w:val="superscript"/>
        </w:rPr>
        <w:t>th</w:t>
      </w:r>
      <w:r w:rsidRPr="002E359E">
        <w:rPr>
          <w:rFonts w:ascii="Garamond" w:hAnsi="Garamond"/>
        </w:rPr>
        <w:t xml:space="preserve"> century might cost about £700 to strengthen: it could still be used as a cargo or passenger carrier b</w:t>
      </w:r>
      <w:r w:rsidR="000E3B3C" w:rsidRPr="002E359E">
        <w:rPr>
          <w:rFonts w:ascii="Garamond" w:hAnsi="Garamond"/>
        </w:rPr>
        <w:t>etween whaling voyages.</w:t>
      </w:r>
      <w:r w:rsidR="00015498" w:rsidRPr="002E359E">
        <w:rPr>
          <w:rFonts w:ascii="Garamond" w:hAnsi="Garamond"/>
        </w:rPr>
        <w:t xml:space="preserve"> (£1 in 1800 would equal c. £80</w:t>
      </w:r>
      <w:bookmarkStart w:id="0" w:name="_GoBack"/>
      <w:bookmarkEnd w:id="0"/>
      <w:r w:rsidR="000E3B3C" w:rsidRPr="002E359E">
        <w:rPr>
          <w:rFonts w:ascii="Garamond" w:hAnsi="Garamond"/>
        </w:rPr>
        <w:t xml:space="preserve"> today.)</w:t>
      </w:r>
    </w:p>
    <w:p w:rsidR="00952F78" w:rsidRPr="002E359E" w:rsidRDefault="00952F78" w:rsidP="00CE4DC5">
      <w:pPr>
        <w:spacing w:after="0" w:line="240" w:lineRule="auto"/>
        <w:jc w:val="both"/>
        <w:rPr>
          <w:rFonts w:ascii="Garamond" w:hAnsi="Garamond"/>
          <w:sz w:val="16"/>
          <w:szCs w:val="16"/>
        </w:rPr>
      </w:pPr>
    </w:p>
    <w:p w:rsidR="0098335A" w:rsidRPr="002E359E" w:rsidRDefault="00952F78" w:rsidP="00CE4DC5">
      <w:pPr>
        <w:spacing w:after="0" w:line="240" w:lineRule="auto"/>
        <w:jc w:val="both"/>
        <w:rPr>
          <w:rFonts w:ascii="Garamond" w:hAnsi="Garamond"/>
        </w:rPr>
      </w:pPr>
      <w:r w:rsidRPr="002E359E">
        <w:rPr>
          <w:rFonts w:ascii="Garamond" w:hAnsi="Garamond"/>
        </w:rPr>
        <w:t>The industry was for many y</w:t>
      </w:r>
      <w:r w:rsidR="00EC409C" w:rsidRPr="002E359E">
        <w:rPr>
          <w:rFonts w:ascii="Garamond" w:hAnsi="Garamond"/>
        </w:rPr>
        <w:t>ears sustained by a government bounty</w:t>
      </w:r>
      <w:r w:rsidR="000E3B3C" w:rsidRPr="002E359E">
        <w:rPr>
          <w:rFonts w:ascii="Garamond" w:hAnsi="Garamond"/>
        </w:rPr>
        <w:t>,</w:t>
      </w:r>
      <w:r w:rsidR="00EC409C" w:rsidRPr="002E359E">
        <w:rPr>
          <w:rFonts w:ascii="Garamond" w:hAnsi="Garamond"/>
        </w:rPr>
        <w:t xml:space="preserve"> awarded to ships that met particular requirements</w:t>
      </w:r>
      <w:r w:rsidRPr="002E359E">
        <w:rPr>
          <w:rFonts w:ascii="Garamond" w:hAnsi="Garamond"/>
        </w:rPr>
        <w:t xml:space="preserve">. </w:t>
      </w:r>
      <w:r w:rsidR="00EC409C" w:rsidRPr="002E359E">
        <w:rPr>
          <w:rFonts w:ascii="Garamond" w:hAnsi="Garamond"/>
        </w:rPr>
        <w:t xml:space="preserve">The bounty was intended to encourage an industry that would provide skilled deep-water seamen for the Royal Navy in wartime. </w:t>
      </w:r>
      <w:r w:rsidRPr="002E359E">
        <w:rPr>
          <w:rFonts w:ascii="Garamond" w:hAnsi="Garamond"/>
        </w:rPr>
        <w:t>To q</w:t>
      </w:r>
      <w:r w:rsidR="00EC409C" w:rsidRPr="002E359E">
        <w:rPr>
          <w:rFonts w:ascii="Garamond" w:hAnsi="Garamond"/>
        </w:rPr>
        <w:t xml:space="preserve">ualify, the ship, </w:t>
      </w:r>
      <w:r w:rsidRPr="002E359E">
        <w:rPr>
          <w:rFonts w:ascii="Garamond" w:hAnsi="Garamond"/>
        </w:rPr>
        <w:t>crew</w:t>
      </w:r>
      <w:r w:rsidR="00EC409C" w:rsidRPr="002E359E">
        <w:rPr>
          <w:rFonts w:ascii="Garamond" w:hAnsi="Garamond"/>
        </w:rPr>
        <w:t xml:space="preserve"> (including a surgeon), stores and equipment</w:t>
      </w:r>
      <w:r w:rsidRPr="002E359E">
        <w:rPr>
          <w:rFonts w:ascii="Garamond" w:hAnsi="Garamond"/>
        </w:rPr>
        <w:t xml:space="preserve"> </w:t>
      </w:r>
      <w:r w:rsidR="00EC409C" w:rsidRPr="002E359E">
        <w:rPr>
          <w:rFonts w:ascii="Garamond" w:hAnsi="Garamond"/>
        </w:rPr>
        <w:t>had to be passed as satisfactory by customs officers before sailing</w:t>
      </w:r>
      <w:r w:rsidRPr="002E359E">
        <w:rPr>
          <w:rFonts w:ascii="Garamond" w:hAnsi="Garamond"/>
        </w:rPr>
        <w:t xml:space="preserve">, </w:t>
      </w:r>
      <w:r w:rsidR="00EC409C" w:rsidRPr="002E359E">
        <w:rPr>
          <w:rFonts w:ascii="Garamond" w:hAnsi="Garamond"/>
        </w:rPr>
        <w:t>to depart and return between prescribed dates, and to maintain a detailed log showing day-to-day positions</w:t>
      </w:r>
      <w:r w:rsidR="000E3B3C" w:rsidRPr="002E359E">
        <w:rPr>
          <w:rFonts w:ascii="Garamond" w:hAnsi="Garamond"/>
        </w:rPr>
        <w:t xml:space="preserve">, weather, activities including </w:t>
      </w:r>
      <w:r w:rsidR="00EC409C" w:rsidRPr="002E359E">
        <w:rPr>
          <w:rFonts w:ascii="Garamond" w:hAnsi="Garamond"/>
        </w:rPr>
        <w:t xml:space="preserve">whales taken, and </w:t>
      </w:r>
      <w:r w:rsidR="000E3B3C" w:rsidRPr="002E359E">
        <w:rPr>
          <w:rFonts w:ascii="Garamond" w:hAnsi="Garamond"/>
        </w:rPr>
        <w:t xml:space="preserve">keeping a record of </w:t>
      </w:r>
      <w:r w:rsidR="00EC409C" w:rsidRPr="002E359E">
        <w:rPr>
          <w:rFonts w:ascii="Garamond" w:hAnsi="Garamond"/>
        </w:rPr>
        <w:t xml:space="preserve">other ships encountered. The bounty </w:t>
      </w:r>
      <w:r w:rsidR="0098335A" w:rsidRPr="002E359E">
        <w:rPr>
          <w:rFonts w:ascii="Garamond" w:hAnsi="Garamond"/>
        </w:rPr>
        <w:t xml:space="preserve">scheme generated logs, muster rolls and other records </w:t>
      </w:r>
      <w:r w:rsidR="00EC409C" w:rsidRPr="002E359E">
        <w:rPr>
          <w:rFonts w:ascii="Garamond" w:hAnsi="Garamond"/>
        </w:rPr>
        <w:t xml:space="preserve">that now </w:t>
      </w:r>
      <w:r w:rsidR="0098335A" w:rsidRPr="002E359E">
        <w:rPr>
          <w:rFonts w:ascii="Garamond" w:hAnsi="Garamond"/>
        </w:rPr>
        <w:t>– when we can find them – provide material for much of our</w:t>
      </w:r>
      <w:r w:rsidR="00EC409C" w:rsidRPr="002E359E">
        <w:rPr>
          <w:rFonts w:ascii="Garamond" w:hAnsi="Garamond"/>
        </w:rPr>
        <w:t xml:space="preserve"> research into the industry.</w:t>
      </w:r>
    </w:p>
    <w:p w:rsidR="00DC3797" w:rsidRPr="002E359E" w:rsidRDefault="00DC3797" w:rsidP="00CE4DC5">
      <w:pPr>
        <w:spacing w:after="0" w:line="240" w:lineRule="auto"/>
        <w:jc w:val="both"/>
        <w:rPr>
          <w:rFonts w:ascii="Garamond" w:hAnsi="Garamond"/>
          <w:sz w:val="16"/>
          <w:szCs w:val="16"/>
        </w:rPr>
      </w:pPr>
    </w:p>
    <w:p w:rsidR="00DC3797" w:rsidRPr="002E359E" w:rsidRDefault="00DC3797" w:rsidP="00CE4DC5">
      <w:pPr>
        <w:spacing w:after="0" w:line="240" w:lineRule="auto"/>
        <w:jc w:val="both"/>
        <w:rPr>
          <w:rFonts w:ascii="Garamond" w:hAnsi="Garamond"/>
        </w:rPr>
      </w:pPr>
      <w:r w:rsidRPr="002E359E">
        <w:rPr>
          <w:rFonts w:ascii="Garamond" w:hAnsi="Garamond"/>
        </w:rPr>
        <w:t xml:space="preserve">The bounty </w:t>
      </w:r>
      <w:r w:rsidR="008B7A75" w:rsidRPr="002E359E">
        <w:rPr>
          <w:rFonts w:ascii="Garamond" w:hAnsi="Garamond"/>
        </w:rPr>
        <w:t>was first offered in 17</w:t>
      </w:r>
      <w:r w:rsidR="00671753" w:rsidRPr="002E359E">
        <w:rPr>
          <w:rFonts w:ascii="Garamond" w:hAnsi="Garamond"/>
        </w:rPr>
        <w:t>33 at a rate of 20/- pe</w:t>
      </w:r>
      <w:r w:rsidR="008B7A75" w:rsidRPr="002E359E">
        <w:rPr>
          <w:rFonts w:ascii="Garamond" w:hAnsi="Garamond"/>
        </w:rPr>
        <w:t>r ton, encourag</w:t>
      </w:r>
      <w:r w:rsidR="00671753" w:rsidRPr="002E359E">
        <w:rPr>
          <w:rFonts w:ascii="Garamond" w:hAnsi="Garamond"/>
        </w:rPr>
        <w:t xml:space="preserve">ing only a few London ship owners who were already involved. Raising it to 40/- in 1749 tipped the balance: a bounty </w:t>
      </w:r>
      <w:r w:rsidRPr="002E359E">
        <w:rPr>
          <w:rFonts w:ascii="Garamond" w:hAnsi="Garamond"/>
        </w:rPr>
        <w:t>of £700 on a ship of 350 tons would pay for converting a cat or similar vessel for</w:t>
      </w:r>
      <w:r w:rsidR="008B7A75" w:rsidRPr="002E359E">
        <w:rPr>
          <w:rFonts w:ascii="Garamond" w:hAnsi="Garamond"/>
        </w:rPr>
        <w:t xml:space="preserve"> </w:t>
      </w:r>
      <w:r w:rsidRPr="002E359E">
        <w:rPr>
          <w:rFonts w:ascii="Garamond" w:hAnsi="Garamond"/>
        </w:rPr>
        <w:t>whaling,</w:t>
      </w:r>
      <w:r w:rsidR="00671753" w:rsidRPr="002E359E">
        <w:rPr>
          <w:rFonts w:ascii="Garamond" w:hAnsi="Garamond"/>
        </w:rPr>
        <w:t xml:space="preserve"> or meet</w:t>
      </w:r>
      <w:r w:rsidRPr="002E359E">
        <w:rPr>
          <w:rFonts w:ascii="Garamond" w:hAnsi="Garamond"/>
        </w:rPr>
        <w:t xml:space="preserve"> the fitting-out cost</w:t>
      </w:r>
      <w:r w:rsidR="00671753" w:rsidRPr="002E359E">
        <w:rPr>
          <w:rFonts w:ascii="Garamond" w:hAnsi="Garamond"/>
        </w:rPr>
        <w:t>s</w:t>
      </w:r>
      <w:r w:rsidRPr="002E359E">
        <w:rPr>
          <w:rFonts w:ascii="Garamond" w:hAnsi="Garamond"/>
        </w:rPr>
        <w:t xml:space="preserve"> of a 3-6 months’ whaling voyage. </w:t>
      </w:r>
      <w:r w:rsidR="00671753" w:rsidRPr="002E359E">
        <w:rPr>
          <w:rFonts w:ascii="Garamond" w:hAnsi="Garamond"/>
        </w:rPr>
        <w:t>P</w:t>
      </w:r>
      <w:r w:rsidRPr="002E359E">
        <w:rPr>
          <w:rFonts w:ascii="Garamond" w:hAnsi="Garamond"/>
        </w:rPr>
        <w:t>aid irrespective of success, essentially underwriting the voyage</w:t>
      </w:r>
      <w:r w:rsidR="008B7A75" w:rsidRPr="002E359E">
        <w:rPr>
          <w:rFonts w:ascii="Garamond" w:hAnsi="Garamond"/>
        </w:rPr>
        <w:t>, the 40/- bounty</w:t>
      </w:r>
      <w:r w:rsidR="00671753" w:rsidRPr="002E359E">
        <w:rPr>
          <w:rFonts w:ascii="Garamond" w:hAnsi="Garamond"/>
        </w:rPr>
        <w:t xml:space="preserve"> attracted ship-owners at many other ports. </w:t>
      </w:r>
      <w:r w:rsidR="00671753" w:rsidRPr="002E359E">
        <w:rPr>
          <w:rFonts w:ascii="Garamond" w:hAnsi="Garamond"/>
        </w:rPr>
        <w:lastRenderedPageBreak/>
        <w:t xml:space="preserve">Though introduced as a temporary measure, the bounty persisted, varied by Acts </w:t>
      </w:r>
      <w:r w:rsidR="000E3B3C" w:rsidRPr="002E359E">
        <w:rPr>
          <w:rFonts w:ascii="Garamond" w:hAnsi="Garamond"/>
        </w:rPr>
        <w:t xml:space="preserve">of Parliament </w:t>
      </w:r>
      <w:r w:rsidR="00671753" w:rsidRPr="002E359E">
        <w:rPr>
          <w:rFonts w:ascii="Garamond" w:hAnsi="Garamond"/>
        </w:rPr>
        <w:t>between 40/- and 20/-</w:t>
      </w:r>
      <w:r w:rsidR="000E3B3C" w:rsidRPr="002E359E">
        <w:rPr>
          <w:rFonts w:ascii="Garamond" w:hAnsi="Garamond"/>
        </w:rPr>
        <w:t xml:space="preserve"> from time to time</w:t>
      </w:r>
      <w:r w:rsidR="00671753" w:rsidRPr="002E359E">
        <w:rPr>
          <w:rFonts w:ascii="Garamond" w:hAnsi="Garamond"/>
        </w:rPr>
        <w:t xml:space="preserve">. It was finally discontinued in 1824. </w:t>
      </w:r>
      <w:r w:rsidRPr="002E359E">
        <w:rPr>
          <w:rFonts w:ascii="Garamond" w:hAnsi="Garamond"/>
        </w:rPr>
        <w:t xml:space="preserve">  </w:t>
      </w:r>
    </w:p>
    <w:p w:rsidR="0098335A" w:rsidRPr="002E359E" w:rsidRDefault="0098335A" w:rsidP="00CE4DC5">
      <w:pPr>
        <w:spacing w:after="0" w:line="240" w:lineRule="auto"/>
        <w:jc w:val="both"/>
        <w:rPr>
          <w:rFonts w:ascii="Garamond" w:hAnsi="Garamond"/>
          <w:sz w:val="16"/>
          <w:szCs w:val="16"/>
        </w:rPr>
      </w:pPr>
    </w:p>
    <w:p w:rsidR="00616622" w:rsidRPr="002E359E" w:rsidRDefault="00671753" w:rsidP="00CE4DC5">
      <w:pPr>
        <w:spacing w:after="0" w:line="240" w:lineRule="auto"/>
        <w:jc w:val="both"/>
        <w:rPr>
          <w:rFonts w:ascii="Garamond" w:hAnsi="Garamond"/>
        </w:rPr>
      </w:pPr>
      <w:r w:rsidRPr="002E359E">
        <w:rPr>
          <w:rFonts w:ascii="Garamond" w:hAnsi="Garamond"/>
        </w:rPr>
        <w:t xml:space="preserve">Overall some 37 </w:t>
      </w:r>
      <w:r w:rsidR="000E3B3C" w:rsidRPr="002E359E">
        <w:rPr>
          <w:rFonts w:ascii="Garamond" w:hAnsi="Garamond"/>
        </w:rPr>
        <w:t xml:space="preserve">British </w:t>
      </w:r>
      <w:r w:rsidRPr="002E359E">
        <w:rPr>
          <w:rFonts w:ascii="Garamond" w:hAnsi="Garamond"/>
        </w:rPr>
        <w:t xml:space="preserve">ports were involved in </w:t>
      </w:r>
      <w:r w:rsidR="00616622" w:rsidRPr="002E359E">
        <w:rPr>
          <w:rFonts w:ascii="Garamond" w:hAnsi="Garamond"/>
        </w:rPr>
        <w:t xml:space="preserve">Arctic </w:t>
      </w:r>
      <w:r w:rsidRPr="002E359E">
        <w:rPr>
          <w:rFonts w:ascii="Garamond" w:hAnsi="Garamond"/>
        </w:rPr>
        <w:t>whaling, most of them</w:t>
      </w:r>
      <w:r w:rsidR="008C5E4F" w:rsidRPr="002E359E">
        <w:rPr>
          <w:rFonts w:ascii="Garamond" w:hAnsi="Garamond"/>
        </w:rPr>
        <w:t xml:space="preserve"> </w:t>
      </w:r>
      <w:r w:rsidRPr="002E359E">
        <w:rPr>
          <w:rFonts w:ascii="Garamond" w:hAnsi="Garamond"/>
        </w:rPr>
        <w:t>east coast</w:t>
      </w:r>
      <w:r w:rsidR="008C5E4F" w:rsidRPr="002E359E">
        <w:rPr>
          <w:rFonts w:ascii="Garamond" w:hAnsi="Garamond"/>
        </w:rPr>
        <w:t xml:space="preserve"> ports with facilities for handling s</w:t>
      </w:r>
      <w:r w:rsidR="008B7A75" w:rsidRPr="002E359E">
        <w:rPr>
          <w:rFonts w:ascii="Garamond" w:hAnsi="Garamond"/>
        </w:rPr>
        <w:t>hips in</w:t>
      </w:r>
      <w:r w:rsidR="008C5E4F" w:rsidRPr="002E359E">
        <w:rPr>
          <w:rFonts w:ascii="Garamond" w:hAnsi="Garamond"/>
        </w:rPr>
        <w:t xml:space="preserve"> the right size</w:t>
      </w:r>
      <w:r w:rsidR="008B7A75" w:rsidRPr="002E359E">
        <w:rPr>
          <w:rFonts w:ascii="Garamond" w:hAnsi="Garamond"/>
        </w:rPr>
        <w:t xml:space="preserve"> range</w:t>
      </w:r>
      <w:r w:rsidR="008C5E4F" w:rsidRPr="002E359E">
        <w:rPr>
          <w:rFonts w:ascii="Garamond" w:hAnsi="Garamond"/>
        </w:rPr>
        <w:t xml:space="preserve">. Some that started in the 1750s gave up during the </w:t>
      </w:r>
      <w:proofErr w:type="gramStart"/>
      <w:r w:rsidR="008C5E4F" w:rsidRPr="002E359E">
        <w:rPr>
          <w:rFonts w:ascii="Garamond" w:hAnsi="Garamond"/>
        </w:rPr>
        <w:t>Seven-years</w:t>
      </w:r>
      <w:proofErr w:type="gramEnd"/>
      <w:r w:rsidR="008C5E4F" w:rsidRPr="002E359E">
        <w:rPr>
          <w:rFonts w:ascii="Garamond" w:hAnsi="Garamond"/>
        </w:rPr>
        <w:t xml:space="preserve">’ War </w:t>
      </w:r>
      <w:r w:rsidR="008B7A75" w:rsidRPr="002E359E">
        <w:rPr>
          <w:rFonts w:ascii="Garamond" w:hAnsi="Garamond"/>
        </w:rPr>
        <w:t xml:space="preserve">(1756-63) </w:t>
      </w:r>
      <w:r w:rsidR="008C5E4F" w:rsidRPr="002E359E">
        <w:rPr>
          <w:rFonts w:ascii="Garamond" w:hAnsi="Garamond"/>
        </w:rPr>
        <w:t>when government contr</w:t>
      </w:r>
      <w:r w:rsidR="008B7A75" w:rsidRPr="002E359E">
        <w:rPr>
          <w:rFonts w:ascii="Garamond" w:hAnsi="Garamond"/>
        </w:rPr>
        <w:t>acts offered more certain profit</w:t>
      </w:r>
      <w:r w:rsidR="008C5E4F" w:rsidRPr="002E359E">
        <w:rPr>
          <w:rFonts w:ascii="Garamond" w:hAnsi="Garamond"/>
        </w:rPr>
        <w:t>s, but</w:t>
      </w:r>
      <w:r w:rsidR="00616622" w:rsidRPr="002E359E">
        <w:rPr>
          <w:rFonts w:ascii="Garamond" w:hAnsi="Garamond"/>
        </w:rPr>
        <w:t xml:space="preserve"> returned to whaling</w:t>
      </w:r>
      <w:r w:rsidR="008C5E4F" w:rsidRPr="002E359E">
        <w:rPr>
          <w:rFonts w:ascii="Garamond" w:hAnsi="Garamond"/>
        </w:rPr>
        <w:t xml:space="preserve"> afterwards. Total numbers of ships sailing to the </w:t>
      </w:r>
      <w:r w:rsidR="00616622" w:rsidRPr="002E359E">
        <w:rPr>
          <w:rFonts w:ascii="Garamond" w:hAnsi="Garamond"/>
        </w:rPr>
        <w:t xml:space="preserve">Arctic fluctuated violently between years (e.g. fewer than 50 in 1780, more than 200 in 1784), due to recurring wars, bounty changes and other causes. </w:t>
      </w:r>
    </w:p>
    <w:p w:rsidR="00616622" w:rsidRPr="002E359E" w:rsidRDefault="00616622" w:rsidP="00CE4DC5">
      <w:pPr>
        <w:spacing w:after="0" w:line="240" w:lineRule="auto"/>
        <w:jc w:val="both"/>
        <w:rPr>
          <w:rFonts w:ascii="Garamond" w:hAnsi="Garamond"/>
          <w:sz w:val="16"/>
          <w:szCs w:val="16"/>
        </w:rPr>
      </w:pPr>
    </w:p>
    <w:p w:rsidR="0043091C" w:rsidRPr="002E359E" w:rsidRDefault="00616622" w:rsidP="00CE4DC5">
      <w:pPr>
        <w:spacing w:after="0" w:line="240" w:lineRule="auto"/>
        <w:jc w:val="both"/>
        <w:rPr>
          <w:rFonts w:ascii="Garamond" w:hAnsi="Garamond"/>
        </w:rPr>
      </w:pPr>
      <w:r w:rsidRPr="002E359E">
        <w:rPr>
          <w:rFonts w:ascii="Garamond" w:hAnsi="Garamond"/>
        </w:rPr>
        <w:t xml:space="preserve">Whalers were hunting Greenland Black or Bowhead whales </w:t>
      </w:r>
      <w:proofErr w:type="spellStart"/>
      <w:r w:rsidRPr="002E359E">
        <w:rPr>
          <w:rFonts w:ascii="Garamond" w:hAnsi="Garamond"/>
          <w:i/>
        </w:rPr>
        <w:t>Balaena</w:t>
      </w:r>
      <w:proofErr w:type="spellEnd"/>
      <w:r w:rsidRPr="002E359E">
        <w:rPr>
          <w:rFonts w:ascii="Garamond" w:hAnsi="Garamond"/>
          <w:i/>
        </w:rPr>
        <w:t xml:space="preserve"> </w:t>
      </w:r>
      <w:proofErr w:type="spellStart"/>
      <w:r w:rsidRPr="002E359E">
        <w:rPr>
          <w:rFonts w:ascii="Garamond" w:hAnsi="Garamond"/>
          <w:i/>
        </w:rPr>
        <w:t>mysticetus</w:t>
      </w:r>
      <w:proofErr w:type="spellEnd"/>
      <w:r w:rsidRPr="002E359E">
        <w:rPr>
          <w:rFonts w:ascii="Garamond" w:hAnsi="Garamond"/>
        </w:rPr>
        <w:t>, following them north in their an</w:t>
      </w:r>
      <w:r w:rsidR="000E3B3C" w:rsidRPr="002E359E">
        <w:rPr>
          <w:rFonts w:ascii="Garamond" w:hAnsi="Garamond"/>
        </w:rPr>
        <w:t xml:space="preserve">nual migration through slowly-melting </w:t>
      </w:r>
      <w:r w:rsidRPr="002E359E">
        <w:rPr>
          <w:rFonts w:ascii="Garamond" w:hAnsi="Garamond"/>
        </w:rPr>
        <w:t>sea ice toward Svalbard east of Greenland, and to Davis Strait in the west.</w:t>
      </w:r>
      <w:r w:rsidR="000E3B3C" w:rsidRPr="002E359E">
        <w:rPr>
          <w:rFonts w:ascii="Garamond" w:hAnsi="Garamond"/>
        </w:rPr>
        <w:t xml:space="preserve"> In the west some of the whalers</w:t>
      </w:r>
      <w:r w:rsidR="0003281C" w:rsidRPr="002E359E">
        <w:rPr>
          <w:rFonts w:ascii="Garamond" w:hAnsi="Garamond"/>
        </w:rPr>
        <w:t xml:space="preserve"> eventually penetrated to Baffin Bay, where the whales </w:t>
      </w:r>
      <w:r w:rsidR="000E3B3C" w:rsidRPr="002E359E">
        <w:rPr>
          <w:rFonts w:ascii="Garamond" w:hAnsi="Garamond"/>
        </w:rPr>
        <w:t xml:space="preserve">had </w:t>
      </w:r>
      <w:r w:rsidR="0003281C" w:rsidRPr="002E359E">
        <w:rPr>
          <w:rFonts w:ascii="Garamond" w:hAnsi="Garamond"/>
        </w:rPr>
        <w:t>found the best feeding grounds and were fattest.</w:t>
      </w:r>
      <w:r w:rsidR="008B7A75" w:rsidRPr="002E359E">
        <w:rPr>
          <w:rFonts w:ascii="Garamond" w:hAnsi="Garamond"/>
        </w:rPr>
        <w:t xml:space="preserve"> The whalers pressed north through the pack ice, often in company with each other, putting their boats down when they encountered whales. </w:t>
      </w:r>
      <w:r w:rsidR="0043091C" w:rsidRPr="002E359E">
        <w:rPr>
          <w:rFonts w:ascii="Garamond" w:hAnsi="Garamond"/>
        </w:rPr>
        <w:t xml:space="preserve">The boats were manned by crews of six or seven, each including a harpooner, boat </w:t>
      </w:r>
      <w:proofErr w:type="spellStart"/>
      <w:r w:rsidR="0043091C" w:rsidRPr="002E359E">
        <w:rPr>
          <w:rFonts w:ascii="Garamond" w:hAnsi="Garamond"/>
        </w:rPr>
        <w:t>steerer</w:t>
      </w:r>
      <w:proofErr w:type="spellEnd"/>
      <w:r w:rsidR="0043091C" w:rsidRPr="002E359E">
        <w:rPr>
          <w:rFonts w:ascii="Garamond" w:hAnsi="Garamond"/>
        </w:rPr>
        <w:t xml:space="preserve">, line coiler and oarsmen. </w:t>
      </w:r>
      <w:r w:rsidR="008B7A75" w:rsidRPr="002E359E">
        <w:rPr>
          <w:rFonts w:ascii="Garamond" w:hAnsi="Garamond"/>
        </w:rPr>
        <w:t>The whales were harpooned, lanced, towed to the ships, and stripped of their blubber and baleen (whalebone)</w:t>
      </w:r>
      <w:r w:rsidR="0043091C" w:rsidRPr="002E359E">
        <w:rPr>
          <w:rFonts w:ascii="Garamond" w:hAnsi="Garamond"/>
        </w:rPr>
        <w:t>. Blubber was stowed in barrels for processing in boiling yards back home.</w:t>
      </w:r>
      <w:r w:rsidR="007F4524" w:rsidRPr="002E359E">
        <w:rPr>
          <w:rFonts w:ascii="Garamond" w:hAnsi="Garamond"/>
        </w:rPr>
        <w:t xml:space="preserve"> </w:t>
      </w:r>
      <w:r w:rsidR="0043091C" w:rsidRPr="002E359E">
        <w:rPr>
          <w:rFonts w:ascii="Garamond" w:hAnsi="Garamond"/>
        </w:rPr>
        <w:t>An average-sized whale yielded products worth c. £440, a large whale twi</w:t>
      </w:r>
      <w:r w:rsidR="007F4524" w:rsidRPr="002E359E">
        <w:rPr>
          <w:rFonts w:ascii="Garamond" w:hAnsi="Garamond"/>
        </w:rPr>
        <w:t>ce as much: 5-10 such whales made</w:t>
      </w:r>
      <w:r w:rsidR="0043091C" w:rsidRPr="002E359E">
        <w:rPr>
          <w:rFonts w:ascii="Garamond" w:hAnsi="Garamond"/>
        </w:rPr>
        <w:t xml:space="preserve"> a good season’s catch</w:t>
      </w:r>
      <w:r w:rsidR="007F4524" w:rsidRPr="002E359E">
        <w:rPr>
          <w:rFonts w:ascii="Garamond" w:hAnsi="Garamond"/>
        </w:rPr>
        <w:t>, 15-20 made small fortunes for all involved</w:t>
      </w:r>
      <w:r w:rsidR="0043091C" w:rsidRPr="002E359E">
        <w:rPr>
          <w:rFonts w:ascii="Garamond" w:hAnsi="Garamond"/>
        </w:rPr>
        <w:t>.</w:t>
      </w:r>
    </w:p>
    <w:p w:rsidR="0043091C" w:rsidRPr="002E359E" w:rsidRDefault="0043091C" w:rsidP="00CE4DC5">
      <w:pPr>
        <w:spacing w:after="0" w:line="240" w:lineRule="auto"/>
        <w:jc w:val="both"/>
        <w:rPr>
          <w:rFonts w:ascii="Garamond" w:hAnsi="Garamond"/>
          <w:sz w:val="16"/>
          <w:szCs w:val="16"/>
        </w:rPr>
      </w:pPr>
    </w:p>
    <w:p w:rsidR="00952F78" w:rsidRPr="002E359E" w:rsidRDefault="0043091C" w:rsidP="00CE4DC5">
      <w:pPr>
        <w:spacing w:after="0" w:line="240" w:lineRule="auto"/>
        <w:jc w:val="both"/>
        <w:rPr>
          <w:rFonts w:ascii="Garamond" w:hAnsi="Garamond"/>
        </w:rPr>
      </w:pPr>
      <w:r w:rsidRPr="002E359E">
        <w:rPr>
          <w:rFonts w:ascii="Garamond" w:hAnsi="Garamond"/>
        </w:rPr>
        <w:t xml:space="preserve">For Whitby, a small northern town with fishing and boat-building trades, sending 10-20 ships to the Arctic each year involved </w:t>
      </w:r>
      <w:r w:rsidR="007F4524" w:rsidRPr="002E359E">
        <w:rPr>
          <w:rFonts w:ascii="Garamond" w:hAnsi="Garamond"/>
        </w:rPr>
        <w:t xml:space="preserve">well </w:t>
      </w:r>
      <w:r w:rsidR="003647DD" w:rsidRPr="002E359E">
        <w:rPr>
          <w:rFonts w:ascii="Garamond" w:hAnsi="Garamond"/>
        </w:rPr>
        <w:t xml:space="preserve">over </w:t>
      </w:r>
      <w:r w:rsidRPr="002E359E">
        <w:rPr>
          <w:rFonts w:ascii="Garamond" w:hAnsi="Garamond"/>
        </w:rPr>
        <w:t>half the workforce of the town, a</w:t>
      </w:r>
      <w:r w:rsidR="003647DD" w:rsidRPr="002E359E">
        <w:rPr>
          <w:rFonts w:ascii="Garamond" w:hAnsi="Garamond"/>
        </w:rPr>
        <w:t xml:space="preserve">float </w:t>
      </w:r>
      <w:r w:rsidR="008E15DA" w:rsidRPr="002E359E">
        <w:rPr>
          <w:rFonts w:ascii="Garamond" w:hAnsi="Garamond"/>
        </w:rPr>
        <w:t>and ashore. As in many other small towns, w</w:t>
      </w:r>
      <w:r w:rsidR="003647DD" w:rsidRPr="002E359E">
        <w:rPr>
          <w:rFonts w:ascii="Garamond" w:hAnsi="Garamond"/>
        </w:rPr>
        <w:t>haling</w:t>
      </w:r>
      <w:r w:rsidR="001F4A2D" w:rsidRPr="002E359E">
        <w:rPr>
          <w:rFonts w:ascii="Garamond" w:hAnsi="Garamond"/>
        </w:rPr>
        <w:t xml:space="preserve"> offered an alternative to </w:t>
      </w:r>
      <w:r w:rsidR="003647DD" w:rsidRPr="002E359E">
        <w:rPr>
          <w:rFonts w:ascii="Garamond" w:hAnsi="Garamond"/>
        </w:rPr>
        <w:t>the intense rural poverty o</w:t>
      </w:r>
      <w:r w:rsidR="007F4524" w:rsidRPr="002E359E">
        <w:rPr>
          <w:rFonts w:ascii="Garamond" w:hAnsi="Garamond"/>
        </w:rPr>
        <w:t>f the surroun</w:t>
      </w:r>
      <w:r w:rsidR="001F4A2D" w:rsidRPr="002E359E">
        <w:rPr>
          <w:rFonts w:ascii="Garamond" w:hAnsi="Garamond"/>
        </w:rPr>
        <w:t>ding countryside, e</w:t>
      </w:r>
      <w:r w:rsidR="003647DD" w:rsidRPr="002E359E">
        <w:rPr>
          <w:rFonts w:ascii="Garamond" w:hAnsi="Garamond"/>
        </w:rPr>
        <w:t>mploying four times as many men per ship</w:t>
      </w:r>
      <w:r w:rsidR="001F4A2D" w:rsidRPr="002E359E">
        <w:rPr>
          <w:rFonts w:ascii="Garamond" w:hAnsi="Garamond"/>
        </w:rPr>
        <w:t xml:space="preserve"> and paying more than freighting voyages. It </w:t>
      </w:r>
      <w:r w:rsidR="007F4524" w:rsidRPr="002E359E">
        <w:rPr>
          <w:rFonts w:ascii="Garamond" w:hAnsi="Garamond"/>
        </w:rPr>
        <w:t xml:space="preserve">helped to keep </w:t>
      </w:r>
      <w:r w:rsidR="003647DD" w:rsidRPr="002E359E">
        <w:rPr>
          <w:rFonts w:ascii="Garamond" w:hAnsi="Garamond"/>
        </w:rPr>
        <w:t>rope-makers, carpenters, chandlers, but</w:t>
      </w:r>
      <w:r w:rsidR="001F4A2D" w:rsidRPr="002E359E">
        <w:rPr>
          <w:rFonts w:ascii="Garamond" w:hAnsi="Garamond"/>
        </w:rPr>
        <w:t xml:space="preserve">chers, bakers, farmers and </w:t>
      </w:r>
      <w:r w:rsidR="003647DD" w:rsidRPr="002E359E">
        <w:rPr>
          <w:rFonts w:ascii="Garamond" w:hAnsi="Garamond"/>
        </w:rPr>
        <w:t xml:space="preserve">other </w:t>
      </w:r>
      <w:r w:rsidR="001F4A2D" w:rsidRPr="002E359E">
        <w:rPr>
          <w:rFonts w:ascii="Garamond" w:hAnsi="Garamond"/>
        </w:rPr>
        <w:t xml:space="preserve">local </w:t>
      </w:r>
      <w:r w:rsidR="003647DD" w:rsidRPr="002E359E">
        <w:rPr>
          <w:rFonts w:ascii="Garamond" w:hAnsi="Garamond"/>
        </w:rPr>
        <w:t>tra</w:t>
      </w:r>
      <w:r w:rsidR="007F4524" w:rsidRPr="002E359E">
        <w:rPr>
          <w:rFonts w:ascii="Garamond" w:hAnsi="Garamond"/>
        </w:rPr>
        <w:t>desmen in business, and brought</w:t>
      </w:r>
      <w:r w:rsidR="003647DD" w:rsidRPr="002E359E">
        <w:rPr>
          <w:rFonts w:ascii="Garamond" w:hAnsi="Garamond"/>
        </w:rPr>
        <w:t xml:space="preserve"> home much-needed development capital that helped to s</w:t>
      </w:r>
      <w:r w:rsidR="00CE4DC5" w:rsidRPr="002E359E">
        <w:rPr>
          <w:rFonts w:ascii="Garamond" w:hAnsi="Garamond"/>
        </w:rPr>
        <w:t xml:space="preserve">hape the town and </w:t>
      </w:r>
      <w:r w:rsidR="001F4A2D" w:rsidRPr="002E359E">
        <w:rPr>
          <w:rFonts w:ascii="Garamond" w:hAnsi="Garamond"/>
        </w:rPr>
        <w:t xml:space="preserve">add value to </w:t>
      </w:r>
      <w:r w:rsidR="00CE4DC5" w:rsidRPr="002E359E">
        <w:rPr>
          <w:rFonts w:ascii="Garamond" w:hAnsi="Garamond"/>
        </w:rPr>
        <w:t>its environs.</w:t>
      </w:r>
    </w:p>
    <w:p w:rsidR="00116629" w:rsidRPr="002E359E" w:rsidRDefault="00116629" w:rsidP="00CE4DC5">
      <w:pPr>
        <w:spacing w:after="0" w:line="240" w:lineRule="auto"/>
        <w:jc w:val="both"/>
        <w:rPr>
          <w:rFonts w:ascii="Garamond" w:hAnsi="Garamond"/>
        </w:rPr>
      </w:pPr>
    </w:p>
    <w:p w:rsidR="00116629" w:rsidRPr="002E359E" w:rsidRDefault="00116629" w:rsidP="00CE4DC5">
      <w:pPr>
        <w:spacing w:after="0" w:line="240" w:lineRule="auto"/>
        <w:jc w:val="both"/>
        <w:rPr>
          <w:rFonts w:ascii="Garamond" w:hAnsi="Garamond"/>
          <w:b/>
        </w:rPr>
      </w:pPr>
      <w:r w:rsidRPr="002E359E">
        <w:rPr>
          <w:rFonts w:ascii="Garamond" w:hAnsi="Garamond"/>
          <w:b/>
        </w:rPr>
        <w:t>Further reading:</w:t>
      </w:r>
    </w:p>
    <w:p w:rsidR="00116629" w:rsidRPr="002E359E" w:rsidRDefault="00116629" w:rsidP="00CE4DC5">
      <w:pPr>
        <w:spacing w:after="0" w:line="240" w:lineRule="auto"/>
        <w:jc w:val="both"/>
        <w:rPr>
          <w:rFonts w:ascii="Garamond" w:hAnsi="Garamond"/>
          <w:sz w:val="16"/>
          <w:szCs w:val="16"/>
        </w:rPr>
      </w:pPr>
    </w:p>
    <w:p w:rsidR="00126C77" w:rsidRPr="002E359E" w:rsidRDefault="008E15DA" w:rsidP="00126C77">
      <w:pPr>
        <w:spacing w:after="0" w:line="240" w:lineRule="auto"/>
        <w:ind w:left="426" w:hanging="426"/>
        <w:jc w:val="both"/>
        <w:rPr>
          <w:rFonts w:ascii="Garamond" w:hAnsi="Garamond"/>
        </w:rPr>
      </w:pPr>
      <w:r w:rsidRPr="002E359E">
        <w:rPr>
          <w:rFonts w:ascii="Garamond" w:hAnsi="Garamond"/>
        </w:rPr>
        <w:t xml:space="preserve">Scoresby, William, Jr. 1820. </w:t>
      </w:r>
      <w:proofErr w:type="gramStart"/>
      <w:r w:rsidRPr="002E359E">
        <w:rPr>
          <w:rFonts w:ascii="Garamond" w:hAnsi="Garamond"/>
          <w:i/>
        </w:rPr>
        <w:t>An account of the Arctic regions, with a history and description of the northern whale fishery</w:t>
      </w:r>
      <w:r w:rsidRPr="002E359E">
        <w:rPr>
          <w:rFonts w:ascii="Garamond" w:hAnsi="Garamond"/>
        </w:rPr>
        <w:t>.</w:t>
      </w:r>
      <w:proofErr w:type="gramEnd"/>
      <w:r w:rsidRPr="002E359E">
        <w:rPr>
          <w:rFonts w:ascii="Garamond" w:hAnsi="Garamond"/>
        </w:rPr>
        <w:t xml:space="preserve"> </w:t>
      </w:r>
      <w:proofErr w:type="gramStart"/>
      <w:r w:rsidRPr="002E359E">
        <w:rPr>
          <w:rFonts w:ascii="Garamond" w:hAnsi="Garamond"/>
        </w:rPr>
        <w:t>2 vols. Edinburgh, Constable.</w:t>
      </w:r>
      <w:proofErr w:type="gramEnd"/>
      <w:r w:rsidRPr="002E359E">
        <w:rPr>
          <w:rFonts w:ascii="Garamond" w:hAnsi="Garamond"/>
        </w:rPr>
        <w:t xml:space="preserve"> </w:t>
      </w:r>
      <w:proofErr w:type="gramStart"/>
      <w:r w:rsidRPr="002E359E">
        <w:rPr>
          <w:rFonts w:ascii="Garamond" w:hAnsi="Garamond"/>
        </w:rPr>
        <w:t>Reprinted 1969 by David &amp; Charles Reprints.</w:t>
      </w:r>
      <w:proofErr w:type="gramEnd"/>
      <w:r w:rsidR="00C146A3" w:rsidRPr="002E359E">
        <w:rPr>
          <w:rFonts w:ascii="Garamond" w:hAnsi="Garamond"/>
        </w:rPr>
        <w:t xml:space="preserve"> </w:t>
      </w:r>
      <w:proofErr w:type="gramStart"/>
      <w:r w:rsidR="00C146A3" w:rsidRPr="002E359E">
        <w:rPr>
          <w:rFonts w:ascii="Garamond" w:hAnsi="Garamond"/>
        </w:rPr>
        <w:t>[A c</w:t>
      </w:r>
      <w:r w:rsidR="00F41B59" w:rsidRPr="002E359E">
        <w:rPr>
          <w:rFonts w:ascii="Garamond" w:hAnsi="Garamond"/>
        </w:rPr>
        <w:t>ontemporary</w:t>
      </w:r>
      <w:r w:rsidR="00C146A3" w:rsidRPr="002E359E">
        <w:rPr>
          <w:rFonts w:ascii="Garamond" w:hAnsi="Garamond"/>
        </w:rPr>
        <w:t xml:space="preserve"> survey by an unusually well-informed whaler and scholar.]</w:t>
      </w:r>
      <w:proofErr w:type="gramEnd"/>
      <w:r w:rsidR="00F41B59" w:rsidRPr="002E359E">
        <w:rPr>
          <w:rFonts w:ascii="Garamond" w:hAnsi="Garamond"/>
        </w:rPr>
        <w:t xml:space="preserve"> </w:t>
      </w:r>
    </w:p>
    <w:p w:rsidR="00F41B59" w:rsidRPr="002E359E" w:rsidRDefault="00F41B59" w:rsidP="00126C77">
      <w:pPr>
        <w:spacing w:after="0" w:line="240" w:lineRule="auto"/>
        <w:ind w:left="426" w:hanging="426"/>
        <w:jc w:val="both"/>
        <w:rPr>
          <w:rFonts w:ascii="Garamond" w:hAnsi="Garamond"/>
          <w:sz w:val="16"/>
          <w:szCs w:val="16"/>
        </w:rPr>
      </w:pPr>
    </w:p>
    <w:p w:rsidR="00F41B59" w:rsidRPr="002E359E" w:rsidRDefault="00F41B59" w:rsidP="00126C77">
      <w:pPr>
        <w:spacing w:after="0" w:line="240" w:lineRule="auto"/>
        <w:ind w:left="426" w:hanging="426"/>
        <w:jc w:val="both"/>
        <w:rPr>
          <w:rFonts w:ascii="Garamond" w:hAnsi="Garamond"/>
        </w:rPr>
      </w:pPr>
      <w:r w:rsidRPr="002E359E">
        <w:rPr>
          <w:rFonts w:ascii="Garamond" w:hAnsi="Garamond"/>
        </w:rPr>
        <w:t xml:space="preserve">Jackson, Gordon. 1978. </w:t>
      </w:r>
      <w:r w:rsidRPr="002E359E">
        <w:rPr>
          <w:rFonts w:ascii="Garamond" w:hAnsi="Garamond"/>
          <w:i/>
        </w:rPr>
        <w:t>The British whaling trade</w:t>
      </w:r>
      <w:r w:rsidRPr="002E359E">
        <w:rPr>
          <w:rFonts w:ascii="Garamond" w:hAnsi="Garamond"/>
        </w:rPr>
        <w:t>. London, A. &amp; C. Black.</w:t>
      </w:r>
      <w:r w:rsidR="00C146A3" w:rsidRPr="002E359E">
        <w:rPr>
          <w:rFonts w:ascii="Garamond" w:hAnsi="Garamond"/>
        </w:rPr>
        <w:t xml:space="preserve"> </w:t>
      </w:r>
      <w:proofErr w:type="gramStart"/>
      <w:r w:rsidR="00C146A3" w:rsidRPr="002E359E">
        <w:rPr>
          <w:rFonts w:ascii="Garamond" w:hAnsi="Garamond"/>
        </w:rPr>
        <w:t>[A precise and readable general introduction, putting Arctic whaling into context with world-wide whaling.]</w:t>
      </w:r>
      <w:proofErr w:type="gramEnd"/>
    </w:p>
    <w:p w:rsidR="00126C77" w:rsidRPr="002E359E" w:rsidRDefault="00126C77" w:rsidP="008E15DA">
      <w:pPr>
        <w:spacing w:after="0" w:line="240" w:lineRule="auto"/>
        <w:ind w:left="426" w:hanging="426"/>
        <w:jc w:val="both"/>
        <w:rPr>
          <w:rFonts w:ascii="Garamond" w:hAnsi="Garamond"/>
          <w:sz w:val="16"/>
          <w:szCs w:val="16"/>
        </w:rPr>
      </w:pPr>
    </w:p>
    <w:p w:rsidR="00F41B59" w:rsidRPr="002E359E" w:rsidRDefault="00F41B59" w:rsidP="008E15DA">
      <w:pPr>
        <w:spacing w:after="0" w:line="240" w:lineRule="auto"/>
        <w:ind w:left="426" w:hanging="426"/>
        <w:jc w:val="both"/>
        <w:rPr>
          <w:rFonts w:ascii="Garamond" w:hAnsi="Garamond"/>
        </w:rPr>
      </w:pPr>
      <w:proofErr w:type="gramStart"/>
      <w:r w:rsidRPr="002E359E">
        <w:rPr>
          <w:rFonts w:ascii="Garamond" w:hAnsi="Garamond"/>
        </w:rPr>
        <w:t>Lubbock, B. 1937.</w:t>
      </w:r>
      <w:proofErr w:type="gramEnd"/>
      <w:r w:rsidRPr="002E359E">
        <w:rPr>
          <w:rFonts w:ascii="Garamond" w:hAnsi="Garamond"/>
        </w:rPr>
        <w:t xml:space="preserve"> </w:t>
      </w:r>
      <w:proofErr w:type="gramStart"/>
      <w:r w:rsidRPr="002E359E">
        <w:rPr>
          <w:rFonts w:ascii="Garamond" w:hAnsi="Garamond"/>
          <w:i/>
        </w:rPr>
        <w:t>The Arctic whalers.</w:t>
      </w:r>
      <w:proofErr w:type="gramEnd"/>
      <w:r w:rsidRPr="002E359E">
        <w:rPr>
          <w:rFonts w:ascii="Garamond" w:hAnsi="Garamond"/>
        </w:rPr>
        <w:t xml:space="preserve"> </w:t>
      </w:r>
      <w:proofErr w:type="gramStart"/>
      <w:r w:rsidRPr="002E359E">
        <w:rPr>
          <w:rFonts w:ascii="Garamond" w:hAnsi="Garamond"/>
        </w:rPr>
        <w:t>Glasgow, Brown, Son &amp; Ferguson.</w:t>
      </w:r>
      <w:proofErr w:type="gramEnd"/>
      <w:r w:rsidR="00C146A3" w:rsidRPr="002E359E">
        <w:rPr>
          <w:rFonts w:ascii="Garamond" w:hAnsi="Garamond"/>
        </w:rPr>
        <w:t xml:space="preserve"> [A journalist’s approach to whaling – very readable, packed with information and anecdote, not always entirely reliable.]</w:t>
      </w:r>
    </w:p>
    <w:p w:rsidR="00F41B59" w:rsidRPr="002E359E" w:rsidRDefault="00F41B59" w:rsidP="008E15DA">
      <w:pPr>
        <w:spacing w:after="0" w:line="240" w:lineRule="auto"/>
        <w:ind w:left="426" w:hanging="426"/>
        <w:jc w:val="both"/>
        <w:rPr>
          <w:rFonts w:ascii="Garamond" w:hAnsi="Garamond"/>
          <w:i/>
          <w:sz w:val="16"/>
          <w:szCs w:val="16"/>
        </w:rPr>
      </w:pPr>
    </w:p>
    <w:p w:rsidR="00126C77" w:rsidRPr="002E359E" w:rsidRDefault="00126C77" w:rsidP="008E15DA">
      <w:pPr>
        <w:spacing w:after="0" w:line="240" w:lineRule="auto"/>
        <w:ind w:left="426" w:hanging="426"/>
        <w:jc w:val="both"/>
        <w:rPr>
          <w:rFonts w:ascii="Garamond" w:hAnsi="Garamond"/>
        </w:rPr>
      </w:pPr>
      <w:r w:rsidRPr="002E359E">
        <w:rPr>
          <w:rFonts w:ascii="Garamond" w:hAnsi="Garamond"/>
        </w:rPr>
        <w:t xml:space="preserve">Further information on Greenlanders and Arctic </w:t>
      </w:r>
      <w:proofErr w:type="gramStart"/>
      <w:r w:rsidRPr="002E359E">
        <w:rPr>
          <w:rFonts w:ascii="Garamond" w:hAnsi="Garamond"/>
        </w:rPr>
        <w:t>whaling  can</w:t>
      </w:r>
      <w:proofErr w:type="gramEnd"/>
      <w:r w:rsidRPr="002E359E">
        <w:rPr>
          <w:rFonts w:ascii="Garamond" w:hAnsi="Garamond"/>
        </w:rPr>
        <w:t xml:space="preserve"> be found on the British Arctic Whaling website http://www.hull.ac.uk/baw/bibliography.htm.</w:t>
      </w:r>
    </w:p>
    <w:p w:rsidR="00116629" w:rsidRPr="002E359E" w:rsidRDefault="00126C77" w:rsidP="008E15DA">
      <w:pPr>
        <w:spacing w:after="0" w:line="240" w:lineRule="auto"/>
        <w:ind w:left="426" w:hanging="426"/>
        <w:jc w:val="both"/>
        <w:rPr>
          <w:rFonts w:ascii="Garamond" w:hAnsi="Garamond"/>
        </w:rPr>
      </w:pPr>
      <w:r w:rsidRPr="002E359E">
        <w:rPr>
          <w:rFonts w:ascii="Garamond" w:hAnsi="Garamond"/>
        </w:rPr>
        <w:t xml:space="preserve"> </w:t>
      </w:r>
      <w:r w:rsidR="008E15DA" w:rsidRPr="002E359E">
        <w:rPr>
          <w:rFonts w:ascii="Garamond" w:hAnsi="Garamond"/>
        </w:rPr>
        <w:t xml:space="preserve"> </w:t>
      </w:r>
    </w:p>
    <w:p w:rsidR="00BF397D" w:rsidRDefault="00BF397D" w:rsidP="00C146A3">
      <w:pPr>
        <w:spacing w:after="0" w:line="240" w:lineRule="auto"/>
        <w:rPr>
          <w:rFonts w:ascii="Garamond" w:hAnsi="Garamond"/>
          <w:sz w:val="24"/>
          <w:szCs w:val="24"/>
        </w:rPr>
      </w:pPr>
    </w:p>
    <w:p w:rsidR="002E359E" w:rsidRPr="002E359E" w:rsidRDefault="002E359E" w:rsidP="002E359E">
      <w:pPr>
        <w:spacing w:after="0" w:line="240" w:lineRule="auto"/>
        <w:jc w:val="right"/>
        <w:rPr>
          <w:rFonts w:ascii="Garamond" w:hAnsi="Garamond"/>
          <w:sz w:val="24"/>
          <w:szCs w:val="24"/>
        </w:rPr>
      </w:pPr>
      <w:r>
        <w:rPr>
          <w:rFonts w:ascii="Garamond" w:hAnsi="Garamond"/>
          <w:sz w:val="24"/>
          <w:szCs w:val="24"/>
        </w:rPr>
        <w:t xml:space="preserve">©Dr Bernard Stonehouse, Gresham College 2011 </w:t>
      </w:r>
    </w:p>
    <w:sectPr w:rsidR="002E359E" w:rsidRPr="002E359E" w:rsidSect="002E359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9E" w:rsidRDefault="002E359E" w:rsidP="002E359E">
      <w:pPr>
        <w:spacing w:after="0" w:line="240" w:lineRule="auto"/>
      </w:pPr>
      <w:r>
        <w:separator/>
      </w:r>
    </w:p>
  </w:endnote>
  <w:endnote w:type="continuationSeparator" w:id="1">
    <w:p w:rsidR="002E359E" w:rsidRDefault="002E359E" w:rsidP="002E3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9E" w:rsidRDefault="002E359E" w:rsidP="002E359E">
      <w:pPr>
        <w:spacing w:after="0" w:line="240" w:lineRule="auto"/>
      </w:pPr>
      <w:r>
        <w:separator/>
      </w:r>
    </w:p>
  </w:footnote>
  <w:footnote w:type="continuationSeparator" w:id="1">
    <w:p w:rsidR="002E359E" w:rsidRDefault="002E359E" w:rsidP="002E3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6969"/>
    <w:multiLevelType w:val="hybridMultilevel"/>
    <w:tmpl w:val="85EAF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397D"/>
    <w:rsid w:val="00015498"/>
    <w:rsid w:val="0003281C"/>
    <w:rsid w:val="000E3B3C"/>
    <w:rsid w:val="00116629"/>
    <w:rsid w:val="00126C77"/>
    <w:rsid w:val="001F4A2D"/>
    <w:rsid w:val="002D015A"/>
    <w:rsid w:val="002E359E"/>
    <w:rsid w:val="00355D86"/>
    <w:rsid w:val="003647DD"/>
    <w:rsid w:val="00414DE8"/>
    <w:rsid w:val="0043091C"/>
    <w:rsid w:val="00444F0A"/>
    <w:rsid w:val="005521F4"/>
    <w:rsid w:val="00616622"/>
    <w:rsid w:val="00671753"/>
    <w:rsid w:val="007F4524"/>
    <w:rsid w:val="008B7A75"/>
    <w:rsid w:val="008C5E4F"/>
    <w:rsid w:val="008E15DA"/>
    <w:rsid w:val="00952F78"/>
    <w:rsid w:val="0098335A"/>
    <w:rsid w:val="009D3946"/>
    <w:rsid w:val="00BF397D"/>
    <w:rsid w:val="00C146A3"/>
    <w:rsid w:val="00C35910"/>
    <w:rsid w:val="00C85763"/>
    <w:rsid w:val="00CB1205"/>
    <w:rsid w:val="00CE4DC5"/>
    <w:rsid w:val="00DC3797"/>
    <w:rsid w:val="00EC409C"/>
    <w:rsid w:val="00F41B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7D"/>
    <w:pPr>
      <w:ind w:left="720"/>
      <w:contextualSpacing/>
    </w:pPr>
  </w:style>
  <w:style w:type="paragraph" w:styleId="BalloonText">
    <w:name w:val="Balloon Text"/>
    <w:basedOn w:val="Normal"/>
    <w:link w:val="BalloonTextChar"/>
    <w:uiPriority w:val="99"/>
    <w:semiHidden/>
    <w:unhideWhenUsed/>
    <w:rsid w:val="007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524"/>
    <w:rPr>
      <w:rFonts w:ascii="Tahoma" w:hAnsi="Tahoma" w:cs="Tahoma"/>
      <w:sz w:val="16"/>
      <w:szCs w:val="16"/>
    </w:rPr>
  </w:style>
  <w:style w:type="character" w:styleId="Hyperlink">
    <w:name w:val="Hyperlink"/>
    <w:basedOn w:val="DefaultParagraphFont"/>
    <w:uiPriority w:val="99"/>
    <w:unhideWhenUsed/>
    <w:rsid w:val="00126C77"/>
    <w:rPr>
      <w:color w:val="0000FF" w:themeColor="hyperlink"/>
      <w:u w:val="single"/>
    </w:rPr>
  </w:style>
  <w:style w:type="paragraph" w:styleId="Header">
    <w:name w:val="header"/>
    <w:basedOn w:val="Normal"/>
    <w:link w:val="HeaderChar"/>
    <w:uiPriority w:val="99"/>
    <w:semiHidden/>
    <w:unhideWhenUsed/>
    <w:rsid w:val="002E35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59E"/>
  </w:style>
  <w:style w:type="paragraph" w:styleId="Footer">
    <w:name w:val="footer"/>
    <w:basedOn w:val="Normal"/>
    <w:link w:val="FooterChar"/>
    <w:uiPriority w:val="99"/>
    <w:semiHidden/>
    <w:unhideWhenUsed/>
    <w:rsid w:val="002E35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35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Stonehouse</dc:creator>
  <cp:lastModifiedBy>sophie norton</cp:lastModifiedBy>
  <cp:revision>2</cp:revision>
  <cp:lastPrinted>2011-10-03T09:01:00Z</cp:lastPrinted>
  <dcterms:created xsi:type="dcterms:W3CDTF">2011-10-03T09:10:00Z</dcterms:created>
  <dcterms:modified xsi:type="dcterms:W3CDTF">2011-10-03T09:10:00Z</dcterms:modified>
</cp:coreProperties>
</file>