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7ubjnzfx3bm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0" w:line="288" w:lineRule="auto"/>
        <w:rPr>
          <w:rFonts w:ascii="Open Sans" w:cs="Open Sans" w:eastAsia="Open Sans" w:hAnsi="Open Sans"/>
          <w:color w:val="695d46"/>
          <w:sz w:val="24"/>
          <w:szCs w:val="24"/>
        </w:rPr>
      </w:pPr>
      <w:bookmarkStart w:colFirst="0" w:colLast="0" w:name="_z6ne0og04bp5" w:id="1"/>
      <w:bookmarkEnd w:id="1"/>
      <w:r w:rsidDel="00000000" w:rsidR="00000000" w:rsidRPr="00000000">
        <w:rPr>
          <w:rFonts w:ascii="Open Sans" w:cs="Open Sans" w:eastAsia="Open Sans" w:hAnsi="Open Sans"/>
          <w:color w:val="695d46"/>
          <w:sz w:val="24"/>
          <w:szCs w:val="24"/>
        </w:rPr>
        <w:drawing>
          <wp:inline distB="114300" distT="114300" distL="114300" distR="114300">
            <wp:extent cx="5734050" cy="101600"/>
            <wp:effectExtent b="0" l="0" r="0" t="0"/>
            <wp:docPr descr="ligne horizontale" id="1" name="image1.png"/>
            <a:graphic>
              <a:graphicData uri="http://schemas.openxmlformats.org/drawingml/2006/picture">
                <pic:pic>
                  <pic:nvPicPr>
                    <pic:cNvPr descr="ligne horizontale" id="0" name="image1.png"/>
                    <pic:cNvPicPr preferRelativeResize="0"/>
                  </pic:nvPicPr>
                  <pic:blipFill>
                    <a:blip r:embed="rId6"/>
                    <a:srcRect b="-35184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0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color w:val="695d4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</w:rPr>
        <w:drawing>
          <wp:inline distB="114300" distT="114300" distL="114300" distR="114300">
            <wp:extent cx="5734050" cy="3822700"/>
            <wp:effectExtent b="0" l="0" r="0" t="0"/>
            <wp:docPr descr="Exemple d'image" id="3" name="image2.jpg"/>
            <a:graphic>
              <a:graphicData uri="http://schemas.openxmlformats.org/drawingml/2006/picture">
                <pic:pic>
                  <pic:nvPicPr>
                    <pic:cNvPr descr="Exemple d'image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spacing w:after="0" w:before="320" w:line="240" w:lineRule="auto"/>
        <w:rPr>
          <w:rFonts w:ascii="PT Sans Narrow" w:cs="PT Sans Narrow" w:eastAsia="PT Sans Narrow" w:hAnsi="PT Sans Narrow"/>
          <w:b w:val="1"/>
          <w:color w:val="695d46"/>
          <w:sz w:val="84"/>
          <w:szCs w:val="84"/>
        </w:rPr>
      </w:pPr>
      <w:bookmarkStart w:colFirst="0" w:colLast="0" w:name="_2gazcsgmxkub" w:id="2"/>
      <w:bookmarkEnd w:id="2"/>
      <w:r w:rsidDel="00000000" w:rsidR="00000000" w:rsidRPr="00000000">
        <w:rPr>
          <w:rFonts w:ascii="PT Sans Narrow" w:cs="PT Sans Narrow" w:eastAsia="PT Sans Narrow" w:hAnsi="PT Sans Narrow"/>
          <w:b w:val="1"/>
          <w:color w:val="695d46"/>
          <w:sz w:val="84"/>
          <w:szCs w:val="84"/>
          <w:rtl w:val="0"/>
        </w:rPr>
        <w:t xml:space="preserve">DVF - Devis Vers Factures</w:t>
      </w:r>
    </w:p>
    <w:p w:rsidR="00000000" w:rsidDel="00000000" w:rsidP="00000000" w:rsidRDefault="00000000" w:rsidRPr="00000000" w14:paraId="00000005">
      <w:pPr>
        <w:pStyle w:val="Subtitle"/>
        <w:keepNext w:val="0"/>
        <w:keepLines w:val="0"/>
        <w:spacing w:after="0" w:before="320" w:line="240" w:lineRule="auto"/>
        <w:rPr/>
      </w:pPr>
      <w:bookmarkStart w:colFirst="0" w:colLast="0" w:name="_j70u7x38vwl1" w:id="3"/>
      <w:bookmarkEnd w:id="3"/>
      <w:r w:rsidDel="00000000" w:rsidR="00000000" w:rsidRPr="00000000">
        <w:rPr>
          <w:rtl w:val="0"/>
        </w:rPr>
        <w:t xml:space="preserve">Cahier des charges fonctionnel V1.3</w:t>
      </w:r>
    </w:p>
    <w:p w:rsidR="00000000" w:rsidDel="00000000" w:rsidP="00000000" w:rsidRDefault="00000000" w:rsidRPr="00000000" w14:paraId="00000006">
      <w:pPr>
        <w:pStyle w:val="Subtitle"/>
        <w:keepNext w:val="0"/>
        <w:keepLines w:val="0"/>
        <w:spacing w:after="0" w:before="200" w:line="240" w:lineRule="auto"/>
        <w:rPr>
          <w:rFonts w:ascii="PT Sans Narrow" w:cs="PT Sans Narrow" w:eastAsia="PT Sans Narrow" w:hAnsi="PT Sans Narrow"/>
          <w:color w:val="695d46"/>
          <w:sz w:val="28"/>
          <w:szCs w:val="28"/>
        </w:rPr>
      </w:pPr>
      <w:bookmarkStart w:colFirst="0" w:colLast="0" w:name="_2k3y408uq5v" w:id="4"/>
      <w:bookmarkEnd w:id="4"/>
      <w:r w:rsidDel="00000000" w:rsidR="00000000" w:rsidRPr="00000000">
        <w:rPr>
          <w:rFonts w:ascii="PT Sans Narrow" w:cs="PT Sans Narrow" w:eastAsia="PT Sans Narrow" w:hAnsi="PT Sans Narrow"/>
          <w:color w:val="695d46"/>
          <w:sz w:val="28"/>
          <w:szCs w:val="28"/>
          <w:rtl w:val="0"/>
        </w:rPr>
        <w:t xml:space="preserve">19.11.2019</w:t>
      </w:r>
    </w:p>
    <w:p w:rsidR="00000000" w:rsidDel="00000000" w:rsidP="00000000" w:rsidRDefault="00000000" w:rsidRPr="00000000" w14:paraId="00000007">
      <w:pPr>
        <w:spacing w:after="144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695d46"/>
          <w:sz w:val="36"/>
          <w:szCs w:val="36"/>
          <w:rtl w:val="0"/>
        </w:rPr>
        <w:t xml:space="preserve">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88" w:lineRule="auto"/>
        <w:rPr>
          <w:rFonts w:ascii="PT Sans Narrow" w:cs="PT Sans Narrow" w:eastAsia="PT Sans Narrow" w:hAnsi="PT Sans Narrow"/>
          <w:color w:val="695d46"/>
          <w:sz w:val="28"/>
          <w:szCs w:val="28"/>
        </w:rPr>
      </w:pPr>
      <w:r w:rsidDel="00000000" w:rsidR="00000000" w:rsidRPr="00000000">
        <w:rPr>
          <w:rFonts w:ascii="PT Sans Narrow" w:cs="PT Sans Narrow" w:eastAsia="PT Sans Narrow" w:hAnsi="PT Sans Narrow"/>
          <w:color w:val="695d46"/>
          <w:sz w:val="28"/>
          <w:szCs w:val="28"/>
          <w:rtl w:val="0"/>
        </w:rPr>
        <w:t xml:space="preserve">Les Artisans Réunis</w:t>
      </w:r>
    </w:p>
    <w:p w:rsidR="00000000" w:rsidDel="00000000" w:rsidP="00000000" w:rsidRDefault="00000000" w:rsidRPr="00000000" w14:paraId="00000009">
      <w:pPr>
        <w:spacing w:line="288" w:lineRule="auto"/>
        <w:rPr>
          <w:rFonts w:ascii="PT Sans Narrow" w:cs="PT Sans Narrow" w:eastAsia="PT Sans Narrow" w:hAnsi="PT Sans Narrow"/>
          <w:color w:val="695d46"/>
          <w:sz w:val="28"/>
          <w:szCs w:val="28"/>
        </w:rPr>
      </w:pPr>
      <w:r w:rsidDel="00000000" w:rsidR="00000000" w:rsidRPr="00000000">
        <w:rPr>
          <w:rFonts w:ascii="PT Sans Narrow" w:cs="PT Sans Narrow" w:eastAsia="PT Sans Narrow" w:hAnsi="PT Sans Narrow"/>
          <w:color w:val="695d46"/>
          <w:sz w:val="28"/>
          <w:szCs w:val="28"/>
          <w:rtl w:val="0"/>
        </w:rPr>
        <w:t xml:space="preserve">123 Votre rue</w:t>
      </w:r>
    </w:p>
    <w:p w:rsidR="00000000" w:rsidDel="00000000" w:rsidP="00000000" w:rsidRDefault="00000000" w:rsidRPr="00000000" w14:paraId="0000000A">
      <w:pPr>
        <w:spacing w:line="288" w:lineRule="auto"/>
        <w:rPr>
          <w:rFonts w:ascii="PT Sans Narrow" w:cs="PT Sans Narrow" w:eastAsia="PT Sans Narrow" w:hAnsi="PT Sans Narrow"/>
          <w:color w:val="695d46"/>
          <w:sz w:val="28"/>
          <w:szCs w:val="28"/>
        </w:rPr>
      </w:pPr>
      <w:r w:rsidDel="00000000" w:rsidR="00000000" w:rsidRPr="00000000">
        <w:rPr>
          <w:rFonts w:ascii="PT Sans Narrow" w:cs="PT Sans Narrow" w:eastAsia="PT Sans Narrow" w:hAnsi="PT Sans Narrow"/>
          <w:color w:val="695d46"/>
          <w:sz w:val="28"/>
          <w:szCs w:val="28"/>
          <w:rtl w:val="0"/>
        </w:rPr>
        <w:t xml:space="preserve">00000 Votre ville</w:t>
      </w:r>
    </w:p>
    <w:p w:rsidR="00000000" w:rsidDel="00000000" w:rsidP="00000000" w:rsidRDefault="00000000" w:rsidRPr="00000000" w14:paraId="0000000B">
      <w:pPr>
        <w:pStyle w:val="Heading1"/>
        <w:widowControl w:val="0"/>
        <w:spacing w:after="0" w:before="480" w:line="312" w:lineRule="auto"/>
        <w:rPr>
          <w:rFonts w:ascii="PT Sans Narrow" w:cs="PT Sans Narrow" w:eastAsia="PT Sans Narrow" w:hAnsi="PT Sans Narrow"/>
          <w:b w:val="1"/>
          <w:color w:val="ff5e0e"/>
          <w:sz w:val="36"/>
          <w:szCs w:val="36"/>
        </w:rPr>
      </w:pPr>
      <w:bookmarkStart w:colFirst="0" w:colLast="0" w:name="_au51mny0sx6" w:id="5"/>
      <w:bookmarkEnd w:id="5"/>
      <w:r w:rsidDel="00000000" w:rsidR="00000000" w:rsidRPr="00000000">
        <w:rPr>
          <w:rFonts w:ascii="PT Sans Narrow" w:cs="PT Sans Narrow" w:eastAsia="PT Sans Narrow" w:hAnsi="PT Sans Narrow"/>
          <w:b w:val="1"/>
          <w:color w:val="ff5e0e"/>
          <w:sz w:val="36"/>
          <w:szCs w:val="36"/>
          <w:rtl w:val="0"/>
        </w:rPr>
        <w:t xml:space="preserve">Gestion documentaire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0" w:before="320" w:line="240" w:lineRule="auto"/>
        <w:rPr>
          <w:rFonts w:ascii="PT Sans Narrow" w:cs="PT Sans Narrow" w:eastAsia="PT Sans Narrow" w:hAnsi="PT Sans Narrow"/>
          <w:color w:val="008575"/>
        </w:rPr>
      </w:pPr>
      <w:bookmarkStart w:colFirst="0" w:colLast="0" w:name="_xvww5x535dfy" w:id="6"/>
      <w:bookmarkEnd w:id="6"/>
      <w:r w:rsidDel="00000000" w:rsidR="00000000" w:rsidRPr="00000000">
        <w:rPr>
          <w:rFonts w:ascii="PT Sans Narrow" w:cs="PT Sans Narrow" w:eastAsia="PT Sans Narrow" w:hAnsi="PT Sans Narrow"/>
          <w:color w:val="008575"/>
          <w:rtl w:val="0"/>
        </w:rPr>
        <w:t xml:space="preserve">Versioning</w:t>
      </w:r>
    </w:p>
    <w:p w:rsidR="00000000" w:rsidDel="00000000" w:rsidP="00000000" w:rsidRDefault="00000000" w:rsidRPr="00000000" w14:paraId="0000000D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20"/>
        <w:gridCol w:w="1530"/>
        <w:gridCol w:w="2100"/>
        <w:gridCol w:w="1305"/>
        <w:gridCol w:w="1980"/>
        <w:gridCol w:w="1305"/>
        <w:tblGridChange w:id="0">
          <w:tblGrid>
            <w:gridCol w:w="1020"/>
            <w:gridCol w:w="1530"/>
            <w:gridCol w:w="2100"/>
            <w:gridCol w:w="1305"/>
            <w:gridCol w:w="1980"/>
            <w:gridCol w:w="1305"/>
          </w:tblGrid>
        </w:tblGridChange>
      </w:tblGrid>
      <w:tr>
        <w:trPr>
          <w:trHeight w:val="500" w:hRule="atLeast"/>
        </w:trPr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000000" w:space="0" w:sz="0" w:val="nil"/>
            </w:tcBorders>
            <w:shd w:fill="ff5e0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288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Version</w:t>
            </w:r>
          </w:p>
        </w:tc>
        <w:tc>
          <w:tcPr>
            <w:tcBorders>
              <w:top w:color="ff712c" w:space="0" w:sz="8" w:val="single"/>
              <w:left w:color="000000" w:space="0" w:sz="0" w:val="nil"/>
              <w:bottom w:color="ff712c" w:space="0" w:sz="8" w:val="single"/>
              <w:right w:color="000000" w:space="0" w:sz="0" w:val="nil"/>
            </w:tcBorders>
            <w:shd w:fill="ff5e0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288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</w:p>
        </w:tc>
        <w:tc>
          <w:tcPr>
            <w:tcBorders>
              <w:top w:color="ff712c" w:space="0" w:sz="8" w:val="single"/>
              <w:left w:color="000000" w:space="0" w:sz="0" w:val="nil"/>
              <w:bottom w:color="ff712c" w:space="0" w:sz="8" w:val="single"/>
              <w:right w:color="000000" w:space="0" w:sz="0" w:val="nil"/>
            </w:tcBorders>
            <w:shd w:fill="ff5e0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288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Modifications</w:t>
            </w:r>
          </w:p>
        </w:tc>
        <w:tc>
          <w:tcPr>
            <w:tcBorders>
              <w:top w:color="ff712c" w:space="0" w:sz="8" w:val="single"/>
              <w:left w:color="000000" w:space="0" w:sz="0" w:val="nil"/>
              <w:bottom w:color="ff712c" w:space="0" w:sz="8" w:val="single"/>
              <w:right w:color="000000" w:space="0" w:sz="0" w:val="nil"/>
            </w:tcBorders>
            <w:shd w:fill="ff5e0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88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Rédacteur</w:t>
            </w:r>
          </w:p>
        </w:tc>
        <w:tc>
          <w:tcPr>
            <w:tcBorders>
              <w:top w:color="ff712c" w:space="0" w:sz="8" w:val="single"/>
              <w:left w:color="000000" w:space="0" w:sz="0" w:val="nil"/>
              <w:bottom w:color="ff712c" w:space="0" w:sz="8" w:val="single"/>
              <w:right w:color="000000" w:space="0" w:sz="0" w:val="nil"/>
            </w:tcBorders>
            <w:shd w:fill="ff5e0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88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Correcteur</w:t>
            </w:r>
          </w:p>
        </w:tc>
        <w:tc>
          <w:tcPr>
            <w:tcBorders>
              <w:top w:color="ff712c" w:space="0" w:sz="8" w:val="single"/>
              <w:left w:color="000000" w:space="0" w:sz="0" w:val="nil"/>
              <w:bottom w:color="ff712c" w:space="0" w:sz="8" w:val="single"/>
              <w:right w:color="ff712c" w:space="0" w:sz="8" w:val="single"/>
            </w:tcBorders>
            <w:shd w:fill="ff5e0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88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Statut</w:t>
            </w:r>
          </w:p>
        </w:tc>
      </w:tr>
      <w:tr>
        <w:trPr>
          <w:trHeight w:val="240" w:hRule="atLeast"/>
        </w:trPr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288" w:lineRule="auto"/>
              <w:jc w:val="center"/>
              <w:rPr>
                <w:b w:val="1"/>
                <w:color w:val="695d46"/>
              </w:rPr>
            </w:pPr>
            <w:r w:rsidDel="00000000" w:rsidR="00000000" w:rsidRPr="00000000">
              <w:rPr>
                <w:b w:val="1"/>
                <w:color w:val="695d46"/>
                <w:rtl w:val="0"/>
              </w:rPr>
              <w:t xml:space="preserve">1.0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288" w:lineRule="auto"/>
              <w:jc w:val="center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19/10/2019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Création du document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88" w:lineRule="auto"/>
              <w:jc w:val="center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OGU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88" w:lineRule="auto"/>
              <w:jc w:val="center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Camille Onette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88" w:lineRule="auto"/>
              <w:jc w:val="center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Corrigé</w:t>
            </w:r>
          </w:p>
        </w:tc>
      </w:tr>
      <w:tr>
        <w:trPr>
          <w:trHeight w:val="800" w:hRule="atLeast"/>
        </w:trPr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88" w:lineRule="auto"/>
              <w:jc w:val="center"/>
              <w:rPr>
                <w:b w:val="1"/>
                <w:color w:val="695d46"/>
              </w:rPr>
            </w:pPr>
            <w:r w:rsidDel="00000000" w:rsidR="00000000" w:rsidRPr="00000000">
              <w:rPr>
                <w:b w:val="1"/>
                <w:color w:val="695d46"/>
                <w:rtl w:val="0"/>
              </w:rPr>
              <w:t xml:space="preserve">1.1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88" w:lineRule="auto"/>
              <w:jc w:val="center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22/10/2019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Mise en forme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288" w:lineRule="auto"/>
              <w:jc w:val="center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OGU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88" w:lineRule="auto"/>
              <w:jc w:val="center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Camille Onette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88" w:lineRule="auto"/>
              <w:jc w:val="center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Corrigé</w:t>
            </w:r>
          </w:p>
        </w:tc>
      </w:tr>
      <w:tr>
        <w:trPr>
          <w:trHeight w:val="800" w:hRule="atLeast"/>
        </w:trPr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88" w:lineRule="auto"/>
              <w:jc w:val="center"/>
              <w:rPr>
                <w:b w:val="1"/>
                <w:color w:val="695d46"/>
              </w:rPr>
            </w:pPr>
            <w:r w:rsidDel="00000000" w:rsidR="00000000" w:rsidRPr="00000000">
              <w:rPr>
                <w:b w:val="1"/>
                <w:color w:val="695d46"/>
                <w:rtl w:val="0"/>
              </w:rPr>
              <w:t xml:space="preserve">1.2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88" w:lineRule="auto"/>
              <w:jc w:val="center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02/11/2019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Compléments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88" w:lineRule="auto"/>
              <w:jc w:val="center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OGU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88" w:lineRule="auto"/>
              <w:jc w:val="center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Camille Onette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88" w:lineRule="auto"/>
              <w:jc w:val="center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Corrigé</w:t>
            </w:r>
          </w:p>
        </w:tc>
      </w:tr>
      <w:tr>
        <w:trPr>
          <w:trHeight w:val="800" w:hRule="atLeast"/>
        </w:trPr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288" w:lineRule="auto"/>
              <w:jc w:val="center"/>
              <w:rPr>
                <w:b w:val="1"/>
                <w:color w:val="695d46"/>
              </w:rPr>
            </w:pPr>
            <w:r w:rsidDel="00000000" w:rsidR="00000000" w:rsidRPr="00000000">
              <w:rPr>
                <w:b w:val="1"/>
                <w:color w:val="695d46"/>
                <w:rtl w:val="0"/>
              </w:rPr>
              <w:t xml:space="preserve">1.3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88" w:lineRule="auto"/>
              <w:jc w:val="center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19/11/2019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Relecture, mise en conformité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88" w:lineRule="auto"/>
              <w:jc w:val="center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OGU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88" w:lineRule="auto"/>
              <w:jc w:val="center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Camille Onette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88" w:lineRule="auto"/>
              <w:jc w:val="center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En cours</w:t>
            </w:r>
          </w:p>
        </w:tc>
      </w:tr>
    </w:tbl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0" w:before="320" w:line="240" w:lineRule="auto"/>
        <w:rPr>
          <w:rFonts w:ascii="PT Sans Narrow" w:cs="PT Sans Narrow" w:eastAsia="PT Sans Narrow" w:hAnsi="PT Sans Narrow"/>
          <w:color w:val="008575"/>
        </w:rPr>
      </w:pPr>
      <w:bookmarkStart w:colFirst="0" w:colLast="0" w:name="_kqy275elr6m3" w:id="7"/>
      <w:bookmarkEnd w:id="7"/>
      <w:r w:rsidDel="00000000" w:rsidR="00000000" w:rsidRPr="00000000">
        <w:rPr>
          <w:rFonts w:ascii="PT Sans Narrow" w:cs="PT Sans Narrow" w:eastAsia="PT Sans Narrow" w:hAnsi="PT Sans Narrow"/>
          <w:color w:val="008575"/>
          <w:rtl w:val="0"/>
        </w:rPr>
        <w:t xml:space="preserve">Liste de diffusion</w:t>
      </w:r>
    </w:p>
    <w:p w:rsidR="00000000" w:rsidDel="00000000" w:rsidP="00000000" w:rsidRDefault="00000000" w:rsidRPr="00000000" w14:paraId="0000002D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5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15"/>
        <w:gridCol w:w="3060"/>
        <w:gridCol w:w="2880"/>
        <w:tblGridChange w:id="0">
          <w:tblGrid>
            <w:gridCol w:w="3315"/>
            <w:gridCol w:w="3060"/>
            <w:gridCol w:w="2880"/>
          </w:tblGrid>
        </w:tblGridChange>
      </w:tblGrid>
      <w:tr>
        <w:trPr>
          <w:trHeight w:val="500" w:hRule="atLeast"/>
        </w:trPr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000000" w:space="0" w:sz="0" w:val="nil"/>
            </w:tcBorders>
            <w:shd w:fill="ff5e0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88" w:lineRule="auto"/>
              <w:jc w:val="center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Nom et prénom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5e0e" w:space="0" w:sz="8" w:val="single"/>
              <w:left w:color="000000" w:space="0" w:sz="0" w:val="nil"/>
              <w:bottom w:color="ff5e0e" w:space="0" w:sz="8" w:val="single"/>
              <w:right w:color="000000" w:space="0" w:sz="0" w:val="nil"/>
            </w:tcBorders>
            <w:shd w:fill="ff5e0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88" w:lineRule="auto"/>
              <w:jc w:val="center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Rôle</w:t>
            </w:r>
          </w:p>
        </w:tc>
        <w:tc>
          <w:tcPr>
            <w:tcBorders>
              <w:top w:color="ff5e0e" w:space="0" w:sz="8" w:val="single"/>
              <w:left w:color="000000" w:space="0" w:sz="0" w:val="nil"/>
              <w:bottom w:color="ff5e0e" w:space="0" w:sz="8" w:val="single"/>
              <w:right w:color="ff5e0e" w:space="0" w:sz="8" w:val="single"/>
            </w:tcBorders>
            <w:shd w:fill="ff5e0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88" w:lineRule="auto"/>
              <w:jc w:val="center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Actions</w:t>
            </w:r>
          </w:p>
        </w:tc>
      </w:tr>
      <w:tr>
        <w:trPr>
          <w:trHeight w:val="500" w:hRule="atLeast"/>
        </w:trPr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288" w:lineRule="auto"/>
              <w:jc w:val="center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Olivier Guimonneau</w:t>
            </w:r>
          </w:p>
        </w:tc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288" w:lineRule="auto"/>
              <w:jc w:val="center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Chef de projet SI</w:t>
            </w:r>
          </w:p>
        </w:tc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88" w:lineRule="auto"/>
              <w:jc w:val="center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Rédacteur</w:t>
            </w:r>
          </w:p>
        </w:tc>
      </w:tr>
      <w:tr>
        <w:trPr>
          <w:trHeight w:val="500" w:hRule="atLeast"/>
        </w:trPr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88" w:lineRule="auto"/>
              <w:jc w:val="center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Vincent Tim</w:t>
            </w:r>
          </w:p>
        </w:tc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88" w:lineRule="auto"/>
              <w:jc w:val="center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Directeur général</w:t>
            </w:r>
          </w:p>
        </w:tc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88" w:lineRule="auto"/>
              <w:jc w:val="center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Approbateur</w:t>
            </w:r>
          </w:p>
        </w:tc>
      </w:tr>
      <w:tr>
        <w:trPr>
          <w:trHeight w:val="500" w:hRule="atLeast"/>
        </w:trPr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288" w:lineRule="auto"/>
              <w:jc w:val="center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Camille Onette</w:t>
            </w:r>
          </w:p>
        </w:tc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288" w:lineRule="auto"/>
              <w:jc w:val="center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Responsable administratif</w:t>
            </w:r>
          </w:p>
        </w:tc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88" w:lineRule="auto"/>
              <w:jc w:val="center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Correcteur</w:t>
            </w:r>
          </w:p>
        </w:tc>
      </w:tr>
    </w:tbl>
    <w:p w:rsidR="00000000" w:rsidDel="00000000" w:rsidP="00000000" w:rsidRDefault="00000000" w:rsidRPr="00000000" w14:paraId="0000003A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widowControl w:val="0"/>
        <w:spacing w:after="0" w:before="480" w:line="312" w:lineRule="auto"/>
        <w:rPr>
          <w:rFonts w:ascii="PT Sans Narrow" w:cs="PT Sans Narrow" w:eastAsia="PT Sans Narrow" w:hAnsi="PT Sans Narrow"/>
          <w:b w:val="1"/>
          <w:color w:val="ff5e0e"/>
          <w:sz w:val="36"/>
          <w:szCs w:val="36"/>
        </w:rPr>
      </w:pPr>
      <w:bookmarkStart w:colFirst="0" w:colLast="0" w:name="_siuq3ce13rfc" w:id="8"/>
      <w:bookmarkEnd w:id="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120" w:line="288" w:lineRule="auto"/>
        <w:rPr>
          <w:rFonts w:ascii="Open Sans" w:cs="Open Sans" w:eastAsia="Open Sans" w:hAnsi="Open Sans"/>
          <w:b w:val="1"/>
          <w:color w:val="695d46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695d46"/>
          <w:rtl w:val="0"/>
        </w:rPr>
        <w:t xml:space="preserve">Table des matières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3D">
          <w:pPr>
            <w:tabs>
              <w:tab w:val="right" w:pos="9030"/>
            </w:tabs>
            <w:spacing w:before="80" w:line="240" w:lineRule="auto"/>
            <w:ind w:left="0" w:firstLine="0"/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au51mny0sx6"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Gestion </w:t>
            </w:r>
          </w:hyperlink>
          <w:hyperlink w:anchor="_au51mny0sx6">
            <w:r w:rsidDel="00000000" w:rsidR="00000000" w:rsidRPr="00000000">
              <w:rPr>
                <w:rFonts w:ascii="Open Sans" w:cs="Open Sans" w:eastAsia="Open Sans" w:hAnsi="Open Sans"/>
                <w:b w:val="1"/>
                <w:color w:val="ff5e0e"/>
                <w:rtl w:val="0"/>
              </w:rPr>
              <w:t xml:space="preserve">d</w:t>
            </w:r>
          </w:hyperlink>
          <w:hyperlink w:anchor="_au51mny0sx6"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ocumentaire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_au51mny0sx6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tabs>
              <w:tab w:val="right" w:pos="903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xvww5x535dfy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Versioning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_xvww5x535dfy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tabs>
              <w:tab w:val="right" w:pos="903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kqy275elr6m3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Liste de diffusion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_kqy275elr6m3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tabs>
              <w:tab w:val="right" w:pos="9030"/>
            </w:tabs>
            <w:spacing w:before="200" w:line="240" w:lineRule="auto"/>
            <w:ind w:left="0" w:firstLine="0"/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hcklnsav0zy9"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Vision globale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_hcklnsav0zy9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tabs>
              <w:tab w:val="right" w:pos="903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rw2ctj2u3fd2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 </w:t>
            </w:r>
          </w:hyperlink>
          <w:hyperlink w:anchor="_rw2ctj2u3fd2">
            <w:r w:rsidDel="00000000" w:rsidR="00000000" w:rsidRPr="00000000">
              <w:rPr>
                <w:rFonts w:ascii="Open Sans" w:cs="Open Sans" w:eastAsia="Open Sans" w:hAnsi="Open Sans"/>
                <w:color w:val="ff5e0e"/>
                <w:rtl w:val="0"/>
              </w:rPr>
              <w:t xml:space="preserve">o</w:t>
            </w:r>
          </w:hyperlink>
          <w:hyperlink w:anchor="_rw2ctj2u3fd2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bjectifs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_rw2ctj2u3fd2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tabs>
              <w:tab w:val="right" w:pos="9030"/>
            </w:tabs>
            <w:spacing w:before="200" w:line="240" w:lineRule="auto"/>
            <w:ind w:left="0" w:firstLine="0"/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3y2drceeq7rv"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Planning macro et principaux jalons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_3y2drceeq7rv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tabs>
              <w:tab w:val="right" w:pos="9030"/>
            </w:tabs>
            <w:spacing w:before="200" w:line="240" w:lineRule="auto"/>
            <w:ind w:left="0" w:firstLine="0"/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yyrhu7ml5bea"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Contraintes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_yyrhu7ml5bea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tabs>
              <w:tab w:val="right" w:pos="903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ruwgk7xjy9fq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Langues du projet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_ruwgk7xjy9fq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tabs>
              <w:tab w:val="right" w:pos="903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k2bcoshmhsq6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Performances attendues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_k2bcoshmhsq6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tabs>
              <w:tab w:val="right" w:pos="903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7r82a5phm1cc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Référencement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_7r82a5phm1cc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tabs>
              <w:tab w:val="right" w:pos="903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rigbgzkru7o7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Contraintes d’exécution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_rigbgzkru7o7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tabs>
              <w:tab w:val="right" w:pos="903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18vbpqjirhya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Contraintes </w:t>
            </w:r>
          </w:hyperlink>
          <w:hyperlink w:anchor="_18vbpqjirhya">
            <w:r w:rsidDel="00000000" w:rsidR="00000000" w:rsidRPr="00000000">
              <w:rPr>
                <w:rFonts w:ascii="Open Sans" w:cs="Open Sans" w:eastAsia="Open Sans" w:hAnsi="Open Sans"/>
                <w:color w:val="ff5e0e"/>
                <w:rtl w:val="0"/>
              </w:rPr>
              <w:t xml:space="preserve">j</w:t>
            </w:r>
          </w:hyperlink>
          <w:hyperlink w:anchor="_18vbpqjirhya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uridiques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_18vbpqjirhya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tabs>
              <w:tab w:val="right" w:pos="903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8quognsbslu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Contraintes d’architecture et de sécurité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_8quognsbslu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tabs>
              <w:tab w:val="right" w:pos="903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2uhe22r5xd3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Contraintes liées à l’existant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_2uhe22r5xd3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tabs>
              <w:tab w:val="right" w:pos="903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4tbhp7xgh8ot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Interactions avec les utilisateurs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_4tbhp7xgh8ot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C">
          <w:pPr>
            <w:tabs>
              <w:tab w:val="right" w:pos="9030"/>
            </w:tabs>
            <w:spacing w:before="200" w:line="240" w:lineRule="auto"/>
            <w:ind w:left="0" w:firstLine="0"/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7udxt2bwhm9t"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Spécifications </w:t>
            </w:r>
          </w:hyperlink>
          <w:hyperlink w:anchor="_7udxt2bwhm9t">
            <w:r w:rsidDel="00000000" w:rsidR="00000000" w:rsidRPr="00000000">
              <w:rPr>
                <w:rFonts w:ascii="Open Sans" w:cs="Open Sans" w:eastAsia="Open Sans" w:hAnsi="Open Sans"/>
                <w:b w:val="1"/>
                <w:color w:val="ff5e0e"/>
                <w:rtl w:val="0"/>
              </w:rPr>
              <w:t xml:space="preserve">g</w:t>
            </w:r>
          </w:hyperlink>
          <w:hyperlink w:anchor="_7udxt2bwhm9t"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énérales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_7udxt2bwhm9t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tabs>
              <w:tab w:val="right" w:pos="903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wwkqlgglxrp6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Cinématique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_wwkqlgglxrp6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E">
          <w:pPr>
            <w:tabs>
              <w:tab w:val="right" w:pos="903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hfcq7cy9n25s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Extraction des données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_hfcq7cy9n25s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F">
          <w:pPr>
            <w:tabs>
              <w:tab w:val="right" w:pos="903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hn12jzvwd18b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Spécifications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_hn12jzvwd18b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tabs>
              <w:tab w:val="right" w:pos="903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xinq2yq0e9d9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Diagramme de flux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_xinq2yq0e9d9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tabs>
              <w:tab w:val="right" w:pos="903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d7scao5tkuww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Description du fichier devis.csv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_d7scao5tkuww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tabs>
              <w:tab w:val="right" w:pos="903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oxqussuehj5h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Télécollecte des données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_oxqussuehj5h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tabs>
              <w:tab w:val="right" w:pos="903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glxmy5fpnjo7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Spécifications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_glxmy5fpnjo7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tabs>
              <w:tab w:val="right" w:pos="903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gu10zodnohuz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Intégration dans l’ERP ODOO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_gu10zodnohuz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tabs>
              <w:tab w:val="right" w:pos="903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25an50aqgz8y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Spécifications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_25an50aqgz8y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tabs>
              <w:tab w:val="right" w:pos="903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lvm62tcefotx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Algorithme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_lvm62tcefotx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tabs>
              <w:tab w:val="right" w:pos="903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oj1hndgbk4ea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Traitement des factures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_oj1hndgbk4ea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8">
          <w:pPr>
            <w:tabs>
              <w:tab w:val="right" w:pos="903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dzrokqq2366p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Application de suivi des flux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_dzrokqq2366p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9">
          <w:pPr>
            <w:tabs>
              <w:tab w:val="right" w:pos="903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x9m1bx55oe6i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Objectif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_x9m1bx55oe6i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A">
          <w:pPr>
            <w:tabs>
              <w:tab w:val="right" w:pos="903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c1bb54br81f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 rôles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_c1bb54br81f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B">
          <w:pPr>
            <w:tabs>
              <w:tab w:val="right" w:pos="903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y1t8maqqaecu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Spécifications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_y1t8maqqaecu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C">
          <w:pPr>
            <w:tabs>
              <w:tab w:val="right" w:pos="9030"/>
            </w:tabs>
            <w:spacing w:after="80" w:before="60" w:line="240" w:lineRule="auto"/>
            <w:ind w:left="108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</w:rPr>
          </w:pPr>
          <w:hyperlink w:anchor="_ik0blzv6e6gq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Règles de </w:t>
            </w:r>
          </w:hyperlink>
          <w:hyperlink w:anchor="_ik0blzv6e6gq">
            <w:r w:rsidDel="00000000" w:rsidR="00000000" w:rsidRPr="00000000">
              <w:rPr>
                <w:rFonts w:ascii="Open Sans" w:cs="Open Sans" w:eastAsia="Open Sans" w:hAnsi="Open Sans"/>
                <w:color w:val="ff5e0e"/>
                <w:rtl w:val="0"/>
              </w:rPr>
              <w:t xml:space="preserve">g</w:t>
            </w:r>
          </w:hyperlink>
          <w:hyperlink w:anchor="_ik0blzv6e6gq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ff5e0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estion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_ik0blzv6e6gq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ff5e0e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5D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1"/>
        <w:widowControl w:val="0"/>
        <w:spacing w:after="0" w:before="480" w:line="312" w:lineRule="auto"/>
        <w:rPr>
          <w:rFonts w:ascii="PT Sans Narrow" w:cs="PT Sans Narrow" w:eastAsia="PT Sans Narrow" w:hAnsi="PT Sans Narrow"/>
          <w:b w:val="1"/>
          <w:color w:val="ff5e0e"/>
          <w:sz w:val="36"/>
          <w:szCs w:val="36"/>
        </w:rPr>
      </w:pPr>
      <w:bookmarkStart w:colFirst="0" w:colLast="0" w:name="_dfzqpyg5gly0" w:id="9"/>
      <w:bookmarkEnd w:id="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widowControl w:val="0"/>
        <w:spacing w:after="0" w:before="480" w:line="312" w:lineRule="auto"/>
        <w:rPr>
          <w:rFonts w:ascii="PT Sans Narrow" w:cs="PT Sans Narrow" w:eastAsia="PT Sans Narrow" w:hAnsi="PT Sans Narrow"/>
          <w:b w:val="1"/>
          <w:color w:val="ff5e0e"/>
          <w:sz w:val="36"/>
          <w:szCs w:val="36"/>
        </w:rPr>
      </w:pPr>
      <w:bookmarkStart w:colFirst="0" w:colLast="0" w:name="_hcklnsav0zy9" w:id="10"/>
      <w:bookmarkEnd w:id="10"/>
      <w:r w:rsidDel="00000000" w:rsidR="00000000" w:rsidRPr="00000000">
        <w:rPr>
          <w:rFonts w:ascii="PT Sans Narrow" w:cs="PT Sans Narrow" w:eastAsia="PT Sans Narrow" w:hAnsi="PT Sans Narrow"/>
          <w:b w:val="1"/>
          <w:color w:val="ff5e0e"/>
          <w:sz w:val="36"/>
          <w:szCs w:val="36"/>
          <w:rtl w:val="0"/>
        </w:rPr>
        <w:t xml:space="preserve">Vision globale</w:t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0" w:before="320" w:line="240" w:lineRule="auto"/>
        <w:rPr>
          <w:rFonts w:ascii="PT Sans Narrow" w:cs="PT Sans Narrow" w:eastAsia="PT Sans Narrow" w:hAnsi="PT Sans Narrow"/>
          <w:color w:val="008575"/>
        </w:rPr>
      </w:pPr>
      <w:bookmarkStart w:colFirst="0" w:colLast="0" w:name="_rw2ctj2u3fd2" w:id="11"/>
      <w:bookmarkEnd w:id="11"/>
      <w:r w:rsidDel="00000000" w:rsidR="00000000" w:rsidRPr="00000000">
        <w:rPr>
          <w:rFonts w:ascii="PT Sans Narrow" w:cs="PT Sans Narrow" w:eastAsia="PT Sans Narrow" w:hAnsi="PT Sans Narrow"/>
          <w:color w:val="008575"/>
          <w:rtl w:val="0"/>
        </w:rPr>
        <w:t xml:space="preserve">Les objectifs</w:t>
      </w:r>
    </w:p>
    <w:p w:rsidR="00000000" w:rsidDel="00000000" w:rsidP="00000000" w:rsidRDefault="00000000" w:rsidRPr="00000000" w14:paraId="00000061">
      <w:pPr>
        <w:spacing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“Les Artisans Réunis” est une entreprise de travaux généraux qui intervient auprès de particuliers et effectue des travaux de rénovation de maisons et d’appartements.</w:t>
      </w:r>
    </w:p>
    <w:p w:rsidR="00000000" w:rsidDel="00000000" w:rsidP="00000000" w:rsidRDefault="00000000" w:rsidRPr="00000000" w14:paraId="00000063">
      <w:pPr>
        <w:spacing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La société “Les Artisans Réunis”, </w:t>
      </w:r>
      <w:r w:rsidDel="00000000" w:rsidR="00000000" w:rsidRPr="00000000">
        <w:rPr>
          <w:rFonts w:ascii="Open Sans" w:cs="Open Sans" w:eastAsia="Open Sans" w:hAnsi="Open Sans"/>
          <w:b w:val="1"/>
          <w:color w:val="695d46"/>
          <w:rtl w:val="0"/>
        </w:rPr>
        <w:t xml:space="preserve">dirigée par Vincent Time</w:t>
      </w: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, est composée d’un siège social à Lyon, d’une succursale aux États-Unis et de 989 agences réparties en Europe et aux États-Unis.</w:t>
      </w:r>
    </w:p>
    <w:p w:rsidR="00000000" w:rsidDel="00000000" w:rsidP="00000000" w:rsidRDefault="00000000" w:rsidRPr="00000000" w14:paraId="00000064">
      <w:pPr>
        <w:spacing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Pour gérer son activité, chacune des agences est dotée du </w:t>
      </w:r>
      <w:r w:rsidDel="00000000" w:rsidR="00000000" w:rsidRPr="00000000">
        <w:rPr>
          <w:rFonts w:ascii="Open Sans" w:cs="Open Sans" w:eastAsia="Open Sans" w:hAnsi="Open Sans"/>
          <w:b w:val="1"/>
          <w:color w:val="695d46"/>
          <w:rtl w:val="0"/>
        </w:rPr>
        <w:t xml:space="preserve">logiciel “MonBonDevis”</w:t>
      </w: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. </w:t>
      </w:r>
    </w:p>
    <w:p w:rsidR="00000000" w:rsidDel="00000000" w:rsidP="00000000" w:rsidRDefault="00000000" w:rsidRPr="00000000" w14:paraId="00000066">
      <w:pPr>
        <w:spacing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Chaque fin de semaine, les agences envoient au siège, par coursier, les devis signés.</w:t>
      </w:r>
    </w:p>
    <w:p w:rsidR="00000000" w:rsidDel="00000000" w:rsidP="00000000" w:rsidRDefault="00000000" w:rsidRPr="00000000" w14:paraId="00000067">
      <w:pPr>
        <w:spacing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À réception, </w:t>
      </w:r>
      <w:r w:rsidDel="00000000" w:rsidR="00000000" w:rsidRPr="00000000">
        <w:rPr>
          <w:rFonts w:ascii="Open Sans" w:cs="Open Sans" w:eastAsia="Open Sans" w:hAnsi="Open Sans"/>
          <w:b w:val="1"/>
          <w:color w:val="695d46"/>
          <w:rtl w:val="0"/>
        </w:rPr>
        <w:t xml:space="preserve">la responsable administrative, </w:t>
      </w:r>
      <w:r w:rsidDel="00000000" w:rsidR="00000000" w:rsidRPr="00000000">
        <w:rPr>
          <w:rFonts w:ascii="Open Sans" w:cs="Open Sans" w:eastAsia="Open Sans" w:hAnsi="Open Sans"/>
          <w:b w:val="1"/>
          <w:color w:val="695d46"/>
          <w:rtl w:val="0"/>
        </w:rPr>
        <w:t xml:space="preserve">Camille Onette</w:t>
      </w: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, à l’aide de son équipe de 10 personnes, saisit les factures relatives à ces devis “validés” dans l’ERP de l’entreprise, ODOO.</w:t>
      </w: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 Cette tâche représente </w:t>
      </w:r>
      <w:r w:rsidDel="00000000" w:rsidR="00000000" w:rsidRPr="00000000">
        <w:rPr>
          <w:rFonts w:ascii="Open Sans" w:cs="Open Sans" w:eastAsia="Open Sans" w:hAnsi="Open Sans"/>
          <w:b w:val="1"/>
          <w:color w:val="695d46"/>
          <w:rtl w:val="0"/>
        </w:rPr>
        <w:t xml:space="preserve">5 jours de travail</w:t>
      </w: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. </w:t>
      </w:r>
    </w:p>
    <w:p w:rsidR="00000000" w:rsidDel="00000000" w:rsidP="00000000" w:rsidRDefault="00000000" w:rsidRPr="00000000" w14:paraId="00000068">
      <w:pPr>
        <w:spacing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Dans l’objectif d’optimiser les flux, les temps de traitement, et de limiter les risques d’erreurs liés à la ressaisie, “Les artisans Réunis” souhaite se doter d’une</w:t>
      </w:r>
      <w:r w:rsidDel="00000000" w:rsidR="00000000" w:rsidRPr="00000000">
        <w:rPr>
          <w:rFonts w:ascii="Open Sans" w:cs="Open Sans" w:eastAsia="Open Sans" w:hAnsi="Open Sans"/>
          <w:b w:val="1"/>
          <w:color w:val="695d46"/>
          <w:rtl w:val="0"/>
        </w:rPr>
        <w:t xml:space="preserve"> solution automatisée </w:t>
      </w: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dont les </w:t>
      </w:r>
      <w:r w:rsidDel="00000000" w:rsidR="00000000" w:rsidRPr="00000000">
        <w:rPr>
          <w:rFonts w:ascii="Open Sans" w:cs="Open Sans" w:eastAsia="Open Sans" w:hAnsi="Open Sans"/>
          <w:b w:val="1"/>
          <w:color w:val="695d46"/>
          <w:rtl w:val="0"/>
        </w:rPr>
        <w:t xml:space="preserve">fonctionnalités</w:t>
      </w: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 sont les suivantes :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line="288" w:lineRule="auto"/>
        <w:ind w:left="1440" w:hanging="360"/>
        <w:rPr>
          <w:color w:val="695d46"/>
          <w:u w:val="none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extraction des données du logiciel “MonBonDevis” au format CSV (Clients/Devis) ;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line="288" w:lineRule="auto"/>
        <w:ind w:left="1440" w:hanging="360"/>
        <w:rPr>
          <w:color w:val="695d46"/>
          <w:u w:val="none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transfert des données CSV des agences vers le siège ;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line="288" w:lineRule="auto"/>
        <w:ind w:left="1440" w:hanging="360"/>
        <w:rPr>
          <w:color w:val="695d46"/>
          <w:u w:val="none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transformation des devis validés en factures client et injection dans l’ERP ODOO ;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line="288" w:lineRule="auto"/>
        <w:ind w:left="1440" w:hanging="360"/>
        <w:rPr>
          <w:color w:val="695d46"/>
          <w:u w:val="none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une application permettant à Camille et aux responsables d’agence :</w:t>
      </w:r>
    </w:p>
    <w:p w:rsidR="00000000" w:rsidDel="00000000" w:rsidP="00000000" w:rsidRDefault="00000000" w:rsidRPr="00000000" w14:paraId="0000006E">
      <w:pPr>
        <w:numPr>
          <w:ilvl w:val="1"/>
          <w:numId w:val="2"/>
        </w:numPr>
        <w:spacing w:line="288" w:lineRule="auto"/>
        <w:ind w:left="2160" w:hanging="360"/>
        <w:rPr>
          <w:color w:val="695d46"/>
          <w:u w:val="none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de suivre le bon déroulement des flux,</w:t>
      </w:r>
    </w:p>
    <w:p w:rsidR="00000000" w:rsidDel="00000000" w:rsidP="00000000" w:rsidRDefault="00000000" w:rsidRPr="00000000" w14:paraId="0000006F">
      <w:pPr>
        <w:numPr>
          <w:ilvl w:val="1"/>
          <w:numId w:val="2"/>
        </w:numPr>
        <w:spacing w:line="288" w:lineRule="auto"/>
        <w:ind w:left="2160" w:hanging="360"/>
        <w:rPr>
          <w:color w:val="695d46"/>
          <w:u w:val="none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de relancer les traitements en erreur.</w:t>
      </w:r>
    </w:p>
    <w:p w:rsidR="00000000" w:rsidDel="00000000" w:rsidP="00000000" w:rsidRDefault="00000000" w:rsidRPr="00000000" w14:paraId="00000070">
      <w:pPr>
        <w:spacing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 </w:t>
      </w:r>
    </w:p>
    <w:p w:rsidR="00000000" w:rsidDel="00000000" w:rsidP="00000000" w:rsidRDefault="00000000" w:rsidRPr="00000000" w14:paraId="00000071">
      <w:pPr>
        <w:spacing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Un budget de </w:t>
      </w:r>
      <w:r w:rsidDel="00000000" w:rsidR="00000000" w:rsidRPr="00000000">
        <w:rPr>
          <w:rFonts w:ascii="Open Sans" w:cs="Open Sans" w:eastAsia="Open Sans" w:hAnsi="Open Sans"/>
          <w:b w:val="1"/>
          <w:color w:val="695d46"/>
          <w:rtl w:val="0"/>
        </w:rPr>
        <w:t xml:space="preserve">50 000 €</w:t>
      </w: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 est alloué à ce projet.</w:t>
      </w:r>
    </w:p>
    <w:p w:rsidR="00000000" w:rsidDel="00000000" w:rsidP="00000000" w:rsidRDefault="00000000" w:rsidRPr="00000000" w14:paraId="00000072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Le Go-Live de la MVP1 (déploiement de la 1e version du “produit minimum viable”) doit être prononcé sous trois mois</w:t>
      </w: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1"/>
        <w:widowControl w:val="0"/>
        <w:spacing w:after="0" w:before="480" w:line="312" w:lineRule="auto"/>
        <w:rPr>
          <w:rFonts w:ascii="PT Sans Narrow" w:cs="PT Sans Narrow" w:eastAsia="PT Sans Narrow" w:hAnsi="PT Sans Narrow"/>
          <w:b w:val="1"/>
          <w:color w:val="ff5e0e"/>
          <w:sz w:val="36"/>
          <w:szCs w:val="36"/>
        </w:rPr>
      </w:pPr>
      <w:bookmarkStart w:colFirst="0" w:colLast="0" w:name="_4p7xi5bvhxdr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1"/>
        <w:widowControl w:val="0"/>
        <w:spacing w:after="0" w:before="480" w:line="312" w:lineRule="auto"/>
        <w:rPr>
          <w:rFonts w:ascii="PT Sans Narrow" w:cs="PT Sans Narrow" w:eastAsia="PT Sans Narrow" w:hAnsi="PT Sans Narrow"/>
          <w:b w:val="1"/>
          <w:color w:val="ff5e0e"/>
          <w:sz w:val="36"/>
          <w:szCs w:val="36"/>
        </w:rPr>
      </w:pPr>
      <w:bookmarkStart w:colFirst="0" w:colLast="0" w:name="_3y2drceeq7rv" w:id="13"/>
      <w:bookmarkEnd w:id="13"/>
      <w:r w:rsidDel="00000000" w:rsidR="00000000" w:rsidRPr="00000000">
        <w:rPr>
          <w:rFonts w:ascii="PT Sans Narrow" w:cs="PT Sans Narrow" w:eastAsia="PT Sans Narrow" w:hAnsi="PT Sans Narrow"/>
          <w:b w:val="1"/>
          <w:color w:val="ff5e0e"/>
          <w:sz w:val="36"/>
          <w:szCs w:val="36"/>
          <w:rtl w:val="0"/>
        </w:rPr>
        <w:t xml:space="preserve">Planning macro et principaux jalons</w:t>
      </w:r>
    </w:p>
    <w:tbl>
      <w:tblPr>
        <w:tblStyle w:val="Table3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20"/>
        <w:gridCol w:w="2790"/>
        <w:gridCol w:w="4170"/>
        <w:tblGridChange w:id="0">
          <w:tblGrid>
            <w:gridCol w:w="1920"/>
            <w:gridCol w:w="2790"/>
            <w:gridCol w:w="4170"/>
          </w:tblGrid>
        </w:tblGridChange>
      </w:tblGrid>
      <w:tr>
        <w:trPr>
          <w:trHeight w:val="500" w:hRule="atLeast"/>
        </w:trPr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000000" w:space="0" w:sz="0" w:val="nil"/>
            </w:tcBorders>
            <w:shd w:fill="ff5e0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="288" w:lineRule="auto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Jalons</w:t>
            </w:r>
          </w:p>
        </w:tc>
        <w:tc>
          <w:tcPr>
            <w:tcBorders>
              <w:top w:color="ff5e0e" w:space="0" w:sz="8" w:val="single"/>
              <w:left w:color="000000" w:space="0" w:sz="0" w:val="nil"/>
              <w:bottom w:color="ff5e0e" w:space="0" w:sz="8" w:val="single"/>
              <w:right w:color="000000" w:space="0" w:sz="0" w:val="nil"/>
            </w:tcBorders>
            <w:shd w:fill="ff5e0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="288" w:lineRule="auto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Dates</w:t>
            </w:r>
          </w:p>
        </w:tc>
        <w:tc>
          <w:tcPr>
            <w:tcBorders>
              <w:top w:color="ff5e0e" w:space="0" w:sz="8" w:val="single"/>
              <w:left w:color="000000" w:space="0" w:sz="0" w:val="nil"/>
              <w:bottom w:color="ff5e0e" w:space="0" w:sz="8" w:val="single"/>
              <w:right w:color="ff5e0e" w:space="0" w:sz="8" w:val="single"/>
            </w:tcBorders>
            <w:shd w:fill="ff5e0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="288" w:lineRule="auto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Livrables</w:t>
            </w:r>
          </w:p>
        </w:tc>
      </w:tr>
      <w:tr>
        <w:trPr>
          <w:trHeight w:val="500" w:hRule="atLeast"/>
        </w:trPr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="288" w:lineRule="auto"/>
              <w:rPr>
                <w:rFonts w:ascii="Open Sans" w:cs="Open Sans" w:eastAsia="Open Sans" w:hAnsi="Open Sans"/>
                <w:b w:val="1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695d46"/>
                <w:rtl w:val="0"/>
              </w:rPr>
              <w:t xml:space="preserve">Initialisation</w:t>
            </w:r>
          </w:p>
        </w:tc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06/09/2019 - 04/10/2019</w:t>
            </w:r>
          </w:p>
        </w:tc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Cahier des charges fonctionnel</w:t>
            </w:r>
          </w:p>
        </w:tc>
      </w:tr>
      <w:tr>
        <w:trPr>
          <w:trHeight w:val="500" w:hRule="atLeast"/>
        </w:trPr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="288" w:lineRule="auto"/>
              <w:rPr>
                <w:rFonts w:ascii="Open Sans" w:cs="Open Sans" w:eastAsia="Open Sans" w:hAnsi="Open Sans"/>
                <w:b w:val="1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695d46"/>
                <w:rtl w:val="0"/>
              </w:rPr>
              <w:t xml:space="preserve">Lancement</w:t>
            </w:r>
          </w:p>
        </w:tc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07/10/2019 – 25/10/2019</w:t>
            </w:r>
          </w:p>
        </w:tc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Cahier des charges technique</w:t>
            </w:r>
          </w:p>
        </w:tc>
      </w:tr>
      <w:tr>
        <w:trPr>
          <w:trHeight w:val="500" w:hRule="atLeast"/>
        </w:trPr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="288" w:lineRule="auto"/>
              <w:rPr>
                <w:rFonts w:ascii="Open Sans" w:cs="Open Sans" w:eastAsia="Open Sans" w:hAnsi="Open Sans"/>
                <w:b w:val="1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695d46"/>
                <w:rtl w:val="0"/>
              </w:rPr>
              <w:t xml:space="preserve">Conception</w:t>
            </w:r>
          </w:p>
        </w:tc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28/10/2019 – 20/12/2019</w:t>
            </w:r>
          </w:p>
        </w:tc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Livraison MVP1</w:t>
            </w:r>
          </w:p>
        </w:tc>
      </w:tr>
      <w:tr>
        <w:trPr>
          <w:trHeight w:val="500" w:hRule="atLeast"/>
        </w:trPr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="288" w:lineRule="auto"/>
              <w:rPr>
                <w:rFonts w:ascii="Open Sans" w:cs="Open Sans" w:eastAsia="Open Sans" w:hAnsi="Open Sans"/>
                <w:b w:val="1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695d46"/>
                <w:rtl w:val="0"/>
              </w:rPr>
              <w:t xml:space="preserve">Tests</w:t>
            </w:r>
          </w:p>
        </w:tc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23/12/2019 – 30/12/2019</w:t>
            </w:r>
          </w:p>
        </w:tc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PV de recette MVP1</w:t>
            </w:r>
          </w:p>
        </w:tc>
      </w:tr>
      <w:tr>
        <w:trPr>
          <w:trHeight w:val="500" w:hRule="atLeast"/>
        </w:trPr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="288" w:lineRule="auto"/>
              <w:rPr>
                <w:rFonts w:ascii="Open Sans" w:cs="Open Sans" w:eastAsia="Open Sans" w:hAnsi="Open Sans"/>
                <w:b w:val="1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695d46"/>
                <w:rtl w:val="0"/>
              </w:rPr>
              <w:t xml:space="preserve">Go-Live</w:t>
            </w:r>
          </w:p>
        </w:tc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31/12/2019</w:t>
            </w:r>
          </w:p>
        </w:tc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rtl w:val="0"/>
              </w:rPr>
              <w:t xml:space="preserve">Go-Live COPIL</w:t>
            </w:r>
          </w:p>
        </w:tc>
      </w:tr>
    </w:tbl>
    <w:p w:rsidR="00000000" w:rsidDel="00000000" w:rsidP="00000000" w:rsidRDefault="00000000" w:rsidRPr="00000000" w14:paraId="0000008A">
      <w:pPr>
        <w:pStyle w:val="Heading1"/>
        <w:widowControl w:val="0"/>
        <w:spacing w:after="0" w:before="480" w:line="312" w:lineRule="auto"/>
        <w:rPr>
          <w:rFonts w:ascii="Open Sans" w:cs="Open Sans" w:eastAsia="Open Sans" w:hAnsi="Open Sans"/>
          <w:color w:val="695d46"/>
          <w:sz w:val="22"/>
          <w:szCs w:val="22"/>
        </w:rPr>
      </w:pPr>
      <w:bookmarkStart w:colFirst="0" w:colLast="0" w:name="_yyrhu7ml5bea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1"/>
        <w:widowControl w:val="0"/>
        <w:spacing w:after="0" w:before="480" w:line="312" w:lineRule="auto"/>
        <w:rPr>
          <w:rFonts w:ascii="PT Sans Narrow" w:cs="PT Sans Narrow" w:eastAsia="PT Sans Narrow" w:hAnsi="PT Sans Narrow"/>
          <w:b w:val="1"/>
          <w:color w:val="ff5e0e"/>
          <w:sz w:val="36"/>
          <w:szCs w:val="36"/>
        </w:rPr>
      </w:pPr>
      <w:bookmarkStart w:colFirst="0" w:colLast="0" w:name="_laca1uc4avm" w:id="15"/>
      <w:bookmarkEnd w:id="15"/>
      <w:r w:rsidDel="00000000" w:rsidR="00000000" w:rsidRPr="00000000">
        <w:rPr>
          <w:rFonts w:ascii="PT Sans Narrow" w:cs="PT Sans Narrow" w:eastAsia="PT Sans Narrow" w:hAnsi="PT Sans Narrow"/>
          <w:b w:val="1"/>
          <w:color w:val="ff5e0e"/>
          <w:sz w:val="36"/>
          <w:szCs w:val="36"/>
          <w:rtl w:val="0"/>
        </w:rPr>
        <w:t xml:space="preserve">Contraintes</w:t>
      </w:r>
    </w:p>
    <w:p w:rsidR="00000000" w:rsidDel="00000000" w:rsidP="00000000" w:rsidRDefault="00000000" w:rsidRPr="00000000" w14:paraId="0000008C">
      <w:pPr>
        <w:pStyle w:val="Heading2"/>
        <w:keepNext w:val="0"/>
        <w:keepLines w:val="0"/>
        <w:spacing w:after="80" w:before="280" w:line="288" w:lineRule="auto"/>
        <w:rPr>
          <w:rFonts w:ascii="PT Sans Narrow" w:cs="PT Sans Narrow" w:eastAsia="PT Sans Narrow" w:hAnsi="PT Sans Narrow"/>
          <w:color w:val="008575"/>
        </w:rPr>
      </w:pPr>
      <w:bookmarkStart w:colFirst="0" w:colLast="0" w:name="_ruwgk7xjy9fq" w:id="16"/>
      <w:bookmarkEnd w:id="16"/>
      <w:r w:rsidDel="00000000" w:rsidR="00000000" w:rsidRPr="00000000">
        <w:rPr>
          <w:rFonts w:ascii="PT Sans Narrow" w:cs="PT Sans Narrow" w:eastAsia="PT Sans Narrow" w:hAnsi="PT Sans Narrow"/>
          <w:color w:val="008575"/>
          <w:rtl w:val="0"/>
        </w:rPr>
        <w:t xml:space="preserve">Langues du projet</w:t>
      </w:r>
    </w:p>
    <w:p w:rsidR="00000000" w:rsidDel="00000000" w:rsidP="00000000" w:rsidRDefault="00000000" w:rsidRPr="00000000" w14:paraId="0000008D">
      <w:pPr>
        <w:spacing w:after="240" w:before="24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La société étant à dimension internationale, l’intégralité du projet sera réalisée à terme en français et en anglais, la première version livrée sera quant à elle en français uniquement.</w:t>
      </w:r>
    </w:p>
    <w:p w:rsidR="00000000" w:rsidDel="00000000" w:rsidP="00000000" w:rsidRDefault="00000000" w:rsidRPr="00000000" w14:paraId="0000008E">
      <w:pPr>
        <w:pStyle w:val="Heading2"/>
        <w:keepNext w:val="0"/>
        <w:keepLines w:val="0"/>
        <w:spacing w:after="80" w:before="280" w:line="288" w:lineRule="auto"/>
        <w:rPr>
          <w:rFonts w:ascii="PT Sans Narrow" w:cs="PT Sans Narrow" w:eastAsia="PT Sans Narrow" w:hAnsi="PT Sans Narrow"/>
          <w:color w:val="008575"/>
        </w:rPr>
      </w:pPr>
      <w:bookmarkStart w:colFirst="0" w:colLast="0" w:name="_k2bcoshmhsq6" w:id="17"/>
      <w:bookmarkEnd w:id="17"/>
      <w:r w:rsidDel="00000000" w:rsidR="00000000" w:rsidRPr="00000000">
        <w:rPr>
          <w:rFonts w:ascii="PT Sans Narrow" w:cs="PT Sans Narrow" w:eastAsia="PT Sans Narrow" w:hAnsi="PT Sans Narrow"/>
          <w:color w:val="008575"/>
          <w:rtl w:val="0"/>
        </w:rPr>
        <w:t xml:space="preserve">Performances attendues</w:t>
      </w:r>
    </w:p>
    <w:p w:rsidR="00000000" w:rsidDel="00000000" w:rsidP="00000000" w:rsidRDefault="00000000" w:rsidRPr="00000000" w14:paraId="0000008F">
      <w:pPr>
        <w:numPr>
          <w:ilvl w:val="0"/>
          <w:numId w:val="4"/>
        </w:numPr>
        <w:spacing w:after="0" w:afterAutospacing="0" w:before="240" w:line="288" w:lineRule="auto"/>
        <w:ind w:left="720" w:hanging="360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Extraction des devis chaque soir à 18:00 =&gt; 2 min max.</w:t>
      </w:r>
    </w:p>
    <w:p w:rsidR="00000000" w:rsidDel="00000000" w:rsidP="00000000" w:rsidRDefault="00000000" w:rsidRPr="00000000" w14:paraId="00000090">
      <w:pPr>
        <w:numPr>
          <w:ilvl w:val="0"/>
          <w:numId w:val="4"/>
        </w:numPr>
        <w:spacing w:after="0" w:afterAutospacing="0" w:before="0" w:beforeAutospacing="0" w:line="288" w:lineRule="auto"/>
        <w:ind w:left="720" w:hanging="360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Télécollecte chaque soir à partir de 19:00 =&gt; 3 min par site max.</w:t>
      </w:r>
    </w:p>
    <w:p w:rsidR="00000000" w:rsidDel="00000000" w:rsidP="00000000" w:rsidRDefault="00000000" w:rsidRPr="00000000" w14:paraId="00000091">
      <w:pPr>
        <w:numPr>
          <w:ilvl w:val="0"/>
          <w:numId w:val="4"/>
        </w:numPr>
        <w:spacing w:after="0" w:afterAutospacing="0" w:before="0" w:beforeAutospacing="0" w:line="288" w:lineRule="auto"/>
        <w:ind w:left="720" w:hanging="360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Intégration des devis dans l’ERP ODOO chaque soir à l’issue de la télécollecte =&gt; 1 min/site max.</w:t>
      </w:r>
    </w:p>
    <w:p w:rsidR="00000000" w:rsidDel="00000000" w:rsidP="00000000" w:rsidRDefault="00000000" w:rsidRPr="00000000" w14:paraId="00000092">
      <w:pPr>
        <w:numPr>
          <w:ilvl w:val="0"/>
          <w:numId w:val="4"/>
        </w:numPr>
        <w:spacing w:after="240" w:before="0" w:beforeAutospacing="0" w:line="288" w:lineRule="auto"/>
        <w:ind w:left="720" w:hanging="360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Application de suivi des flux : temps d’affichage des pages inférieur à 5 secondes.</w:t>
      </w:r>
    </w:p>
    <w:p w:rsidR="00000000" w:rsidDel="00000000" w:rsidP="00000000" w:rsidRDefault="00000000" w:rsidRPr="00000000" w14:paraId="00000093">
      <w:pPr>
        <w:pStyle w:val="Heading2"/>
        <w:keepNext w:val="0"/>
        <w:keepLines w:val="0"/>
        <w:spacing w:after="80" w:before="280" w:line="288" w:lineRule="auto"/>
        <w:rPr>
          <w:rFonts w:ascii="PT Sans Narrow" w:cs="PT Sans Narrow" w:eastAsia="PT Sans Narrow" w:hAnsi="PT Sans Narrow"/>
          <w:color w:val="008575"/>
        </w:rPr>
      </w:pPr>
      <w:bookmarkStart w:colFirst="0" w:colLast="0" w:name="_7r82a5phm1cc" w:id="18"/>
      <w:bookmarkEnd w:id="18"/>
      <w:r w:rsidDel="00000000" w:rsidR="00000000" w:rsidRPr="00000000">
        <w:rPr>
          <w:rFonts w:ascii="PT Sans Narrow" w:cs="PT Sans Narrow" w:eastAsia="PT Sans Narrow" w:hAnsi="PT Sans Narrow"/>
          <w:color w:val="008575"/>
          <w:rtl w:val="0"/>
        </w:rPr>
        <w:t xml:space="preserve">Référencement</w:t>
      </w:r>
    </w:p>
    <w:p w:rsidR="00000000" w:rsidDel="00000000" w:rsidP="00000000" w:rsidRDefault="00000000" w:rsidRPr="00000000" w14:paraId="00000094">
      <w:pPr>
        <w:spacing w:after="240" w:before="240" w:line="288" w:lineRule="auto"/>
        <w:jc w:val="both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Les modules et applications livrés étant à usage purement interne, aucun référencement n’est attendu.</w:t>
      </w:r>
    </w:p>
    <w:p w:rsidR="00000000" w:rsidDel="00000000" w:rsidP="00000000" w:rsidRDefault="00000000" w:rsidRPr="00000000" w14:paraId="00000095">
      <w:pPr>
        <w:pStyle w:val="Heading2"/>
        <w:keepNext w:val="0"/>
        <w:keepLines w:val="0"/>
        <w:spacing w:after="80" w:before="280" w:line="288" w:lineRule="auto"/>
        <w:rPr>
          <w:rFonts w:ascii="PT Sans Narrow" w:cs="PT Sans Narrow" w:eastAsia="PT Sans Narrow" w:hAnsi="PT Sans Narrow"/>
          <w:color w:val="008575"/>
        </w:rPr>
      </w:pPr>
      <w:bookmarkStart w:colFirst="0" w:colLast="0" w:name="_rigbgzkru7o7" w:id="19"/>
      <w:bookmarkEnd w:id="19"/>
      <w:r w:rsidDel="00000000" w:rsidR="00000000" w:rsidRPr="00000000">
        <w:rPr>
          <w:rFonts w:ascii="PT Sans Narrow" w:cs="PT Sans Narrow" w:eastAsia="PT Sans Narrow" w:hAnsi="PT Sans Narrow"/>
          <w:color w:val="008575"/>
          <w:rtl w:val="0"/>
        </w:rPr>
        <w:t xml:space="preserve">Contraintes d’exécution</w:t>
      </w:r>
    </w:p>
    <w:p w:rsidR="00000000" w:rsidDel="00000000" w:rsidP="00000000" w:rsidRDefault="00000000" w:rsidRPr="00000000" w14:paraId="00000096">
      <w:pPr>
        <w:spacing w:after="240" w:before="240" w:line="288" w:lineRule="auto"/>
        <w:jc w:val="both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L’ensemble de la chaîne de traitement devra être automatisé. Sauf en cas d’échec, aucune action utilisateur n’est attendue.</w:t>
      </w:r>
    </w:p>
    <w:p w:rsidR="00000000" w:rsidDel="00000000" w:rsidP="00000000" w:rsidRDefault="00000000" w:rsidRPr="00000000" w14:paraId="00000097">
      <w:pPr>
        <w:pStyle w:val="Heading2"/>
        <w:keepNext w:val="0"/>
        <w:keepLines w:val="0"/>
        <w:spacing w:after="80" w:before="280" w:line="288" w:lineRule="auto"/>
        <w:rPr>
          <w:rFonts w:ascii="PT Sans Narrow" w:cs="PT Sans Narrow" w:eastAsia="PT Sans Narrow" w:hAnsi="PT Sans Narrow"/>
          <w:color w:val="008575"/>
        </w:rPr>
      </w:pPr>
      <w:bookmarkStart w:colFirst="0" w:colLast="0" w:name="_18vbpqjirhya" w:id="20"/>
      <w:bookmarkEnd w:id="20"/>
      <w:r w:rsidDel="00000000" w:rsidR="00000000" w:rsidRPr="00000000">
        <w:rPr>
          <w:rFonts w:ascii="PT Sans Narrow" w:cs="PT Sans Narrow" w:eastAsia="PT Sans Narrow" w:hAnsi="PT Sans Narrow"/>
          <w:color w:val="008575"/>
          <w:rtl w:val="0"/>
        </w:rPr>
        <w:t xml:space="preserve">Contraintes juridiques</w:t>
      </w:r>
    </w:p>
    <w:p w:rsidR="00000000" w:rsidDel="00000000" w:rsidP="00000000" w:rsidRDefault="00000000" w:rsidRPr="00000000" w14:paraId="00000098">
      <w:pPr>
        <w:spacing w:after="240" w:before="24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Les contraintes RGPD : prise en charge en natif par l’ERP ODOO et par MonBonDevis.</w:t>
        <w:br w:type="textWrapping"/>
        <w:t xml:space="preserve">Archivage légal : pris en charge en natif par l’ERP ODOO.</w:t>
      </w:r>
    </w:p>
    <w:p w:rsidR="00000000" w:rsidDel="00000000" w:rsidP="00000000" w:rsidRDefault="00000000" w:rsidRPr="00000000" w14:paraId="00000099">
      <w:pPr>
        <w:pStyle w:val="Heading2"/>
        <w:keepNext w:val="0"/>
        <w:keepLines w:val="0"/>
        <w:spacing w:after="80" w:before="280" w:line="288" w:lineRule="auto"/>
        <w:rPr>
          <w:rFonts w:ascii="PT Sans Narrow" w:cs="PT Sans Narrow" w:eastAsia="PT Sans Narrow" w:hAnsi="PT Sans Narrow"/>
          <w:color w:val="008575"/>
        </w:rPr>
      </w:pPr>
      <w:bookmarkStart w:colFirst="0" w:colLast="0" w:name="_8quognsbslu" w:id="21"/>
      <w:bookmarkEnd w:id="21"/>
      <w:r w:rsidDel="00000000" w:rsidR="00000000" w:rsidRPr="00000000">
        <w:rPr>
          <w:rFonts w:ascii="PT Sans Narrow" w:cs="PT Sans Narrow" w:eastAsia="PT Sans Narrow" w:hAnsi="PT Sans Narrow"/>
          <w:color w:val="008575"/>
          <w:rtl w:val="0"/>
        </w:rPr>
        <w:t xml:space="preserve">Contraintes d’architecture et de sécurité</w:t>
      </w:r>
    </w:p>
    <w:p w:rsidR="00000000" w:rsidDel="00000000" w:rsidP="00000000" w:rsidRDefault="00000000" w:rsidRPr="00000000" w14:paraId="0000009A">
      <w:pPr>
        <w:spacing w:after="240" w:before="24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Application de type</w:t>
      </w: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 C3</w:t>
      </w: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 (peu critique pour le business).</w:t>
        <w:br w:type="textWrapping"/>
        <w:t xml:space="preserve">Les équipes sécurité et architecture maintiennent un document de contraintes. Sauf à pouvoir proposer des alternatives pertinentes, le projet tiendra compte de ces contraintes.</w:t>
      </w:r>
    </w:p>
    <w:p w:rsidR="00000000" w:rsidDel="00000000" w:rsidP="00000000" w:rsidRDefault="00000000" w:rsidRPr="00000000" w14:paraId="0000009B">
      <w:pPr>
        <w:spacing w:after="240" w:before="240" w:line="288" w:lineRule="auto"/>
        <w:rPr>
          <w:rFonts w:ascii="Open Sans" w:cs="Open Sans" w:eastAsia="Open Sans" w:hAnsi="Open Sans"/>
          <w:color w:val="1155cc"/>
          <w:u w:val="single"/>
        </w:rPr>
      </w:pPr>
      <w:hyperlink r:id="rId8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Les Artisans Réunis – Règles d’architecture et de sécurité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2"/>
        <w:keepNext w:val="0"/>
        <w:keepLines w:val="0"/>
        <w:spacing w:after="0" w:before="320" w:line="240" w:lineRule="auto"/>
        <w:rPr>
          <w:rFonts w:ascii="PT Sans Narrow" w:cs="PT Sans Narrow" w:eastAsia="PT Sans Narrow" w:hAnsi="PT Sans Narrow"/>
          <w:color w:val="008575"/>
        </w:rPr>
      </w:pPr>
      <w:bookmarkStart w:colFirst="0" w:colLast="0" w:name="_2uhe22r5xd3" w:id="22"/>
      <w:bookmarkEnd w:id="22"/>
      <w:r w:rsidDel="00000000" w:rsidR="00000000" w:rsidRPr="00000000">
        <w:rPr>
          <w:rFonts w:ascii="PT Sans Narrow" w:cs="PT Sans Narrow" w:eastAsia="PT Sans Narrow" w:hAnsi="PT Sans Narrow"/>
          <w:color w:val="008575"/>
          <w:rtl w:val="0"/>
        </w:rPr>
        <w:t xml:space="preserve">Contraintes liées à l’existant</w:t>
      </w:r>
    </w:p>
    <w:p w:rsidR="00000000" w:rsidDel="00000000" w:rsidP="00000000" w:rsidRDefault="00000000" w:rsidRPr="00000000" w14:paraId="0000009D">
      <w:pPr>
        <w:spacing w:after="240" w:before="240" w:line="288" w:lineRule="auto"/>
        <w:rPr>
          <w:rFonts w:ascii="Open Sans" w:cs="Open Sans" w:eastAsia="Open Sans" w:hAnsi="Open Sans"/>
          <w:color w:val="1155cc"/>
          <w:u w:val="single"/>
        </w:rPr>
      </w:pPr>
      <w:hyperlink r:id="rId9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ERP ODOO – Dossier Support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40" w:before="240" w:line="288" w:lineRule="auto"/>
        <w:rPr>
          <w:rFonts w:ascii="Open Sans" w:cs="Open Sans" w:eastAsia="Open Sans" w:hAnsi="Open Sans"/>
          <w:color w:val="695d46"/>
        </w:rPr>
      </w:pPr>
      <w:hyperlink r:id="rId10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MonBonDevis – Dossier Support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2"/>
        <w:keepNext w:val="0"/>
        <w:keepLines w:val="0"/>
        <w:spacing w:after="0" w:before="320" w:line="240" w:lineRule="auto"/>
        <w:rPr>
          <w:rFonts w:ascii="PT Sans Narrow" w:cs="PT Sans Narrow" w:eastAsia="PT Sans Narrow" w:hAnsi="PT Sans Narrow"/>
          <w:color w:val="008575"/>
        </w:rPr>
      </w:pPr>
      <w:bookmarkStart w:colFirst="0" w:colLast="0" w:name="_4tbhp7xgh8ot" w:id="23"/>
      <w:bookmarkEnd w:id="23"/>
      <w:r w:rsidDel="00000000" w:rsidR="00000000" w:rsidRPr="00000000">
        <w:rPr>
          <w:rFonts w:ascii="PT Sans Narrow" w:cs="PT Sans Narrow" w:eastAsia="PT Sans Narrow" w:hAnsi="PT Sans Narrow"/>
          <w:color w:val="008575"/>
          <w:rtl w:val="0"/>
        </w:rPr>
        <w:t xml:space="preserve">Interactions avec les utilisateurs</w:t>
      </w:r>
    </w:p>
    <w:p w:rsidR="00000000" w:rsidDel="00000000" w:rsidP="00000000" w:rsidRDefault="00000000" w:rsidRPr="00000000" w14:paraId="000000A0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13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45"/>
        <w:gridCol w:w="2055"/>
        <w:gridCol w:w="3630"/>
        <w:tblGridChange w:id="0">
          <w:tblGrid>
            <w:gridCol w:w="2445"/>
            <w:gridCol w:w="2055"/>
            <w:gridCol w:w="3630"/>
          </w:tblGrid>
        </w:tblGridChange>
      </w:tblGrid>
      <w:tr>
        <w:trPr>
          <w:trHeight w:val="440" w:hRule="atLeast"/>
        </w:trPr>
        <w:tc>
          <w:tcPr>
            <w:tcBorders>
              <w:top w:color="8ab833" w:space="0" w:sz="8" w:val="single"/>
              <w:left w:color="8ab833" w:space="0" w:sz="8" w:val="single"/>
              <w:bottom w:color="8ab833" w:space="0" w:sz="8" w:val="single"/>
              <w:right w:color="000000" w:space="0" w:sz="0" w:val="nil"/>
            </w:tcBorders>
            <w:shd w:fill="8ab8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="288" w:lineRule="auto"/>
              <w:rPr>
                <w:rFonts w:ascii="Open Sans" w:cs="Open Sans" w:eastAsia="Open Sans" w:hAnsi="Open Sans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0"/>
                <w:szCs w:val="20"/>
                <w:rtl w:val="0"/>
              </w:rPr>
              <w:t xml:space="preserve">Application</w:t>
            </w:r>
          </w:p>
        </w:tc>
        <w:tc>
          <w:tcPr>
            <w:tcBorders>
              <w:top w:color="8ab833" w:space="0" w:sz="8" w:val="single"/>
              <w:left w:color="000000" w:space="0" w:sz="0" w:val="nil"/>
              <w:bottom w:color="8ab833" w:space="0" w:sz="8" w:val="single"/>
              <w:right w:color="000000" w:space="0" w:sz="0" w:val="nil"/>
            </w:tcBorders>
            <w:shd w:fill="8ab8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="288" w:lineRule="auto"/>
              <w:rPr>
                <w:rFonts w:ascii="Open Sans" w:cs="Open Sans" w:eastAsia="Open Sans" w:hAnsi="Open Sans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0"/>
                <w:szCs w:val="20"/>
                <w:rtl w:val="0"/>
              </w:rPr>
              <w:t xml:space="preserve">Type d’utilisateur</w:t>
            </w:r>
          </w:p>
        </w:tc>
        <w:tc>
          <w:tcPr>
            <w:tcBorders>
              <w:top w:color="8ab833" w:space="0" w:sz="8" w:val="single"/>
              <w:left w:color="000000" w:space="0" w:sz="0" w:val="nil"/>
              <w:bottom w:color="8ab833" w:space="0" w:sz="8" w:val="single"/>
              <w:right w:color="8ab833" w:space="0" w:sz="8" w:val="single"/>
            </w:tcBorders>
            <w:shd w:fill="8ab8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="288" w:lineRule="auto"/>
              <w:rPr>
                <w:rFonts w:ascii="Open Sans" w:cs="Open Sans" w:eastAsia="Open Sans" w:hAnsi="Open Sans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0"/>
                <w:szCs w:val="20"/>
                <w:rtl w:val="0"/>
              </w:rPr>
              <w:t xml:space="preserve">Actions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badb7d" w:space="0" w:sz="8" w:val="single"/>
              <w:bottom w:color="badb7d" w:space="0" w:sz="8" w:val="single"/>
              <w:right w:color="badb7d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="288" w:lineRule="auto"/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  <w:rtl w:val="0"/>
              </w:rPr>
              <w:t xml:space="preserve">Extraction des devis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Agences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Voir le statut de l’extraction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badb7d" w:space="0" w:sz="8" w:val="single"/>
              <w:bottom w:color="badb7d" w:space="0" w:sz="8" w:val="single"/>
              <w:right w:color="badb7d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="288" w:lineRule="auto"/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Relance d’une extraction en échec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badb7d" w:space="0" w:sz="8" w:val="single"/>
              <w:bottom w:color="badb7d" w:space="0" w:sz="8" w:val="single"/>
              <w:right w:color="badb7d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="288" w:lineRule="auto"/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Resp. administratif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Aucune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badb7d" w:space="0" w:sz="8" w:val="single"/>
              <w:bottom w:color="badb7d" w:space="0" w:sz="8" w:val="single"/>
              <w:right w:color="badb7d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="288" w:lineRule="auto"/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Équipe support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IDEM Agences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badb7d" w:space="0" w:sz="8" w:val="single"/>
              <w:bottom w:color="badb7d" w:space="0" w:sz="8" w:val="single"/>
              <w:right w:color="badb7d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="288" w:lineRule="auto"/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Lecture des logs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badb7d" w:space="0" w:sz="8" w:val="single"/>
              <w:bottom w:color="badb7d" w:space="0" w:sz="8" w:val="single"/>
              <w:right w:color="badb7d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="288" w:lineRule="auto"/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  <w:rtl w:val="0"/>
              </w:rPr>
              <w:t xml:space="preserve">Transfert des devis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Agences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Voir le statut des transferts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badb7d" w:space="0" w:sz="8" w:val="single"/>
              <w:bottom w:color="badb7d" w:space="0" w:sz="8" w:val="single"/>
              <w:right w:color="badb7d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="288" w:lineRule="auto"/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Relance d’un transfert en échec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badb7d" w:space="0" w:sz="8" w:val="single"/>
              <w:bottom w:color="badb7d" w:space="0" w:sz="8" w:val="single"/>
              <w:right w:color="badb7d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="288" w:lineRule="auto"/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Resp. administratif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Aucune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badb7d" w:space="0" w:sz="8" w:val="single"/>
              <w:bottom w:color="badb7d" w:space="0" w:sz="8" w:val="single"/>
              <w:right w:color="badb7d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="288" w:lineRule="auto"/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Équipe support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IDEM Agences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badb7d" w:space="0" w:sz="8" w:val="single"/>
              <w:bottom w:color="badb7d" w:space="0" w:sz="8" w:val="single"/>
              <w:right w:color="badb7d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before="240" w:line="288" w:lineRule="auto"/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Lecture des logs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badb7d" w:space="0" w:sz="8" w:val="single"/>
              <w:bottom w:color="badb7d" w:space="0" w:sz="8" w:val="single"/>
              <w:right w:color="badb7d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240" w:line="288" w:lineRule="auto"/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  <w:rtl w:val="0"/>
              </w:rPr>
              <w:t xml:space="preserve">Intégration des devis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Agences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Aucune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badb7d" w:space="0" w:sz="8" w:val="single"/>
              <w:bottom w:color="badb7d" w:space="0" w:sz="8" w:val="single"/>
              <w:right w:color="badb7d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40" w:before="240" w:line="288" w:lineRule="auto"/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Resp. administratif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Voir le statut d’intégration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badb7d" w:space="0" w:sz="8" w:val="single"/>
              <w:bottom w:color="badb7d" w:space="0" w:sz="8" w:val="single"/>
              <w:right w:color="badb7d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="288" w:lineRule="auto"/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Relance d’une intégration en échec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badb7d" w:space="0" w:sz="8" w:val="single"/>
              <w:bottom w:color="badb7d" w:space="0" w:sz="8" w:val="single"/>
              <w:right w:color="badb7d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240" w:line="288" w:lineRule="auto"/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Équipe support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IDEM Resp. administratif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badb7d" w:space="0" w:sz="8" w:val="single"/>
              <w:bottom w:color="badb7d" w:space="0" w:sz="8" w:val="single"/>
              <w:right w:color="badb7d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40" w:before="240" w:line="288" w:lineRule="auto"/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695d46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adb7d" w:space="0" w:sz="8" w:val="single"/>
              <w:right w:color="badb7d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before="240" w:line="288" w:lineRule="auto"/>
              <w:rPr>
                <w:rFonts w:ascii="Open Sans" w:cs="Open Sans" w:eastAsia="Open Sans" w:hAnsi="Open Sans"/>
                <w:color w:val="695d46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695d46"/>
                <w:sz w:val="20"/>
                <w:szCs w:val="20"/>
                <w:rtl w:val="0"/>
              </w:rPr>
              <w:t xml:space="preserve">Lecture des logs</w:t>
            </w:r>
          </w:p>
        </w:tc>
      </w:tr>
    </w:tbl>
    <w:p w:rsidR="00000000" w:rsidDel="00000000" w:rsidP="00000000" w:rsidRDefault="00000000" w:rsidRPr="00000000" w14:paraId="000000D1">
      <w:pPr>
        <w:pStyle w:val="Heading1"/>
        <w:widowControl w:val="0"/>
        <w:spacing w:after="0" w:before="480" w:line="312" w:lineRule="auto"/>
        <w:rPr>
          <w:rFonts w:ascii="PT Sans Narrow" w:cs="PT Sans Narrow" w:eastAsia="PT Sans Narrow" w:hAnsi="PT Sans Narrow"/>
          <w:b w:val="1"/>
          <w:color w:val="ff5e0e"/>
          <w:sz w:val="36"/>
          <w:szCs w:val="36"/>
        </w:rPr>
      </w:pPr>
      <w:bookmarkStart w:colFirst="0" w:colLast="0" w:name="_usp25hv5h826" w:id="24"/>
      <w:bookmarkEnd w:id="2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1"/>
        <w:widowControl w:val="0"/>
        <w:spacing w:after="0" w:before="480" w:line="312" w:lineRule="auto"/>
        <w:rPr>
          <w:rFonts w:ascii="PT Sans Narrow" w:cs="PT Sans Narrow" w:eastAsia="PT Sans Narrow" w:hAnsi="PT Sans Narrow"/>
          <w:b w:val="1"/>
          <w:color w:val="ff5e0e"/>
          <w:sz w:val="36"/>
          <w:szCs w:val="36"/>
        </w:rPr>
      </w:pPr>
      <w:bookmarkStart w:colFirst="0" w:colLast="0" w:name="_7udxt2bwhm9t" w:id="25"/>
      <w:bookmarkEnd w:id="25"/>
      <w:r w:rsidDel="00000000" w:rsidR="00000000" w:rsidRPr="00000000">
        <w:rPr>
          <w:rFonts w:ascii="PT Sans Narrow" w:cs="PT Sans Narrow" w:eastAsia="PT Sans Narrow" w:hAnsi="PT Sans Narrow"/>
          <w:b w:val="1"/>
          <w:color w:val="ff5e0e"/>
          <w:sz w:val="36"/>
          <w:szCs w:val="36"/>
          <w:rtl w:val="0"/>
        </w:rPr>
        <w:t xml:space="preserve">Spécifications générales</w:t>
      </w:r>
    </w:p>
    <w:p w:rsidR="00000000" w:rsidDel="00000000" w:rsidP="00000000" w:rsidRDefault="00000000" w:rsidRPr="00000000" w14:paraId="000000D3">
      <w:pPr>
        <w:pStyle w:val="Heading2"/>
        <w:keepNext w:val="0"/>
        <w:keepLines w:val="0"/>
        <w:spacing w:after="0" w:before="320" w:line="240" w:lineRule="auto"/>
        <w:rPr>
          <w:rFonts w:ascii="PT Sans Narrow" w:cs="PT Sans Narrow" w:eastAsia="PT Sans Narrow" w:hAnsi="PT Sans Narrow"/>
          <w:color w:val="008575"/>
        </w:rPr>
      </w:pPr>
      <w:bookmarkStart w:colFirst="0" w:colLast="0" w:name="_wwkqlgglxrp6" w:id="26"/>
      <w:bookmarkEnd w:id="26"/>
      <w:r w:rsidDel="00000000" w:rsidR="00000000" w:rsidRPr="00000000">
        <w:rPr>
          <w:rFonts w:ascii="PT Sans Narrow" w:cs="PT Sans Narrow" w:eastAsia="PT Sans Narrow" w:hAnsi="PT Sans Narrow"/>
          <w:color w:val="008575"/>
          <w:rtl w:val="0"/>
        </w:rPr>
        <w:t xml:space="preserve">Cinématique</w:t>
      </w:r>
    </w:p>
    <w:p w:rsidR="00000000" w:rsidDel="00000000" w:rsidP="00000000" w:rsidRDefault="00000000" w:rsidRPr="00000000" w14:paraId="000000D4">
      <w:pPr>
        <w:spacing w:before="120" w:line="288" w:lineRule="auto"/>
        <w:jc w:val="center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</w:rPr>
        <w:drawing>
          <wp:inline distB="114300" distT="114300" distL="114300" distR="114300">
            <wp:extent cx="5543550" cy="32004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20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2"/>
        <w:keepNext w:val="0"/>
        <w:keepLines w:val="0"/>
        <w:spacing w:after="0" w:before="320" w:line="240" w:lineRule="auto"/>
        <w:rPr>
          <w:rFonts w:ascii="PT Sans Narrow" w:cs="PT Sans Narrow" w:eastAsia="PT Sans Narrow" w:hAnsi="PT Sans Narrow"/>
          <w:color w:val="008575"/>
        </w:rPr>
      </w:pPr>
      <w:bookmarkStart w:colFirst="0" w:colLast="0" w:name="_hfcq7cy9n25s" w:id="27"/>
      <w:bookmarkEnd w:id="27"/>
      <w:r w:rsidDel="00000000" w:rsidR="00000000" w:rsidRPr="00000000">
        <w:rPr>
          <w:rFonts w:ascii="PT Sans Narrow" w:cs="PT Sans Narrow" w:eastAsia="PT Sans Narrow" w:hAnsi="PT Sans Narrow"/>
          <w:color w:val="008575"/>
          <w:rtl w:val="0"/>
        </w:rPr>
        <w:t xml:space="preserve">Extraction des données</w:t>
      </w:r>
    </w:p>
    <w:p w:rsidR="00000000" w:rsidDel="00000000" w:rsidP="00000000" w:rsidRDefault="00000000" w:rsidRPr="00000000" w14:paraId="000000D6">
      <w:pPr>
        <w:pStyle w:val="Heading3"/>
        <w:keepNext w:val="0"/>
        <w:keepLines w:val="0"/>
        <w:spacing w:after="0" w:before="200" w:line="240" w:lineRule="auto"/>
        <w:rPr>
          <w:rFonts w:ascii="PT Sans Narrow" w:cs="PT Sans Narrow" w:eastAsia="PT Sans Narrow" w:hAnsi="PT Sans Narrow"/>
          <w:color w:val="695d46"/>
        </w:rPr>
      </w:pPr>
      <w:bookmarkStart w:colFirst="0" w:colLast="0" w:name="_hn12jzvwd18b" w:id="28"/>
      <w:bookmarkEnd w:id="28"/>
      <w:r w:rsidDel="00000000" w:rsidR="00000000" w:rsidRPr="00000000">
        <w:rPr>
          <w:rFonts w:ascii="PT Sans Narrow" w:cs="PT Sans Narrow" w:eastAsia="PT Sans Narrow" w:hAnsi="PT Sans Narrow"/>
          <w:color w:val="695d46"/>
          <w:rtl w:val="0"/>
        </w:rPr>
        <w:t xml:space="preserve">Spécifications</w:t>
      </w:r>
    </w:p>
    <w:p w:rsidR="00000000" w:rsidDel="00000000" w:rsidP="00000000" w:rsidRDefault="00000000" w:rsidRPr="00000000" w14:paraId="000000D7">
      <w:pPr>
        <w:spacing w:after="240" w:before="24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Chaque soir à </w:t>
      </w:r>
      <w:r w:rsidDel="00000000" w:rsidR="00000000" w:rsidRPr="00000000">
        <w:rPr>
          <w:rFonts w:ascii="Open Sans" w:cs="Open Sans" w:eastAsia="Open Sans" w:hAnsi="Open Sans"/>
          <w:b w:val="1"/>
          <w:color w:val="695d46"/>
          <w:rtl w:val="0"/>
        </w:rPr>
        <w:t xml:space="preserve">18:00</w:t>
      </w: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, le programme d’extraction est exécuté sur le serveur agence.</w:t>
      </w:r>
    </w:p>
    <w:p w:rsidR="00000000" w:rsidDel="00000000" w:rsidP="00000000" w:rsidRDefault="00000000" w:rsidRPr="00000000" w14:paraId="000000D8">
      <w:pPr>
        <w:spacing w:after="240" w:before="24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Ce programme extrait de la base de données les devis dont la date de dernière modification </w:t>
      </w: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est égale</w:t>
      </w: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 à la date de dernière extraction.</w:t>
      </w:r>
    </w:p>
    <w:p w:rsidR="00000000" w:rsidDel="00000000" w:rsidP="00000000" w:rsidRDefault="00000000" w:rsidRPr="00000000" w14:paraId="000000D9">
      <w:pPr>
        <w:spacing w:after="240" w:before="24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Par ailleurs, la date d’extraction est mise à jour pour chaque enregistrement extrait.</w:t>
      </w:r>
    </w:p>
    <w:p w:rsidR="00000000" w:rsidDel="00000000" w:rsidP="00000000" w:rsidRDefault="00000000" w:rsidRPr="00000000" w14:paraId="000000DA">
      <w:pPr>
        <w:spacing w:after="240" w:before="24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Le programme réalisé se connecter à la base de données de l’application de </w:t>
      </w:r>
      <w:r w:rsidDel="00000000" w:rsidR="00000000" w:rsidRPr="00000000">
        <w:rPr>
          <w:rFonts w:ascii="Open Sans" w:cs="Open Sans" w:eastAsia="Open Sans" w:hAnsi="Open Sans"/>
          <w:b w:val="1"/>
          <w:color w:val="695d46"/>
          <w:rtl w:val="0"/>
        </w:rPr>
        <w:t xml:space="preserve">suivi des flux</w:t>
      </w: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 afin d’initier une </w:t>
      </w:r>
      <w:r w:rsidDel="00000000" w:rsidR="00000000" w:rsidRPr="00000000">
        <w:rPr>
          <w:rFonts w:ascii="Open Sans" w:cs="Open Sans" w:eastAsia="Open Sans" w:hAnsi="Open Sans"/>
          <w:b w:val="1"/>
          <w:color w:val="695d46"/>
          <w:rtl w:val="0"/>
        </w:rPr>
        <w:t xml:space="preserve">transaction</w:t>
      </w: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.</w:t>
      </w:r>
    </w:p>
    <w:p w:rsidR="00000000" w:rsidDel="00000000" w:rsidP="00000000" w:rsidRDefault="00000000" w:rsidRPr="00000000" w14:paraId="000000DB">
      <w:pPr>
        <w:spacing w:after="240" w:before="24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Le nom du fichier généré devra être normalisé et horodaté.</w:t>
      </w:r>
    </w:p>
    <w:p w:rsidR="00000000" w:rsidDel="00000000" w:rsidP="00000000" w:rsidRDefault="00000000" w:rsidRPr="00000000" w14:paraId="000000DC">
      <w:pPr>
        <w:spacing w:after="240" w:before="24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Le traitement d’extraction ne devra pas excéder 2 min.</w:t>
      </w:r>
    </w:p>
    <w:p w:rsidR="00000000" w:rsidDel="00000000" w:rsidP="00000000" w:rsidRDefault="00000000" w:rsidRPr="00000000" w14:paraId="000000DD">
      <w:pPr>
        <w:spacing w:after="240" w:before="24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Attention : en cas de lancement manuel, l’utilisateur devra saisir une fourchette de date des enregistrements à extraire.</w:t>
      </w:r>
    </w:p>
    <w:p w:rsidR="00000000" w:rsidDel="00000000" w:rsidP="00000000" w:rsidRDefault="00000000" w:rsidRPr="00000000" w14:paraId="000000DE">
      <w:pPr>
        <w:spacing w:after="240" w:before="24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Style w:val="Heading2"/>
        <w:keepNext w:val="0"/>
        <w:keepLines w:val="0"/>
        <w:spacing w:after="0" w:before="320" w:line="240" w:lineRule="auto"/>
        <w:rPr>
          <w:rFonts w:ascii="PT Sans Narrow" w:cs="PT Sans Narrow" w:eastAsia="PT Sans Narrow" w:hAnsi="PT Sans Narrow"/>
          <w:color w:val="008575"/>
        </w:rPr>
      </w:pPr>
      <w:bookmarkStart w:colFirst="0" w:colLast="0" w:name="_oxqussuehj5h" w:id="29"/>
      <w:bookmarkEnd w:id="29"/>
      <w:r w:rsidDel="00000000" w:rsidR="00000000" w:rsidRPr="00000000">
        <w:rPr>
          <w:rFonts w:ascii="PT Sans Narrow" w:cs="PT Sans Narrow" w:eastAsia="PT Sans Narrow" w:hAnsi="PT Sans Narrow"/>
          <w:color w:val="008575"/>
          <w:rtl w:val="0"/>
        </w:rPr>
        <w:t xml:space="preserve">Télécollecte des données</w:t>
      </w:r>
    </w:p>
    <w:p w:rsidR="00000000" w:rsidDel="00000000" w:rsidP="00000000" w:rsidRDefault="00000000" w:rsidRPr="00000000" w14:paraId="000000E0">
      <w:pPr>
        <w:pStyle w:val="Heading3"/>
        <w:keepNext w:val="0"/>
        <w:keepLines w:val="0"/>
        <w:spacing w:after="0" w:before="200" w:line="240" w:lineRule="auto"/>
        <w:rPr>
          <w:rFonts w:ascii="PT Sans Narrow" w:cs="PT Sans Narrow" w:eastAsia="PT Sans Narrow" w:hAnsi="PT Sans Narrow"/>
          <w:color w:val="695d46"/>
        </w:rPr>
      </w:pPr>
      <w:bookmarkStart w:colFirst="0" w:colLast="0" w:name="_glxmy5fpnjo7" w:id="30"/>
      <w:bookmarkEnd w:id="30"/>
      <w:r w:rsidDel="00000000" w:rsidR="00000000" w:rsidRPr="00000000">
        <w:rPr>
          <w:rFonts w:ascii="PT Sans Narrow" w:cs="PT Sans Narrow" w:eastAsia="PT Sans Narrow" w:hAnsi="PT Sans Narrow"/>
          <w:color w:val="695d46"/>
          <w:rtl w:val="0"/>
        </w:rPr>
        <w:t xml:space="preserve">Spécifications</w:t>
      </w:r>
    </w:p>
    <w:p w:rsidR="00000000" w:rsidDel="00000000" w:rsidP="00000000" w:rsidRDefault="00000000" w:rsidRPr="00000000" w14:paraId="000000E1">
      <w:pPr>
        <w:spacing w:after="240" w:before="24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Chaque soir, un traitement automatique est exécuté à </w:t>
      </w:r>
      <w:r w:rsidDel="00000000" w:rsidR="00000000" w:rsidRPr="00000000">
        <w:rPr>
          <w:rFonts w:ascii="Open Sans" w:cs="Open Sans" w:eastAsia="Open Sans" w:hAnsi="Open Sans"/>
          <w:b w:val="1"/>
          <w:color w:val="695d46"/>
          <w:rtl w:val="0"/>
        </w:rPr>
        <w:t xml:space="preserve">19:00</w:t>
      </w: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 par le serveur du siège pour lancer la télécollecte des </w:t>
      </w:r>
      <w:r w:rsidDel="00000000" w:rsidR="00000000" w:rsidRPr="00000000">
        <w:rPr>
          <w:rFonts w:ascii="Open Sans" w:cs="Open Sans" w:eastAsia="Open Sans" w:hAnsi="Open Sans"/>
          <w:b w:val="1"/>
          <w:color w:val="695d46"/>
          <w:rtl w:val="0"/>
        </w:rPr>
        <w:t xml:space="preserve">fichiers CSV</w:t>
      </w: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 sur chacun des serveurs agence.</w:t>
      </w:r>
    </w:p>
    <w:p w:rsidR="00000000" w:rsidDel="00000000" w:rsidP="00000000" w:rsidRDefault="00000000" w:rsidRPr="00000000" w14:paraId="000000E2">
      <w:pPr>
        <w:spacing w:after="240" w:before="24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Le contenu des fichiers sera :</w:t>
      </w:r>
    </w:p>
    <w:p w:rsidR="00000000" w:rsidDel="00000000" w:rsidP="00000000" w:rsidRDefault="00000000" w:rsidRPr="00000000" w14:paraId="000000E3">
      <w:pPr>
        <w:numPr>
          <w:ilvl w:val="0"/>
          <w:numId w:val="5"/>
        </w:numPr>
        <w:spacing w:after="0" w:afterAutospacing="0" w:before="240" w:line="288" w:lineRule="auto"/>
        <w:ind w:left="720" w:hanging="360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“injecté” dans la plateforme web de gestion des flux ;</w:t>
      </w:r>
    </w:p>
    <w:p w:rsidR="00000000" w:rsidDel="00000000" w:rsidP="00000000" w:rsidRDefault="00000000" w:rsidRPr="00000000" w14:paraId="000000E4">
      <w:pPr>
        <w:numPr>
          <w:ilvl w:val="0"/>
          <w:numId w:val="5"/>
        </w:numPr>
        <w:spacing w:after="240" w:before="0" w:beforeAutospacing="0" w:line="288" w:lineRule="auto"/>
        <w:ind w:left="720" w:hanging="360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“injecté” dans l’ERP sous forme de factures.</w:t>
      </w:r>
    </w:p>
    <w:p w:rsidR="00000000" w:rsidDel="00000000" w:rsidP="00000000" w:rsidRDefault="00000000" w:rsidRPr="00000000" w14:paraId="000000E5">
      <w:pPr>
        <w:spacing w:after="240" w:before="24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Lorsque le traitement de télécollecte sera terminé, le programme lancera l’exécution du traitement des CSV reçus.</w:t>
      </w:r>
    </w:p>
    <w:p w:rsidR="00000000" w:rsidDel="00000000" w:rsidP="00000000" w:rsidRDefault="00000000" w:rsidRPr="00000000" w14:paraId="000000E6">
      <w:pPr>
        <w:pStyle w:val="Heading2"/>
        <w:keepNext w:val="0"/>
        <w:keepLines w:val="0"/>
        <w:spacing w:after="0" w:before="320" w:line="240" w:lineRule="auto"/>
        <w:rPr>
          <w:rFonts w:ascii="PT Sans Narrow" w:cs="PT Sans Narrow" w:eastAsia="PT Sans Narrow" w:hAnsi="PT Sans Narrow"/>
          <w:color w:val="008575"/>
        </w:rPr>
      </w:pPr>
      <w:bookmarkStart w:colFirst="0" w:colLast="0" w:name="_gu10zodnohuz" w:id="31"/>
      <w:bookmarkEnd w:id="31"/>
      <w:r w:rsidDel="00000000" w:rsidR="00000000" w:rsidRPr="00000000">
        <w:rPr>
          <w:rFonts w:ascii="PT Sans Narrow" w:cs="PT Sans Narrow" w:eastAsia="PT Sans Narrow" w:hAnsi="PT Sans Narrow"/>
          <w:color w:val="008575"/>
          <w:rtl w:val="0"/>
        </w:rPr>
        <w:t xml:space="preserve">Intégration dans l’ERP ODOO</w:t>
      </w:r>
    </w:p>
    <w:p w:rsidR="00000000" w:rsidDel="00000000" w:rsidP="00000000" w:rsidRDefault="00000000" w:rsidRPr="00000000" w14:paraId="000000E7">
      <w:pPr>
        <w:pStyle w:val="Heading3"/>
        <w:keepNext w:val="0"/>
        <w:keepLines w:val="0"/>
        <w:spacing w:after="0" w:before="200" w:line="240" w:lineRule="auto"/>
        <w:rPr>
          <w:rFonts w:ascii="PT Sans Narrow" w:cs="PT Sans Narrow" w:eastAsia="PT Sans Narrow" w:hAnsi="PT Sans Narrow"/>
          <w:color w:val="695d46"/>
        </w:rPr>
      </w:pPr>
      <w:bookmarkStart w:colFirst="0" w:colLast="0" w:name="_25an50aqgz8y" w:id="32"/>
      <w:bookmarkEnd w:id="32"/>
      <w:r w:rsidDel="00000000" w:rsidR="00000000" w:rsidRPr="00000000">
        <w:rPr>
          <w:rFonts w:ascii="PT Sans Narrow" w:cs="PT Sans Narrow" w:eastAsia="PT Sans Narrow" w:hAnsi="PT Sans Narrow"/>
          <w:color w:val="695d46"/>
          <w:rtl w:val="0"/>
        </w:rPr>
        <w:t xml:space="preserve">Spécifications</w:t>
      </w:r>
    </w:p>
    <w:p w:rsidR="00000000" w:rsidDel="00000000" w:rsidP="00000000" w:rsidRDefault="00000000" w:rsidRPr="00000000" w14:paraId="000000E8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Chaque fichier CSV reçu fera l’objet d’un traitement visant à alimenter l’ERP avec les données factures issues des devis validés ainsi qu’avec les données clients relatives à ces factures.</w:t>
      </w:r>
    </w:p>
    <w:p w:rsidR="00000000" w:rsidDel="00000000" w:rsidP="00000000" w:rsidRDefault="00000000" w:rsidRPr="00000000" w14:paraId="000000E9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L’ERP sera alimenté au travers de l’API fournie par l’éditeur.</w:t>
      </w:r>
    </w:p>
    <w:p w:rsidR="00000000" w:rsidDel="00000000" w:rsidP="00000000" w:rsidRDefault="00000000" w:rsidRPr="00000000" w14:paraId="000000EA">
      <w:pPr>
        <w:spacing w:before="120" w:line="288" w:lineRule="auto"/>
        <w:rPr>
          <w:rFonts w:ascii="Open Sans" w:cs="Open Sans" w:eastAsia="Open Sans" w:hAnsi="Open Sans"/>
          <w:b w:val="1"/>
          <w:color w:val="695d46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695d46"/>
          <w:rtl w:val="0"/>
        </w:rPr>
        <w:t xml:space="preserve">À noter : </w:t>
      </w:r>
    </w:p>
    <w:p w:rsidR="00000000" w:rsidDel="00000000" w:rsidP="00000000" w:rsidRDefault="00000000" w:rsidRPr="00000000" w14:paraId="000000EB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Les règles RGPD seront appliquées aux clients via les fonctionnalités standard de l’ERP.</w:t>
      </w:r>
    </w:p>
    <w:p w:rsidR="00000000" w:rsidDel="00000000" w:rsidP="00000000" w:rsidRDefault="00000000" w:rsidRPr="00000000" w14:paraId="000000EC">
      <w:pPr>
        <w:pStyle w:val="Heading3"/>
        <w:keepNext w:val="0"/>
        <w:keepLines w:val="0"/>
        <w:spacing w:after="0" w:before="200" w:line="240" w:lineRule="auto"/>
        <w:rPr>
          <w:rFonts w:ascii="Open Sans" w:cs="Open Sans" w:eastAsia="Open Sans" w:hAnsi="Open Sans"/>
          <w:color w:val="695d46"/>
        </w:rPr>
      </w:pPr>
      <w:bookmarkStart w:colFirst="0" w:colLast="0" w:name="_oj1hndgbk4ea" w:id="33"/>
      <w:bookmarkEnd w:id="33"/>
      <w:r w:rsidDel="00000000" w:rsidR="00000000" w:rsidRPr="00000000">
        <w:rPr>
          <w:rFonts w:ascii="PT Sans Narrow" w:cs="PT Sans Narrow" w:eastAsia="PT Sans Narrow" w:hAnsi="PT Sans Narrow"/>
          <w:color w:val="695d46"/>
          <w:rtl w:val="0"/>
        </w:rPr>
        <w:t xml:space="preserve">Traitement des factures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0"/>
          <w:numId w:val="1"/>
        </w:numPr>
        <w:spacing w:after="0" w:afterAutospacing="0" w:before="120" w:line="288" w:lineRule="auto"/>
        <w:ind w:left="720" w:hanging="360"/>
        <w:rPr>
          <w:rFonts w:ascii="Open Sans" w:cs="Open Sans" w:eastAsia="Open Sans" w:hAnsi="Open Sans"/>
          <w:color w:val="695d46"/>
          <w:u w:val="none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Le délai de règlement est calculé : 30 % à la date de validation, le solde à la date de livraison.</w:t>
      </w:r>
    </w:p>
    <w:p w:rsidR="00000000" w:rsidDel="00000000" w:rsidP="00000000" w:rsidRDefault="00000000" w:rsidRPr="00000000" w14:paraId="000000EE">
      <w:pPr>
        <w:numPr>
          <w:ilvl w:val="0"/>
          <w:numId w:val="1"/>
        </w:numPr>
        <w:spacing w:after="0" w:afterAutospacing="0" w:before="0" w:beforeAutospacing="0" w:line="288" w:lineRule="auto"/>
        <w:ind w:left="720" w:hanging="360"/>
        <w:rPr>
          <w:rFonts w:ascii="Open Sans" w:cs="Open Sans" w:eastAsia="Open Sans" w:hAnsi="Open Sans"/>
          <w:color w:val="695d46"/>
          <w:u w:val="none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Les factures sont envoyées aux clients par e-mail au format PDF.</w:t>
      </w:r>
    </w:p>
    <w:p w:rsidR="00000000" w:rsidDel="00000000" w:rsidP="00000000" w:rsidRDefault="00000000" w:rsidRPr="00000000" w14:paraId="000000EF">
      <w:pPr>
        <w:numPr>
          <w:ilvl w:val="0"/>
          <w:numId w:val="1"/>
        </w:numPr>
        <w:spacing w:after="0" w:afterAutospacing="0" w:before="0" w:beforeAutospacing="0" w:line="288" w:lineRule="auto"/>
        <w:ind w:left="720" w:hanging="360"/>
        <w:rPr>
          <w:rFonts w:ascii="Open Sans" w:cs="Open Sans" w:eastAsia="Open Sans" w:hAnsi="Open Sans"/>
          <w:color w:val="695d46"/>
          <w:u w:val="none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Les devis validés sont transformés en facture et envoyés par e-mail au format PDF.</w:t>
      </w:r>
    </w:p>
    <w:p w:rsidR="00000000" w:rsidDel="00000000" w:rsidP="00000000" w:rsidRDefault="00000000" w:rsidRPr="00000000" w14:paraId="000000F0">
      <w:pPr>
        <w:numPr>
          <w:ilvl w:val="0"/>
          <w:numId w:val="1"/>
        </w:numPr>
        <w:spacing w:before="0" w:beforeAutospacing="0" w:line="288" w:lineRule="auto"/>
        <w:ind w:left="720" w:hanging="360"/>
        <w:rPr>
          <w:rFonts w:ascii="Open Sans" w:cs="Open Sans" w:eastAsia="Open Sans" w:hAnsi="Open Sans"/>
          <w:color w:val="695d46"/>
          <w:u w:val="none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Les fichiers PDF générés sont également envoyés par lot à notre prestataire éditique qui se chargera de l’impression, de la mise sous pli, de l’affranchissement et de l’expédition par La Poste.</w:t>
      </w:r>
    </w:p>
    <w:p w:rsidR="00000000" w:rsidDel="00000000" w:rsidP="00000000" w:rsidRDefault="00000000" w:rsidRPr="00000000" w14:paraId="000000F1">
      <w:pPr>
        <w:spacing w:before="120" w:line="288" w:lineRule="auto"/>
        <w:rPr>
          <w:rFonts w:ascii="Open Sans" w:cs="Open Sans" w:eastAsia="Open Sans" w:hAnsi="Open Sans"/>
          <w:b w:val="1"/>
          <w:color w:val="695d46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695d46"/>
          <w:rtl w:val="0"/>
        </w:rPr>
        <w:t xml:space="preserve">À noter :</w:t>
      </w:r>
    </w:p>
    <w:p w:rsidR="00000000" w:rsidDel="00000000" w:rsidP="00000000" w:rsidRDefault="00000000" w:rsidRPr="00000000" w14:paraId="000000F2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Ces trois dernières fonctionnalités sont prises en charge en natif par l’ERP ODOO.</w:t>
      </w:r>
    </w:p>
    <w:p w:rsidR="00000000" w:rsidDel="00000000" w:rsidP="00000000" w:rsidRDefault="00000000" w:rsidRPr="00000000" w14:paraId="000000F3">
      <w:pPr>
        <w:pStyle w:val="Heading2"/>
        <w:keepNext w:val="0"/>
        <w:keepLines w:val="0"/>
        <w:spacing w:after="0" w:before="320" w:line="240" w:lineRule="auto"/>
        <w:rPr>
          <w:rFonts w:ascii="PT Sans Narrow" w:cs="PT Sans Narrow" w:eastAsia="PT Sans Narrow" w:hAnsi="PT Sans Narrow"/>
          <w:color w:val="008575"/>
        </w:rPr>
      </w:pPr>
      <w:bookmarkStart w:colFirst="0" w:colLast="0" w:name="_dzrokqq2366p" w:id="34"/>
      <w:bookmarkEnd w:id="34"/>
      <w:r w:rsidDel="00000000" w:rsidR="00000000" w:rsidRPr="00000000">
        <w:rPr>
          <w:rFonts w:ascii="PT Sans Narrow" w:cs="PT Sans Narrow" w:eastAsia="PT Sans Narrow" w:hAnsi="PT Sans Narrow"/>
          <w:color w:val="008575"/>
          <w:rtl w:val="0"/>
        </w:rPr>
        <w:t xml:space="preserve">Application de suivi des flux</w:t>
      </w:r>
    </w:p>
    <w:p w:rsidR="00000000" w:rsidDel="00000000" w:rsidP="00000000" w:rsidRDefault="00000000" w:rsidRPr="00000000" w14:paraId="000000F4">
      <w:pPr>
        <w:pStyle w:val="Heading3"/>
        <w:keepNext w:val="0"/>
        <w:keepLines w:val="0"/>
        <w:spacing w:after="0" w:before="200" w:line="240" w:lineRule="auto"/>
        <w:rPr>
          <w:rFonts w:ascii="PT Sans Narrow" w:cs="PT Sans Narrow" w:eastAsia="PT Sans Narrow" w:hAnsi="PT Sans Narrow"/>
          <w:color w:val="695d46"/>
        </w:rPr>
      </w:pPr>
      <w:bookmarkStart w:colFirst="0" w:colLast="0" w:name="_x9m1bx55oe6i" w:id="35"/>
      <w:bookmarkEnd w:id="35"/>
      <w:r w:rsidDel="00000000" w:rsidR="00000000" w:rsidRPr="00000000">
        <w:rPr>
          <w:rFonts w:ascii="PT Sans Narrow" w:cs="PT Sans Narrow" w:eastAsia="PT Sans Narrow" w:hAnsi="PT Sans Narrow"/>
          <w:color w:val="695d46"/>
          <w:rtl w:val="0"/>
        </w:rPr>
        <w:t xml:space="preserve">Objectif</w:t>
      </w:r>
    </w:p>
    <w:p w:rsidR="00000000" w:rsidDel="00000000" w:rsidP="00000000" w:rsidRDefault="00000000" w:rsidRPr="00000000" w14:paraId="000000F5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L’objectif de cette application est de monitorer l’intégralité des flux quotidiens depuis la génération du fichier CSV de chaque agence jusqu’à l’intégration des factures dans l’ERP.</w:t>
        <w:br w:type="textWrapping"/>
        <w:t xml:space="preserve">L’application développée devra être accessible sur le réseau de l’entreprise uniquement, au travers d’un navigateur web. Seuls les utilisateurs déclarés dans l’application et ayant un rôle défini pourront y accéder.</w:t>
      </w:r>
    </w:p>
    <w:p w:rsidR="00000000" w:rsidDel="00000000" w:rsidP="00000000" w:rsidRDefault="00000000" w:rsidRPr="00000000" w14:paraId="000000F6">
      <w:pPr>
        <w:pStyle w:val="Heading3"/>
        <w:spacing w:after="0" w:before="160" w:line="288" w:lineRule="auto"/>
        <w:rPr/>
      </w:pPr>
      <w:bookmarkStart w:colFirst="0" w:colLast="0" w:name="_c1bb54br81f" w:id="36"/>
      <w:bookmarkEnd w:id="36"/>
      <w:r w:rsidDel="00000000" w:rsidR="00000000" w:rsidRPr="00000000">
        <w:rPr>
          <w:rFonts w:ascii="PT Sans Narrow" w:cs="PT Sans Narrow" w:eastAsia="PT Sans Narrow" w:hAnsi="PT Sans Narrow"/>
          <w:color w:val="695d46"/>
          <w:rtl w:val="0"/>
        </w:rPr>
        <w:t xml:space="preserve">Les rôles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AGENCE</w:t>
      </w:r>
    </w:p>
    <w:p w:rsidR="00000000" w:rsidDel="00000000" w:rsidP="00000000" w:rsidRDefault="00000000" w:rsidRPr="00000000" w14:paraId="000000F8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ab/>
        <w:t xml:space="preserve">Visualiser l’état des flux de l’agence</w:t>
      </w:r>
    </w:p>
    <w:p w:rsidR="00000000" w:rsidDel="00000000" w:rsidP="00000000" w:rsidRDefault="00000000" w:rsidRPr="00000000" w14:paraId="000000F9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ab/>
        <w:t xml:space="preserve">Visualiser la liste des devis d’un flux</w:t>
      </w:r>
    </w:p>
    <w:p w:rsidR="00000000" w:rsidDel="00000000" w:rsidP="00000000" w:rsidRDefault="00000000" w:rsidRPr="00000000" w14:paraId="000000FA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ab/>
        <w:t xml:space="preserve">Relancer une extraction de devis en échec</w:t>
      </w:r>
    </w:p>
    <w:p w:rsidR="00000000" w:rsidDel="00000000" w:rsidP="00000000" w:rsidRDefault="00000000" w:rsidRPr="00000000" w14:paraId="000000FB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ab/>
        <w:t xml:space="preserve">Recherche d’un devis</w:t>
      </w:r>
    </w:p>
    <w:p w:rsidR="00000000" w:rsidDel="00000000" w:rsidP="00000000" w:rsidRDefault="00000000" w:rsidRPr="00000000" w14:paraId="000000FC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ADV</w:t>
      </w:r>
    </w:p>
    <w:p w:rsidR="00000000" w:rsidDel="00000000" w:rsidP="00000000" w:rsidRDefault="00000000" w:rsidRPr="00000000" w14:paraId="000000FD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ab/>
        <w:t xml:space="preserve">Visualiser les flux de toutes les agences</w:t>
      </w:r>
    </w:p>
    <w:p w:rsidR="00000000" w:rsidDel="00000000" w:rsidP="00000000" w:rsidRDefault="00000000" w:rsidRPr="00000000" w14:paraId="000000FE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ab/>
        <w:t xml:space="preserve">Visualiser la liste des devis d’un flux</w:t>
      </w:r>
    </w:p>
    <w:p w:rsidR="00000000" w:rsidDel="00000000" w:rsidP="00000000" w:rsidRDefault="00000000" w:rsidRPr="00000000" w14:paraId="000000FF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ab/>
        <w:t xml:space="preserve">Relancer une extraction de devis en échec</w:t>
      </w:r>
    </w:p>
    <w:p w:rsidR="00000000" w:rsidDel="00000000" w:rsidP="00000000" w:rsidRDefault="00000000" w:rsidRPr="00000000" w14:paraId="00000100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ab/>
        <w:t xml:space="preserve">Relancer une intégration ERP en échec</w:t>
      </w:r>
    </w:p>
    <w:p w:rsidR="00000000" w:rsidDel="00000000" w:rsidP="00000000" w:rsidRDefault="00000000" w:rsidRPr="00000000" w14:paraId="00000101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SUPPORT-FRONT</w:t>
      </w:r>
    </w:p>
    <w:p w:rsidR="00000000" w:rsidDel="00000000" w:rsidP="00000000" w:rsidRDefault="00000000" w:rsidRPr="00000000" w14:paraId="00000102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ab/>
        <w:t xml:space="preserve">Visualiser les flux de toutes les agences</w:t>
      </w:r>
    </w:p>
    <w:p w:rsidR="00000000" w:rsidDel="00000000" w:rsidP="00000000" w:rsidRDefault="00000000" w:rsidRPr="00000000" w14:paraId="00000103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ab/>
        <w:t xml:space="preserve">Visualiser la liste des devis d’un flux</w:t>
      </w:r>
    </w:p>
    <w:p w:rsidR="00000000" w:rsidDel="00000000" w:rsidP="00000000" w:rsidRDefault="00000000" w:rsidRPr="00000000" w14:paraId="00000104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ab/>
        <w:t xml:space="preserve">Relancer une extraction de devis en échec</w:t>
      </w:r>
    </w:p>
    <w:p w:rsidR="00000000" w:rsidDel="00000000" w:rsidP="00000000" w:rsidRDefault="00000000" w:rsidRPr="00000000" w14:paraId="00000105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ab/>
        <w:t xml:space="preserve">Visualiser le détail d’une extraction</w:t>
      </w:r>
    </w:p>
    <w:p w:rsidR="00000000" w:rsidDel="00000000" w:rsidP="00000000" w:rsidRDefault="00000000" w:rsidRPr="00000000" w14:paraId="00000106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ab/>
        <w:t xml:space="preserve">Relancer une intégration ERP en échec</w:t>
      </w:r>
    </w:p>
    <w:p w:rsidR="00000000" w:rsidDel="00000000" w:rsidP="00000000" w:rsidRDefault="00000000" w:rsidRPr="00000000" w14:paraId="00000107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SUPPORT-BACK</w:t>
      </w:r>
    </w:p>
    <w:p w:rsidR="00000000" w:rsidDel="00000000" w:rsidP="00000000" w:rsidRDefault="00000000" w:rsidRPr="00000000" w14:paraId="00000108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ab/>
        <w:t xml:space="preserve">Visualiser les flux de toutes les agences</w:t>
      </w:r>
    </w:p>
    <w:p w:rsidR="00000000" w:rsidDel="00000000" w:rsidP="00000000" w:rsidRDefault="00000000" w:rsidRPr="00000000" w14:paraId="00000109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ab/>
        <w:t xml:space="preserve">Visualiser la liste des devis d’un flux</w:t>
      </w:r>
    </w:p>
    <w:p w:rsidR="00000000" w:rsidDel="00000000" w:rsidP="00000000" w:rsidRDefault="00000000" w:rsidRPr="00000000" w14:paraId="0000010A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ab/>
        <w:t xml:space="preserve">Relancer une extraction de devis en échec</w:t>
      </w:r>
    </w:p>
    <w:p w:rsidR="00000000" w:rsidDel="00000000" w:rsidP="00000000" w:rsidRDefault="00000000" w:rsidRPr="00000000" w14:paraId="0000010B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ab/>
        <w:t xml:space="preserve">Relancer une intégration ERP en échec</w:t>
      </w:r>
    </w:p>
    <w:p w:rsidR="00000000" w:rsidDel="00000000" w:rsidP="00000000" w:rsidRDefault="00000000" w:rsidRPr="00000000" w14:paraId="0000010C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ab/>
        <w:t xml:space="preserve">Visualiser la liste des factures générées</w:t>
      </w:r>
    </w:p>
    <w:p w:rsidR="00000000" w:rsidDel="00000000" w:rsidP="00000000" w:rsidRDefault="00000000" w:rsidRPr="00000000" w14:paraId="0000010D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ADMIN</w:t>
      </w:r>
    </w:p>
    <w:p w:rsidR="00000000" w:rsidDel="00000000" w:rsidP="00000000" w:rsidRDefault="00000000" w:rsidRPr="00000000" w14:paraId="0000010E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ab/>
        <w:t xml:space="preserve">Toutes les fonctionnalités précédentes</w:t>
      </w:r>
    </w:p>
    <w:p w:rsidR="00000000" w:rsidDel="00000000" w:rsidP="00000000" w:rsidRDefault="00000000" w:rsidRPr="00000000" w14:paraId="0000010F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ab/>
        <w:t xml:space="preserve">Gestion des utilisateurs et des droits</w:t>
      </w:r>
    </w:p>
    <w:p w:rsidR="00000000" w:rsidDel="00000000" w:rsidP="00000000" w:rsidRDefault="00000000" w:rsidRPr="00000000" w14:paraId="00000110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before="120" w:line="288" w:lineRule="auto"/>
        <w:rPr>
          <w:rFonts w:ascii="Open Sans" w:cs="Open Sans" w:eastAsia="Open Sans" w:hAnsi="Open Sans"/>
          <w:color w:val="695d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Style w:val="Heading3"/>
        <w:keepNext w:val="0"/>
        <w:keepLines w:val="0"/>
        <w:spacing w:after="0" w:before="200" w:line="240" w:lineRule="auto"/>
        <w:rPr>
          <w:rFonts w:ascii="PT Sans Narrow" w:cs="PT Sans Narrow" w:eastAsia="PT Sans Narrow" w:hAnsi="PT Sans Narrow"/>
          <w:color w:val="695d46"/>
        </w:rPr>
      </w:pPr>
      <w:bookmarkStart w:colFirst="0" w:colLast="0" w:name="_y1t8maqqaecu" w:id="37"/>
      <w:bookmarkEnd w:id="37"/>
      <w:r w:rsidDel="00000000" w:rsidR="00000000" w:rsidRPr="00000000">
        <w:rPr>
          <w:rFonts w:ascii="PT Sans Narrow" w:cs="PT Sans Narrow" w:eastAsia="PT Sans Narrow" w:hAnsi="PT Sans Narrow"/>
          <w:color w:val="695d46"/>
          <w:rtl w:val="0"/>
        </w:rPr>
        <w:t xml:space="preserve">Spécifications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Style w:val="Heading4"/>
        <w:rPr/>
      </w:pPr>
      <w:bookmarkStart w:colFirst="0" w:colLast="0" w:name="_ik0blzv6e6gq" w:id="38"/>
      <w:bookmarkEnd w:id="38"/>
      <w:r w:rsidDel="00000000" w:rsidR="00000000" w:rsidRPr="00000000">
        <w:rPr>
          <w:rtl w:val="0"/>
        </w:rPr>
        <w:t xml:space="preserve">Règles de gestion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numPr>
          <w:ilvl w:val="0"/>
          <w:numId w:val="3"/>
        </w:numPr>
        <w:spacing w:after="0" w:afterAutospacing="0" w:before="120" w:line="288" w:lineRule="auto"/>
        <w:ind w:left="720" w:hanging="360"/>
        <w:rPr>
          <w:rFonts w:ascii="Open Sans" w:cs="Open Sans" w:eastAsia="Open Sans" w:hAnsi="Open Sans"/>
          <w:color w:val="695d46"/>
          <w:u w:val="none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Un utilisateur ne peut avoir qu’un seul rôle.</w:t>
      </w:r>
    </w:p>
    <w:p w:rsidR="00000000" w:rsidDel="00000000" w:rsidP="00000000" w:rsidRDefault="00000000" w:rsidRPr="00000000" w14:paraId="00000116">
      <w:pPr>
        <w:numPr>
          <w:ilvl w:val="0"/>
          <w:numId w:val="3"/>
        </w:numPr>
        <w:spacing w:before="0" w:beforeAutospacing="0" w:line="288" w:lineRule="auto"/>
        <w:ind w:left="720" w:hanging="360"/>
        <w:rPr>
          <w:rFonts w:ascii="Open Sans" w:cs="Open Sans" w:eastAsia="Open Sans" w:hAnsi="Open Sans"/>
          <w:color w:val="695d46"/>
          <w:u w:val="none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Un utilisateur peut appartenir à une ou plusieurs agences, ou n’appartenir à aucune.</w:t>
      </w:r>
    </w:p>
    <w:p w:rsidR="00000000" w:rsidDel="00000000" w:rsidP="00000000" w:rsidRDefault="00000000" w:rsidRPr="00000000" w14:paraId="00000117">
      <w:pPr>
        <w:numPr>
          <w:ilvl w:val="0"/>
          <w:numId w:val="3"/>
        </w:numPr>
        <w:ind w:left="720" w:hanging="360"/>
        <w:rPr>
          <w:rFonts w:ascii="Open Sans" w:cs="Open Sans" w:eastAsia="Open Sans" w:hAnsi="Open Sans"/>
          <w:color w:val="695d46"/>
          <w:u w:val="none"/>
        </w:rPr>
      </w:pPr>
      <w:r w:rsidDel="00000000" w:rsidR="00000000" w:rsidRPr="00000000">
        <w:rPr>
          <w:rFonts w:ascii="Open Sans" w:cs="Open Sans" w:eastAsia="Open Sans" w:hAnsi="Open Sans"/>
          <w:color w:val="695d46"/>
          <w:rtl w:val="0"/>
        </w:rPr>
        <w:t xml:space="preserve">L’accès aux flux et au détail des flux est filtré par l’appartenance à un groupe.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ind w:left="0" w:firstLine="0"/>
        <w:rPr/>
      </w:pPr>
      <w:r w:rsidDel="00000000" w:rsidR="00000000" w:rsidRPr="00000000">
        <w:rPr>
          <w:rtl w:val="0"/>
        </w:rPr>
      </w:r>
    </w:p>
    <w:sectPr>
      <w:footerReference r:id="rId12" w:type="default"/>
      <w:footerReference r:id="rId13" w:type="first"/>
      <w:pgSz w:h="16834" w:w="11909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PT Sans Narrow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9">
    <w:pPr>
      <w:jc w:val="righ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A">
    <w:pPr>
      <w:jc w:val="right"/>
      <w:rPr/>
    </w:pPr>
    <w:r w:rsidDel="00000000" w:rsidR="00000000" w:rsidRPr="00000000">
      <w:rPr>
        <w:rFonts w:ascii="Open Sans" w:cs="Open Sans" w:eastAsia="Open Sans" w:hAnsi="Open Sans"/>
        <w:color w:val="695d4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hyperlink" Target="https://docs.google.com/document/d/1oALIZZQbsQYWa1WN-pwI8vP61oj2cevyh0beLDSfIi4/edit?pli=1#heading=h.olrmci2r80ab" TargetMode="Externa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Vn_UXh0kSfKLJSX90w1Sz46kVKy4Js6GVG6vd5Hg3eI/edit?pli=1#heading=h.olrmci2r80ab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https://docs.google.com/document/d/1Y5DtuwdU1_6EIKObVmzez_YGh_3KGl-z4dYruxAF0pA/edit#heading=h.gui4dil3u26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Narrow-regular.ttf"/><Relationship Id="rId2" Type="http://schemas.openxmlformats.org/officeDocument/2006/relationships/font" Target="fonts/PTSansNarrow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