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F930B1" w14:textId="561EAC9C" w:rsidR="00E769CB" w:rsidRPr="007A599D" w:rsidRDefault="00E769CB" w:rsidP="00E769CB">
      <w:pPr>
        <w:jc w:val="center"/>
        <w:rPr>
          <w:rFonts w:ascii="Montserrat" w:eastAsia="Times New Roman" w:hAnsi="Montserrat" w:cs="Times New Roman"/>
          <w:b/>
          <w:bCs/>
          <w:sz w:val="36"/>
          <w:szCs w:val="36"/>
          <w:lang w:val="en-GB"/>
        </w:rPr>
      </w:pPr>
      <w:r w:rsidRPr="007A599D">
        <w:rPr>
          <w:rFonts w:ascii="Montserrat" w:eastAsia="Times New Roman" w:hAnsi="Montserrat" w:cs="Times New Roman"/>
          <w:b/>
          <w:bCs/>
          <w:sz w:val="36"/>
          <w:szCs w:val="36"/>
          <w:lang w:val="en-GB"/>
        </w:rPr>
        <w:t xml:space="preserve">Creativity </w:t>
      </w:r>
      <w:r w:rsidR="007A599D" w:rsidRPr="007A599D">
        <w:rPr>
          <w:rFonts w:ascii="Montserrat" w:eastAsia="Times New Roman" w:hAnsi="Montserrat" w:cs="Times New Roman"/>
          <w:b/>
          <w:bCs/>
          <w:sz w:val="36"/>
          <w:szCs w:val="36"/>
          <w:lang w:val="en-GB"/>
        </w:rPr>
        <w:t>T</w:t>
      </w:r>
      <w:r w:rsidRPr="007A599D">
        <w:rPr>
          <w:rFonts w:ascii="Montserrat" w:eastAsia="Times New Roman" w:hAnsi="Montserrat" w:cs="Times New Roman"/>
          <w:b/>
          <w:bCs/>
          <w:sz w:val="36"/>
          <w:szCs w:val="36"/>
          <w:lang w:val="en-GB"/>
        </w:rPr>
        <w:t>oolkit</w:t>
      </w:r>
    </w:p>
    <w:p w14:paraId="17CDEAF8" w14:textId="77777777" w:rsidR="00E769CB" w:rsidRPr="007A599D" w:rsidRDefault="00E769CB" w:rsidP="00E769CB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51BBD873" w14:textId="77777777" w:rsidR="00E769CB" w:rsidRPr="007A599D" w:rsidRDefault="00E769CB" w:rsidP="00E769CB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"/>
        <w:gridCol w:w="1813"/>
        <w:gridCol w:w="2632"/>
        <w:gridCol w:w="3722"/>
      </w:tblGrid>
      <w:tr w:rsidR="00E769CB" w:rsidRPr="007A599D" w14:paraId="29C532EE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6BA200" w14:textId="77777777" w:rsidR="00E769CB" w:rsidRPr="007A599D" w:rsidRDefault="00E769CB" w:rsidP="00E769CB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294E4" w14:textId="2095E2E9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Sub</w:t>
            </w:r>
            <w:r w:rsid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-</w:t>
            </w:r>
            <w:r w:rsidRP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skill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986E631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Target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39A6E9" w14:textId="6FC867D1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 xml:space="preserve">Practical </w:t>
            </w:r>
            <w:r w:rsid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T</w:t>
            </w:r>
            <w:r w:rsidRPr="007A599D">
              <w:rPr>
                <w:rFonts w:ascii="Montserrat" w:hAnsi="Montserrat" w:cs="Arial"/>
                <w:b/>
                <w:bCs/>
                <w:color w:val="000000"/>
                <w:sz w:val="20"/>
                <w:szCs w:val="20"/>
                <w:lang w:val="en-GB"/>
              </w:rPr>
              <w:t>ools</w:t>
            </w:r>
          </w:p>
        </w:tc>
      </w:tr>
      <w:tr w:rsidR="00E769CB" w:rsidRPr="007A599D" w14:paraId="016DB4F3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3F98B9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D2B6E4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Processing information and data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DBF1FD2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Search for, collect, sort, prioritize, synthesize information and data from a variety of sources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3490B5" w14:textId="77777777" w:rsidR="00E769CB" w:rsidRPr="007A599D" w:rsidRDefault="00E769CB" w:rsidP="00E769CB">
            <w:pPr>
              <w:numPr>
                <w:ilvl w:val="0"/>
                <w:numId w:val="1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Use logical reasoning to sort your ideas</w:t>
            </w:r>
          </w:p>
          <w:p w14:paraId="43A04C4A" w14:textId="77777777" w:rsidR="00E769CB" w:rsidRPr="007A599D" w:rsidRDefault="00E769CB" w:rsidP="00E769CB">
            <w:pPr>
              <w:numPr>
                <w:ilvl w:val="0"/>
                <w:numId w:val="1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Carry out a SWOT analysis</w:t>
            </w:r>
          </w:p>
          <w:p w14:paraId="779B993B" w14:textId="77777777" w:rsidR="00E769CB" w:rsidRPr="007A599D" w:rsidRDefault="00E769CB" w:rsidP="00E769CB">
            <w:pPr>
              <w:numPr>
                <w:ilvl w:val="0"/>
                <w:numId w:val="1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Use an evaluation matrix</w:t>
            </w:r>
          </w:p>
          <w:p w14:paraId="27527149" w14:textId="77777777" w:rsidR="00E769CB" w:rsidRPr="007A599D" w:rsidRDefault="00E769CB" w:rsidP="00E769CB">
            <w:pPr>
              <w:numPr>
                <w:ilvl w:val="0"/>
                <w:numId w:val="1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Develop your listening skills</w:t>
            </w:r>
          </w:p>
          <w:p w14:paraId="20D0B2F2" w14:textId="77777777" w:rsidR="00E769CB" w:rsidRPr="007A599D" w:rsidRDefault="00E769CB" w:rsidP="00E769CB">
            <w:pPr>
              <w:numPr>
                <w:ilvl w:val="0"/>
                <w:numId w:val="1"/>
              </w:numPr>
              <w:spacing w:line="0" w:lineRule="atLeast"/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Ask 5 Whys</w:t>
            </w:r>
          </w:p>
        </w:tc>
      </w:tr>
      <w:tr w:rsidR="00E769CB" w:rsidRPr="007A599D" w14:paraId="7FD84AFE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C3893E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750DDB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Explore new perspectives (Curiosity)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A152F1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Be inspired by new ideas, methods, initiatives or techniques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8F7ACDB" w14:textId="77777777" w:rsidR="00E769CB" w:rsidRPr="007A599D" w:rsidRDefault="00E769CB" w:rsidP="00E769CB">
            <w:pPr>
              <w:numPr>
                <w:ilvl w:val="0"/>
                <w:numId w:val="2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Break old thinking patterns</w:t>
            </w:r>
          </w:p>
          <w:p w14:paraId="00AF4E70" w14:textId="77777777" w:rsidR="00E769CB" w:rsidRPr="007A599D" w:rsidRDefault="00E769CB" w:rsidP="00E769CB">
            <w:pPr>
              <w:numPr>
                <w:ilvl w:val="0"/>
                <w:numId w:val="2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Challenge your assumptions</w:t>
            </w:r>
          </w:p>
          <w:p w14:paraId="6060E259" w14:textId="77777777" w:rsidR="00E769CB" w:rsidRPr="007A599D" w:rsidRDefault="00E769CB" w:rsidP="00E769CB">
            <w:pPr>
              <w:numPr>
                <w:ilvl w:val="0"/>
                <w:numId w:val="2"/>
              </w:numPr>
              <w:spacing w:line="0" w:lineRule="atLeast"/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Look outside your industry for inspiration</w:t>
            </w:r>
          </w:p>
        </w:tc>
      </w:tr>
      <w:tr w:rsidR="00E769CB" w:rsidRPr="007A599D" w14:paraId="20CC67A4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7C1F5B3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FB9E94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Take initiative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DFF89B5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Dare to take risks and propose new ideas, methods, initiatives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52947C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Overcome limiting beliefs</w:t>
            </w:r>
          </w:p>
          <w:p w14:paraId="3E172792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Explore your failures to find new inspiration</w:t>
            </w:r>
          </w:p>
          <w:p w14:paraId="1955F3AB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Question yourself to identify risks</w:t>
            </w:r>
          </w:p>
          <w:p w14:paraId="1171A29E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Set limitations for your tasks</w:t>
            </w:r>
          </w:p>
          <w:p w14:paraId="4F78436A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Condition yourself to accept rejection</w:t>
            </w:r>
          </w:p>
          <w:p w14:paraId="53BF264E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Separate yourself from your idea</w:t>
            </w:r>
          </w:p>
          <w:p w14:paraId="672D4E48" w14:textId="77777777" w:rsidR="00E769CB" w:rsidRPr="007A599D" w:rsidRDefault="00E769CB" w:rsidP="00E769CB">
            <w:pPr>
              <w:numPr>
                <w:ilvl w:val="0"/>
                <w:numId w:val="3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Turn rejection into action</w:t>
            </w:r>
          </w:p>
          <w:p w14:paraId="50211917" w14:textId="77777777" w:rsidR="00E769CB" w:rsidRPr="007A599D" w:rsidRDefault="00E769CB" w:rsidP="00E769CB">
            <w:pPr>
              <w:numPr>
                <w:ilvl w:val="0"/>
                <w:numId w:val="3"/>
              </w:numPr>
              <w:spacing w:line="0" w:lineRule="atLeast"/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Explore your creative blind spots</w:t>
            </w:r>
          </w:p>
        </w:tc>
      </w:tr>
      <w:tr w:rsidR="00E769CB" w:rsidRPr="007A599D" w14:paraId="186384E3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CB0C1B6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0459BC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Generate creative solutions (Ideation)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32304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Brainstorm, imagining many possible solutions to a given problem (divergent thinking).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932040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‘Yes, and…’</w:t>
            </w:r>
          </w:p>
          <w:p w14:paraId="6649223F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Focused mind maps</w:t>
            </w:r>
          </w:p>
          <w:p w14:paraId="1EB3B36A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Creative Mash Ups</w:t>
            </w:r>
          </w:p>
          <w:p w14:paraId="6EF6ABE4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Reverse thinking</w:t>
            </w:r>
          </w:p>
          <w:p w14:paraId="082D477D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SCAMPER</w:t>
            </w:r>
          </w:p>
          <w:p w14:paraId="4C1C2B0D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6 Thinking hats</w:t>
            </w:r>
          </w:p>
          <w:p w14:paraId="6FAC64BE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 xml:space="preserve">Adapt the ideas </w:t>
            </w: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br/>
              <w:t>of others</w:t>
            </w:r>
          </w:p>
          <w:p w14:paraId="43A1B0C1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Piggybacking</w:t>
            </w:r>
          </w:p>
          <w:p w14:paraId="2D06ACF6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30 circles </w:t>
            </w:r>
          </w:p>
          <w:p w14:paraId="742632D4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What ifs…</w:t>
            </w:r>
          </w:p>
          <w:p w14:paraId="7878EA92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Use fidget widgets</w:t>
            </w:r>
          </w:p>
          <w:p w14:paraId="51CBD11C" w14:textId="77777777" w:rsidR="00E769CB" w:rsidRPr="007A599D" w:rsidRDefault="00E769CB" w:rsidP="00E769CB">
            <w:pPr>
              <w:numPr>
                <w:ilvl w:val="0"/>
                <w:numId w:val="4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Respect creative diversity</w:t>
            </w:r>
          </w:p>
          <w:p w14:paraId="1321F292" w14:textId="77777777" w:rsidR="00E769CB" w:rsidRPr="007A599D" w:rsidRDefault="00E769CB" w:rsidP="00E769CB">
            <w:pPr>
              <w:numPr>
                <w:ilvl w:val="0"/>
                <w:numId w:val="4"/>
              </w:numPr>
              <w:spacing w:line="0" w:lineRule="atLeast"/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Use gamification as a motivational tool</w:t>
            </w:r>
          </w:p>
        </w:tc>
      </w:tr>
      <w:tr w:rsidR="00E769CB" w:rsidRPr="007A599D" w14:paraId="4CF60880" w14:textId="77777777" w:rsidTr="007A599D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DB4A2" w14:textId="77777777" w:rsidR="00E769CB" w:rsidRPr="007A599D" w:rsidRDefault="00E769CB" w:rsidP="00E769CB">
            <w:pPr>
              <w:spacing w:line="0" w:lineRule="atLeast"/>
              <w:jc w:val="center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377F3A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Concentrate; Focus</w:t>
            </w:r>
          </w:p>
        </w:tc>
        <w:tc>
          <w:tcPr>
            <w:tcW w:w="26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18756B" w14:textId="77777777" w:rsidR="00E769CB" w:rsidRPr="007A599D" w:rsidRDefault="00E769CB" w:rsidP="00E769CB">
            <w:pPr>
              <w:spacing w:line="0" w:lineRule="atLeast"/>
              <w:rPr>
                <w:rFonts w:ascii="Montserrat" w:hAnsi="Montserrat" w:cs="Times New Roman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Times New Roman"/>
                <w:color w:val="000000"/>
                <w:sz w:val="20"/>
                <w:szCs w:val="20"/>
                <w:lang w:val="en-GB"/>
              </w:rPr>
              <w:t>Focus on a subject or task over a given time, ignoring sources of distraction. Implement conditions that allow for concentration.</w:t>
            </w:r>
          </w:p>
        </w:tc>
        <w:tc>
          <w:tcPr>
            <w:tcW w:w="37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5D36D4" w14:textId="77777777" w:rsidR="00E769CB" w:rsidRPr="007A599D" w:rsidRDefault="00E769CB" w:rsidP="00E769CB">
            <w:pPr>
              <w:numPr>
                <w:ilvl w:val="0"/>
                <w:numId w:val="5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Practise open monitoring meditation such as mindfulness</w:t>
            </w:r>
          </w:p>
          <w:p w14:paraId="0E0D3C42" w14:textId="77777777" w:rsidR="00E769CB" w:rsidRPr="007A599D" w:rsidRDefault="00E769CB" w:rsidP="00E769CB">
            <w:pPr>
              <w:numPr>
                <w:ilvl w:val="0"/>
                <w:numId w:val="5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Take part in regular physical exercise</w:t>
            </w:r>
          </w:p>
          <w:p w14:paraId="2CCD7044" w14:textId="77777777" w:rsidR="00E769CB" w:rsidRPr="007A599D" w:rsidRDefault="00E769CB" w:rsidP="00E769CB">
            <w:pPr>
              <w:numPr>
                <w:ilvl w:val="0"/>
                <w:numId w:val="5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lastRenderedPageBreak/>
              <w:t>Make a disturbance list to record distracting thoughts</w:t>
            </w:r>
          </w:p>
          <w:p w14:paraId="6058B4B2" w14:textId="77777777" w:rsidR="00E769CB" w:rsidRPr="007A599D" w:rsidRDefault="00E769CB" w:rsidP="00E769CB">
            <w:pPr>
              <w:numPr>
                <w:ilvl w:val="0"/>
                <w:numId w:val="5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Take regular breaks</w:t>
            </w:r>
          </w:p>
          <w:p w14:paraId="46190241" w14:textId="77777777" w:rsidR="00E769CB" w:rsidRPr="007A599D" w:rsidRDefault="00E769CB" w:rsidP="00E769CB">
            <w:pPr>
              <w:numPr>
                <w:ilvl w:val="0"/>
                <w:numId w:val="5"/>
              </w:numPr>
              <w:textAlignment w:val="baseline"/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</w:pPr>
            <w:r w:rsidRPr="007A599D">
              <w:rPr>
                <w:rFonts w:ascii="Montserrat" w:hAnsi="Montserrat" w:cs="Arial"/>
                <w:color w:val="000000"/>
                <w:sz w:val="20"/>
                <w:szCs w:val="20"/>
                <w:lang w:val="en-GB"/>
              </w:rPr>
              <w:t>Transform the way you think about stress</w:t>
            </w:r>
          </w:p>
          <w:p w14:paraId="48785F8A" w14:textId="77777777" w:rsidR="00E769CB" w:rsidRPr="007A599D" w:rsidRDefault="00E769CB" w:rsidP="00E769CB">
            <w:pPr>
              <w:spacing w:line="0" w:lineRule="atLeast"/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15B0E866" w14:textId="77777777" w:rsidR="003B7CAA" w:rsidRPr="007A599D" w:rsidRDefault="003B7CAA">
      <w:pPr>
        <w:rPr>
          <w:rFonts w:ascii="Montserrat" w:hAnsi="Montserrat"/>
          <w:sz w:val="20"/>
          <w:szCs w:val="20"/>
        </w:rPr>
      </w:pPr>
    </w:p>
    <w:p w14:paraId="3ED058FC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Take some time to look through your Creativity journal and reflect on your responses to the exercises you’ve been set throughout the course. Now, answer the questions below.</w:t>
      </w:r>
    </w:p>
    <w:p w14:paraId="59F2A3C5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Which of the five sub skills is your strongest?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3D37" w:rsidRPr="007A599D" w14:paraId="47FCA05E" w14:textId="77777777" w:rsidTr="00C43D37">
        <w:tc>
          <w:tcPr>
            <w:tcW w:w="8516" w:type="dxa"/>
          </w:tcPr>
          <w:p w14:paraId="4C81AFCE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2642599D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5A74A577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41A123B2" w14:textId="77777777" w:rsidR="00C43D37" w:rsidRPr="007A599D" w:rsidRDefault="00C43D37" w:rsidP="00C43D37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5DE32C91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Which one of the sub skills did you find most challenging? 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3D37" w:rsidRPr="007A599D" w14:paraId="633D2A7D" w14:textId="77777777" w:rsidTr="00C43D37">
        <w:tc>
          <w:tcPr>
            <w:tcW w:w="8516" w:type="dxa"/>
          </w:tcPr>
          <w:p w14:paraId="6F31ACC3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5FBD98DE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79E6960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3C93FA77" w14:textId="77777777" w:rsidR="00C43D37" w:rsidRPr="007A599D" w:rsidRDefault="00C43D37" w:rsidP="00C43D37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13FC8724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Which of the above tools can you use to help you improve on this sub skill?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3D37" w:rsidRPr="007A599D" w14:paraId="0E8B7969" w14:textId="77777777" w:rsidTr="00C43D37">
        <w:tc>
          <w:tcPr>
            <w:tcW w:w="8516" w:type="dxa"/>
          </w:tcPr>
          <w:p w14:paraId="59D936BC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7D15AF26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43ED3160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7D8C115A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182B5F7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17BD58DC" w14:textId="77777777" w:rsidR="00C43D37" w:rsidRPr="007A599D" w:rsidRDefault="00C43D37" w:rsidP="00C43D37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5606B93D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Focusing on the creative tools, exercises and techniques that you’ve explored while on this course, which of these have you found most effective and why?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3D37" w:rsidRPr="007A599D" w14:paraId="460A3E8C" w14:textId="77777777" w:rsidTr="00C43D37">
        <w:tc>
          <w:tcPr>
            <w:tcW w:w="8516" w:type="dxa"/>
          </w:tcPr>
          <w:p w14:paraId="5AFD3C07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3FF4B90D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2A6BFFC4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C3FC617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59F2990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120E5468" w14:textId="77777777" w:rsidR="00C43D37" w:rsidRPr="007A599D" w:rsidRDefault="00C43D37" w:rsidP="00C43D37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4AC8E190" w14:textId="77777777" w:rsidR="00C43D37" w:rsidRPr="007A599D" w:rsidRDefault="00C43D37" w:rsidP="00C43D37">
      <w:pPr>
        <w:spacing w:after="200"/>
        <w:rPr>
          <w:rFonts w:ascii="Montserrat" w:hAnsi="Montserrat" w:cs="Times New Roman"/>
          <w:sz w:val="20"/>
          <w:szCs w:val="20"/>
          <w:lang w:val="en-GB"/>
        </w:rPr>
      </w:pPr>
      <w:r w:rsidRPr="007A599D">
        <w:rPr>
          <w:rFonts w:ascii="Montserrat" w:hAnsi="Montserrat" w:cs="Arial"/>
          <w:color w:val="000000"/>
          <w:sz w:val="20"/>
          <w:szCs w:val="20"/>
          <w:lang w:val="en-GB"/>
        </w:rPr>
        <w:t>Reflecting on the course as a whole, what other strategies can you put in place to nurture your creativity long-term?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6"/>
      </w:tblGrid>
      <w:tr w:rsidR="00C43D37" w:rsidRPr="007A599D" w14:paraId="17A7071C" w14:textId="77777777" w:rsidTr="00C43D37">
        <w:tc>
          <w:tcPr>
            <w:tcW w:w="8516" w:type="dxa"/>
          </w:tcPr>
          <w:p w14:paraId="17822B9B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77CF8810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6FA3B4D6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765D6CA7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791E26B2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14BF6763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DEE0A06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  <w:p w14:paraId="00033F7B" w14:textId="77777777" w:rsidR="00C43D37" w:rsidRPr="007A599D" w:rsidRDefault="00C43D37" w:rsidP="00C43D37">
            <w:pPr>
              <w:rPr>
                <w:rFonts w:ascii="Montserrat" w:eastAsia="Times New Roman" w:hAnsi="Montserrat" w:cs="Times New Roman"/>
                <w:sz w:val="20"/>
                <w:szCs w:val="20"/>
                <w:lang w:val="en-GB"/>
              </w:rPr>
            </w:pPr>
          </w:p>
        </w:tc>
      </w:tr>
    </w:tbl>
    <w:p w14:paraId="7DC88434" w14:textId="77777777" w:rsidR="00C43D37" w:rsidRPr="007A599D" w:rsidRDefault="00C43D37" w:rsidP="00C43D37">
      <w:pPr>
        <w:rPr>
          <w:rFonts w:ascii="Montserrat" w:eastAsia="Times New Roman" w:hAnsi="Montserrat" w:cs="Times New Roman"/>
          <w:sz w:val="20"/>
          <w:szCs w:val="20"/>
          <w:lang w:val="en-GB"/>
        </w:rPr>
      </w:pPr>
    </w:p>
    <w:p w14:paraId="1084AE0D" w14:textId="77777777" w:rsidR="00C43D37" w:rsidRPr="007A599D" w:rsidRDefault="00C43D37">
      <w:pPr>
        <w:rPr>
          <w:rFonts w:ascii="Montserrat" w:hAnsi="Montserrat"/>
          <w:sz w:val="20"/>
          <w:szCs w:val="20"/>
        </w:rPr>
      </w:pPr>
    </w:p>
    <w:sectPr w:rsidR="00C43D37" w:rsidRPr="007A599D" w:rsidSect="00C424B3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ontserrat">
    <w:panose1 w:val="000005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132F4"/>
    <w:multiLevelType w:val="multilevel"/>
    <w:tmpl w:val="E3921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D41056"/>
    <w:multiLevelType w:val="multilevel"/>
    <w:tmpl w:val="EC7CF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F15FD6"/>
    <w:multiLevelType w:val="multilevel"/>
    <w:tmpl w:val="AFFA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FB02BA4"/>
    <w:multiLevelType w:val="multilevel"/>
    <w:tmpl w:val="C28E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78E0E5A"/>
    <w:multiLevelType w:val="multilevel"/>
    <w:tmpl w:val="9FA2A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5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69CB"/>
    <w:rsid w:val="003B7CAA"/>
    <w:rsid w:val="007A599D"/>
    <w:rsid w:val="00C424B3"/>
    <w:rsid w:val="00C43D37"/>
    <w:rsid w:val="00E7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79A487"/>
  <w14:defaultImageDpi w14:val="300"/>
  <w15:docId w15:val="{8ACEF5C6-0B99-D54D-AA0C-50ACA9B892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769CB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  <w:lang w:val="en-GB"/>
    </w:rPr>
  </w:style>
  <w:style w:type="table" w:styleId="Grilledutableau">
    <w:name w:val="Table Grid"/>
    <w:basedOn w:val="TableauNormal"/>
    <w:uiPriority w:val="59"/>
    <w:rsid w:val="00C43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2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1921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Patsy</dc:creator>
  <cp:keywords/>
  <dc:description/>
  <cp:lastModifiedBy>Utilisateur Microsoft Office</cp:lastModifiedBy>
  <cp:revision>3</cp:revision>
  <cp:lastPrinted>2020-05-22T19:20:00Z</cp:lastPrinted>
  <dcterms:created xsi:type="dcterms:W3CDTF">2020-05-22T19:36:00Z</dcterms:created>
  <dcterms:modified xsi:type="dcterms:W3CDTF">2020-09-18T16:39:00Z</dcterms:modified>
</cp:coreProperties>
</file>