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B" w:rsidRPr="00E5217B" w:rsidRDefault="00C247DB">
      <w:pPr>
        <w:rPr>
          <w:b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C247DB" w:rsidRPr="00E5217B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DB" w:rsidRPr="00E5217B" w:rsidRDefault="00C247DB" w:rsidP="00BE3D3D">
            <w:pPr>
              <w:jc w:val="center"/>
              <w:rPr>
                <w:b/>
                <w:sz w:val="20"/>
                <w:szCs w:val="20"/>
              </w:rPr>
            </w:pPr>
            <w:r w:rsidRPr="00E5217B">
              <w:rPr>
                <w:b/>
                <w:sz w:val="20"/>
                <w:szCs w:val="20"/>
              </w:rPr>
              <w:t>Progetto di Costituzione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DB" w:rsidRPr="00E5217B" w:rsidRDefault="00C247DB" w:rsidP="00BE3D3D">
            <w:pPr>
              <w:jc w:val="center"/>
              <w:rPr>
                <w:b/>
                <w:sz w:val="20"/>
                <w:szCs w:val="20"/>
              </w:rPr>
            </w:pPr>
            <w:r w:rsidRPr="00E5217B">
              <w:rPr>
                <w:b/>
                <w:sz w:val="20"/>
                <w:szCs w:val="20"/>
              </w:rPr>
              <w:t>Costituzione 27 dicembre 1947</w:t>
            </w:r>
          </w:p>
          <w:p w:rsidR="00C247DB" w:rsidRPr="00E5217B" w:rsidRDefault="00C247DB" w:rsidP="00BE3D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7DB" w:rsidRPr="00E5217B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9A" w:rsidRPr="00E5217B" w:rsidRDefault="002E4C9A" w:rsidP="002E4C9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521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Art. 114 1° comma </w:t>
            </w:r>
          </w:p>
          <w:p w:rsidR="00C247DB" w:rsidRPr="00E5217B" w:rsidRDefault="00E5217B" w:rsidP="002E4C9A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Sono organi della Regione il Consiglio regionale, la Deputazione regionale ed il suo Presidente.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A" w:rsidRPr="00E5217B" w:rsidRDefault="002E4C9A" w:rsidP="002E4C9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521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121</w:t>
            </w:r>
          </w:p>
          <w:p w:rsidR="00E5217B" w:rsidRDefault="00E5217B" w:rsidP="00E5217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Sono organi della Regione: il Consiglio regionale, la Giunta e il suo presidente.</w:t>
            </w:r>
          </w:p>
          <w:p w:rsidR="00E5217B" w:rsidRDefault="00E5217B" w:rsidP="00E5217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Il Consiglio regionale esercita le potestà legislative e regolamentari attribuite alla Regione e le altre funzioni conferitegli dalla Costituzione e dalle leggi. Può fare proposte di legge alle Camere.</w:t>
            </w:r>
          </w:p>
          <w:p w:rsidR="00212DDE" w:rsidRPr="00E5217B" w:rsidRDefault="00E5217B" w:rsidP="00E5217B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Giunta regionale è l'organo esecutivo delle Regioni.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Il Presidente della Giunta rappresenta la Regione; promulga le leggi ed i regolamenti regionali; dirige le funzioni amministrative delegate dallo Stato alla Regione, conformandosi alle istruzioni del Governo centrale.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="00212DDE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</w:t>
            </w:r>
          </w:p>
        </w:tc>
      </w:tr>
      <w:tr w:rsidR="002E4C9A" w:rsidRPr="00E5217B" w:rsidTr="00712142">
        <w:trPr>
          <w:trHeight w:val="58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C9A" w:rsidRPr="00E5217B" w:rsidRDefault="002E4C9A" w:rsidP="002E4C9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521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Art. 114 2° comma </w:t>
            </w:r>
          </w:p>
          <w:p w:rsidR="002E4C9A" w:rsidRDefault="00880FD2" w:rsidP="00880FD2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Una legge della Repubblica stabilisce il numero dei membri del Consiglio ed il sistema elettorale, che deve essere conforme a quello per la formazione della Camera dei Deputati.</w:t>
            </w:r>
          </w:p>
          <w:p w:rsidR="00880FD2" w:rsidRPr="00E5217B" w:rsidRDefault="00880FD2" w:rsidP="00880FD2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2E4C9A" w:rsidRPr="00E5217B" w:rsidRDefault="002E4C9A" w:rsidP="00880FD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521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114 2° comma</w:t>
            </w:r>
          </w:p>
          <w:p w:rsidR="00880FD2" w:rsidRDefault="00880FD2" w:rsidP="00880FD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880FD2" w:rsidRDefault="00880FD2" w:rsidP="00880FD2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Una legge della Repubblica stabilisce il numero dei membri del Consiglio ed il sistema elettorale, che deve essere conforme a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quello per la formazione della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Camera dei Deputati.</w:t>
            </w:r>
          </w:p>
          <w:p w:rsidR="002E4C9A" w:rsidRPr="00880FD2" w:rsidRDefault="002E4C9A" w:rsidP="00880FD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E521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114 3° comma</w:t>
            </w:r>
          </w:p>
          <w:p w:rsidR="002E4C9A" w:rsidRDefault="00880FD2" w:rsidP="00880FD2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Il Presidente ed i membri della Deputazione regionale sono eletti dal Consiglio regionale,che elegge pure nel suo seno un Presidente ed un Ufficio di Presidenza per i </w:t>
            </w:r>
            <w:proofErr w:type="spellStart"/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proprii</w:t>
            </w:r>
            <w:proofErr w:type="spellEnd"/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lavori</w:t>
            </w:r>
          </w:p>
          <w:p w:rsidR="00880FD2" w:rsidRPr="00E5217B" w:rsidRDefault="00880FD2" w:rsidP="00880FD2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E4C9A" w:rsidRPr="00E5217B" w:rsidRDefault="002E4C9A" w:rsidP="00880FD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521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114 4° comma</w:t>
            </w:r>
          </w:p>
          <w:p w:rsidR="002E4C9A" w:rsidRPr="00E5217B" w:rsidRDefault="00880FD2" w:rsidP="00880FD2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 membri del Consiglio regionale non possono essere chiamati a rispondere delle opinioni o dei voti espressi nell'esercizio delle loro funzioni</w:t>
            </w:r>
          </w:p>
          <w:p w:rsidR="002E4C9A" w:rsidRPr="00E5217B" w:rsidRDefault="002E4C9A" w:rsidP="002E4C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E4C9A" w:rsidRPr="00E5217B" w:rsidRDefault="002E4C9A" w:rsidP="002E4C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9A" w:rsidRPr="00E5217B" w:rsidRDefault="002E4C9A" w:rsidP="002E4C9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521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122</w:t>
            </w:r>
          </w:p>
          <w:p w:rsidR="00880FD2" w:rsidRDefault="002E4C9A" w:rsidP="00880FD2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Il sistema di elezione, il numero e i casi di ineleggibilità e di incompatibilità dei consiglieri regionali sono stabiliti con legge della Repubblica.</w:t>
            </w:r>
          </w:p>
          <w:p w:rsidR="00880FD2" w:rsidRDefault="00880FD2" w:rsidP="00880FD2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Nessuno può appartenere contemporaneamente a un Consiglio regionale e ad una delle Camere del Parlamento, o ad un altro Consiglio regionale.</w:t>
            </w:r>
          </w:p>
          <w:p w:rsidR="00880FD2" w:rsidRDefault="00880FD2" w:rsidP="00880FD2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Il Consiglio elegge nel suo seno un presidente e un ufficio di presidenza per i propri lavori.</w:t>
            </w:r>
          </w:p>
          <w:p w:rsidR="00880FD2" w:rsidRDefault="00880FD2" w:rsidP="00880FD2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 consiglieri regionali non possono essere chiamati a rispondere delle opinioni espresse e dei voti dati nell'esercizio delle loro funzioni.</w:t>
            </w:r>
          </w:p>
          <w:p w:rsidR="00880FD2" w:rsidRDefault="00880FD2" w:rsidP="00880FD2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Il Presidente e i membri della Giunta sono eletti dal Consiglio regionale tra i suoi componenti.</w:t>
            </w:r>
          </w:p>
          <w:p w:rsidR="002E4C9A" w:rsidRPr="00E5217B" w:rsidRDefault="002E4C9A" w:rsidP="00880FD2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</w:tr>
      <w:tr w:rsidR="002E4C9A" w:rsidRPr="00E5217B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9A" w:rsidRPr="00E5217B" w:rsidRDefault="002E4C9A" w:rsidP="002E4C9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521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115</w:t>
            </w:r>
          </w:p>
          <w:p w:rsidR="004D7264" w:rsidRDefault="004D7264" w:rsidP="004D7264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Il Consiglio regionale esercita la potestà legislativa che compete alla Regione e quella regolamentare delegata dallo Stato. Può proporre disegni di legge al Parlamento nazionale. Adempie le altre funzioni conferite dalle leggi.</w:t>
            </w:r>
          </w:p>
          <w:p w:rsidR="002E4C9A" w:rsidRPr="00E5217B" w:rsidRDefault="004D7264" w:rsidP="004D7264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Deputazione regionale è l’organo esecutivo della Regione.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lastRenderedPageBreak/>
              <w:t>     Il Presidente della Deputazione rappresenta la Regione.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A" w:rsidRPr="00E5217B" w:rsidRDefault="00580F09" w:rsidP="002E4C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521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Assorbito nell’articolo 121</w:t>
            </w:r>
          </w:p>
        </w:tc>
      </w:tr>
      <w:tr w:rsidR="002E4C9A" w:rsidRPr="00E5217B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9A" w:rsidRPr="00E5217B" w:rsidRDefault="002E4C9A" w:rsidP="002E4C9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521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Art. 116</w:t>
            </w:r>
          </w:p>
          <w:p w:rsidR="002E4C9A" w:rsidRDefault="004D7264" w:rsidP="004D7264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Il Presidente della Deputazione regionale dirige le funzioni amministrative delegate dallo Stato alla Regione, conformandosi alle istruzioni del Governo centrale.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Un Commissario del Governo, residente nel capoluogo della Regione, vigila e coordina secondo le direttive generali del Governo gli atti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2E4C9A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dell’amministrazione regionale per le funzioni delegate alle Regioni e presiede all'esercizio di quelle riservate allo Stato</w:t>
            </w:r>
          </w:p>
          <w:p w:rsidR="004D7264" w:rsidRPr="004D7264" w:rsidRDefault="004D7264" w:rsidP="004D7264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2E" w:rsidRPr="00E5217B" w:rsidRDefault="00C4392E" w:rsidP="00C4392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521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124</w:t>
            </w:r>
          </w:p>
          <w:p w:rsidR="002E4C9A" w:rsidRPr="00E5217B" w:rsidRDefault="004D7264" w:rsidP="004D7264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</w:t>
            </w:r>
            <w:r w:rsidR="00C4392E" w:rsidRPr="00E5217B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Un commissario del Governo, residente nel capoluogo della Regione, sopraintende alle funzioni amministrative esercitate dallo Stato e le coordina con quelle esercitate dalla Regione.</w:t>
            </w:r>
          </w:p>
        </w:tc>
      </w:tr>
    </w:tbl>
    <w:p w:rsidR="00C247DB" w:rsidRPr="00E5217B" w:rsidRDefault="00C247DB">
      <w:pPr>
        <w:rPr>
          <w:b/>
          <w:sz w:val="20"/>
          <w:szCs w:val="20"/>
        </w:rPr>
      </w:pPr>
    </w:p>
    <w:p w:rsidR="00C5055D" w:rsidRPr="00E5217B" w:rsidRDefault="00C5055D">
      <w:pPr>
        <w:rPr>
          <w:b/>
          <w:sz w:val="20"/>
          <w:szCs w:val="20"/>
        </w:rPr>
      </w:pPr>
      <w:bookmarkStart w:id="0" w:name="0080000"/>
      <w:bookmarkStart w:id="1" w:name="0150000"/>
      <w:bookmarkStart w:id="2" w:name="0420000"/>
      <w:bookmarkStart w:id="3" w:name="1070000"/>
      <w:bookmarkStart w:id="4" w:name="1090000"/>
      <w:bookmarkStart w:id="5" w:name="1120000"/>
      <w:bookmarkStart w:id="6" w:name="1140001"/>
      <w:bookmarkEnd w:id="0"/>
      <w:bookmarkEnd w:id="1"/>
      <w:bookmarkEnd w:id="2"/>
      <w:bookmarkEnd w:id="3"/>
      <w:bookmarkEnd w:id="4"/>
      <w:bookmarkEnd w:id="5"/>
      <w:bookmarkEnd w:id="6"/>
    </w:p>
    <w:sectPr w:rsidR="00C5055D" w:rsidRPr="00E5217B" w:rsidSect="007263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82" w:rsidRDefault="00EA0682" w:rsidP="00B22527">
      <w:pPr>
        <w:spacing w:after="0" w:line="240" w:lineRule="auto"/>
      </w:pPr>
      <w:r>
        <w:separator/>
      </w:r>
    </w:p>
  </w:endnote>
  <w:endnote w:type="continuationSeparator" w:id="0">
    <w:p w:rsidR="00EA0682" w:rsidRDefault="00EA0682" w:rsidP="00B2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27" w:rsidRDefault="00B225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27" w:rsidRDefault="00B2252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27" w:rsidRDefault="00B225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82" w:rsidRDefault="00EA0682" w:rsidP="00B22527">
      <w:pPr>
        <w:spacing w:after="0" w:line="240" w:lineRule="auto"/>
      </w:pPr>
      <w:r>
        <w:separator/>
      </w:r>
    </w:p>
  </w:footnote>
  <w:footnote w:type="continuationSeparator" w:id="0">
    <w:p w:rsidR="00EA0682" w:rsidRDefault="00EA0682" w:rsidP="00B2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27" w:rsidRDefault="00B2252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6516"/>
      <w:docPartObj>
        <w:docPartGallery w:val="Page Numbers (Top of Page)"/>
        <w:docPartUnique/>
      </w:docPartObj>
    </w:sdtPr>
    <w:sdtContent>
      <w:p w:rsidR="00B22527" w:rsidRDefault="00B22527">
        <w:pPr>
          <w:pStyle w:val="Intestazion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22527" w:rsidRDefault="00B2252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27" w:rsidRDefault="00B2252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644"/>
    <w:rsid w:val="00004AA6"/>
    <w:rsid w:val="00071BA8"/>
    <w:rsid w:val="00084C44"/>
    <w:rsid w:val="000A5F4E"/>
    <w:rsid w:val="000F00A7"/>
    <w:rsid w:val="000F3DED"/>
    <w:rsid w:val="00107B9A"/>
    <w:rsid w:val="0014021F"/>
    <w:rsid w:val="0017421A"/>
    <w:rsid w:val="00190AFE"/>
    <w:rsid w:val="001D3641"/>
    <w:rsid w:val="00212DDE"/>
    <w:rsid w:val="00215F81"/>
    <w:rsid w:val="00225C69"/>
    <w:rsid w:val="00240F3C"/>
    <w:rsid w:val="00251083"/>
    <w:rsid w:val="002900A3"/>
    <w:rsid w:val="002E4C9A"/>
    <w:rsid w:val="00320781"/>
    <w:rsid w:val="00321DCB"/>
    <w:rsid w:val="00326897"/>
    <w:rsid w:val="003A09D3"/>
    <w:rsid w:val="003F658D"/>
    <w:rsid w:val="00415D51"/>
    <w:rsid w:val="004344D4"/>
    <w:rsid w:val="00447ACF"/>
    <w:rsid w:val="00474E39"/>
    <w:rsid w:val="004B3B3D"/>
    <w:rsid w:val="004D7264"/>
    <w:rsid w:val="00580F09"/>
    <w:rsid w:val="00590C25"/>
    <w:rsid w:val="005A48FC"/>
    <w:rsid w:val="005B3E1F"/>
    <w:rsid w:val="006920AB"/>
    <w:rsid w:val="006B449D"/>
    <w:rsid w:val="00715175"/>
    <w:rsid w:val="007157F3"/>
    <w:rsid w:val="007263F1"/>
    <w:rsid w:val="007529FA"/>
    <w:rsid w:val="0076181F"/>
    <w:rsid w:val="00781798"/>
    <w:rsid w:val="007A1FFC"/>
    <w:rsid w:val="007E7CC8"/>
    <w:rsid w:val="007F5910"/>
    <w:rsid w:val="00805EC9"/>
    <w:rsid w:val="0086351D"/>
    <w:rsid w:val="00880FD2"/>
    <w:rsid w:val="00887221"/>
    <w:rsid w:val="00890C58"/>
    <w:rsid w:val="008D4190"/>
    <w:rsid w:val="008D41A0"/>
    <w:rsid w:val="00942C6E"/>
    <w:rsid w:val="00993EED"/>
    <w:rsid w:val="009C0DBE"/>
    <w:rsid w:val="009F4712"/>
    <w:rsid w:val="00A10FFD"/>
    <w:rsid w:val="00A30F03"/>
    <w:rsid w:val="00A95D0E"/>
    <w:rsid w:val="00AC03CA"/>
    <w:rsid w:val="00B01653"/>
    <w:rsid w:val="00B22527"/>
    <w:rsid w:val="00B627EB"/>
    <w:rsid w:val="00B637D0"/>
    <w:rsid w:val="00B86766"/>
    <w:rsid w:val="00B90628"/>
    <w:rsid w:val="00C15644"/>
    <w:rsid w:val="00C172EC"/>
    <w:rsid w:val="00C247DB"/>
    <w:rsid w:val="00C25953"/>
    <w:rsid w:val="00C31AF4"/>
    <w:rsid w:val="00C3398E"/>
    <w:rsid w:val="00C4392E"/>
    <w:rsid w:val="00C5055D"/>
    <w:rsid w:val="00C673DE"/>
    <w:rsid w:val="00CD3C50"/>
    <w:rsid w:val="00CE300E"/>
    <w:rsid w:val="00D52A04"/>
    <w:rsid w:val="00E33365"/>
    <w:rsid w:val="00E5217B"/>
    <w:rsid w:val="00E54A56"/>
    <w:rsid w:val="00E775FF"/>
    <w:rsid w:val="00E923DA"/>
    <w:rsid w:val="00EA0682"/>
    <w:rsid w:val="00EA5CE2"/>
    <w:rsid w:val="00EC3154"/>
    <w:rsid w:val="00F9202D"/>
    <w:rsid w:val="00FB1614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98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22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527"/>
  </w:style>
  <w:style w:type="paragraph" w:styleId="Pidipagina">
    <w:name w:val="footer"/>
    <w:basedOn w:val="Normale"/>
    <w:link w:val="PidipaginaCarattere"/>
    <w:uiPriority w:val="99"/>
    <w:semiHidden/>
    <w:unhideWhenUsed/>
    <w:rsid w:val="00B22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2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2013-09-24T21:57:00Z</dcterms:created>
  <dcterms:modified xsi:type="dcterms:W3CDTF">2013-09-24T21:57:00Z</dcterms:modified>
</cp:coreProperties>
</file>