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DEHMEL, Ida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b/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Das Perlgewebe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Ich sitze dunkle Frau in meinem Zimmer,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stille, dunkle, große Frau.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Weiß ist das Zimmer, weit seine Wände;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weiß ist mein Kleid, mein Webstuhl weiß.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Und vor mir buntgehäuft ein Schatz Perlschnüre.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Was will ich dunkle Frau denn weben? - Mein Leben.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Weiß, weiß und golden sind die Farben meiner Jugend,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ein morgenblauer Himmel über mir.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Himmelschlüssel blühn auf unsern Wiesen.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Viele kleine Blumen will ich weben,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zart ein glückliches Lachen dazwischen,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Alles leuchtet dem spielenden Kind.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Mutter starb. Die Farben werden blasser.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Dunkle Trauerzweige sprießen auf,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schwanke Linien aus flimmerndem Grund,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Thränen glitzern, Sehnsuchtsthränen.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Kind, ich große Frau möcht gern dich trösten;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sieh, ich setz ein funkelnd Sternlein über dich.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Und nun mischen sich die bunten Perlen: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stolz und heftig schießt ein Blutrot hoch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durch ein trotziges Gelb in schroffen Kanten,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hell im Kampf mit strengen grauen Mächten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bäumt die aufwärtsflammende Seele sich: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rot und golden sind die Farben dieser Jungfrau.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Und aus Rot und Gold paart sich ein Schrei nach Liebe.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Rosen blühn aus meinen Händen auf,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jeder Kelch voll Tau und Sonnentraum.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Schwer in Büscheln rankt sich ein Clematisstrauch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um die Rosen lilasanft ins Blaue;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die Verheißung glüht aus allen Blüten.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Die Erfüllung log. Nun wirren sich die Fäden.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Fahl und grell verschlingen sich die Schnüre.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Jeder Weg ein Irrweg, und kein Kreis geschlossen.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Zuchtlos drängt sich wildes Gestrüpp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über meine Wiesen, meinen Blumenteppich;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und der Stern der Mutter birgt sich hinter Nebeln.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Da - ein klarer Klang: stark: eines Helden Ton.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Schwarz wie der Ursprung, golden wie das Licht,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und moosgrün wie der Wald, aus dem die ersten Menschen kamen.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Auch blau sein Himmel, aber mittagsblau;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auch rot sein Blut, doch nordlichtnächtig rot.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Und über Alles breitet sich sein Glanz.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br/>
      </w: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O wie sich unsre Farben herrlich einen: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Leere wird Fülle, und sie strömt wie Quellen,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aus ihren Fluten steigt des Schöpfungstages Feste,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mein Stern strahlt durch des Weltbaums Blütenäste -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So kann ich meine Träume und mein Leben</w:t>
      </w:r>
    </w:p>
    <w:p pt14:StyleName="Standaard" pt14:FontName="Bookman Old Style" pt14:LanguageType="western">
      <w:pPr>
        <w:shd w:val="clear" w:color="auto" w:fill="FFFFFF"/>
        <w:spacing w:after="0" w:line="300" w:lineRule="atLeast"/>
        <w:rPr xmlns:w="http://schemas.openxmlformats.org/wordprocessingml/2006/main"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</w:pPr>
      <w:r pt14:StyleName="Standaardalinea-lettertype" pt14:FontName="Bookman Old Style" pt14:LanguageType="western">
        <w:rPr>
          <w:color w:val="050505"/>
          <w:sz w:val="22"/>
          <w:szCs w:val="22"/>
          <w:lang w:val="nl-BE" w:bidi="ar-SA" w:eastAsia="nl-BE"/>
          <w:rFonts w:ascii="Bookman Old Style" w:hAnsi="Bookman Old Style" w:eastAsia="Times New Roman" w:cs="Segoe UI Historic"/>
        </w:rPr>
        <w:t>zum Werk verwebt in Gottes Hände geben.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CBA6-EE68-4D75-8722-B51084EA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6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2022-01-06T07:45:00Z</dcterms:created>
  <dcterms:modified xsi:type="dcterms:W3CDTF">2022-01-06T07:53:00Z</dcterms:modified>
</cp:coreProperties>
</file>