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nl-BE"/>
          <w:rFonts w:asciiTheme="minorHAnsi" w:eastAsiaTheme="minorHAnsi" w:hAnsiTheme="minorHAnsi" w:cstheme="minorBidi" w:ascii="Calibri" w:hAnsi="Calibri" w:eastAsia="Calibri" w:cs=""/>
        </w:rPr>
        <w:drawing>
          <wp:inline distT="0" distB="0" distL="0" distR="0" wp14:anchorId="562B60EE" wp14:editId="0E3F369E">
            <wp:extent cx="1647825" cy="1760359"/>
            <wp:effectExtent l="0" t="0" r="0" b="0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1" name=""/>
                    <cNvPicPr/>
                  </nvPicPr>
                  <blipFill>
                    <blip xmlns="http://schemas.openxmlformats.org/drawingml/2006/main" r:embed="rId4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1665783" cy="1779544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NOVALIS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HEINRICH VON OFTERDINGEN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Klingsohrs Märchen von Fabel und Eros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Nicht lange wird der schöne Fremde säumen.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Wärme naht, die Ewigkeit beginnt.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Königin erwacht aus langen Träumen,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Wenn Meer und Land in Liebesglut zerrinnt.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kalte Nacht wird diese Stätte räumen,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Wenn Fabel erst das alte Recht gewinnt.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In Freyas Schooß wird sich die Welt entzünden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jede Sehnsucht ihre Sehnsucht finden.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……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Liebe ging auf dunkler Bahn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Vom Monde nur erblickt,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Das Schattenreich war aufgethan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seltsam aufgeschmückt.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Ein blauer Dunst umschwebte sie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Mit einem goldnen Rand,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eilig zog die Fantasie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Sie über Strom und Land.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Es hob sich ihre volle Brust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In wunderbarem Muth;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Ein Vorgefühl der künft'gen Lust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Besprach die wilde Glut.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Sehnsucht klagt' und wußt' es nicht,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Daß Liebe näher kam,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tiefer grub in ihr Gesicht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Sich hoffnungsloser Gram.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kleine Schlange blieb getreu: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Sie wies nach Norden hin,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beide folgten sorgenfrei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Der schönen Führerin.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Liebe ging durch Wüsteneien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durch der Wolken Land,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Trat in den Hof des Mondes ein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Tochter an der Hand.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Er saß auf seinem Silberthron,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Allein mit seinem Harm;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Da hört' er seines Kindes Ton,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sank in ihren Arm.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Erwacht in euren Zellen,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Ihr Kinder alter Zeit;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Laßt eure Ruhestellen,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Der Morgen ist nicht weit.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Ich spinne eure Fäden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In Einen Faden ein;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Aus ist die Zeit der Fehden.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Ein Leben sollt' ihr sein.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Ein jeder lebt in Allen,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All' in Jedem auch.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Ein Herz wird in euch wallen,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Von Einem Lebenshauch.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Noch seid ihr nichts als Seele,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Nur Traum und Zauberei.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Geht furchtbar in die Höhle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Und neckt die heil'ge Drey.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Gegründet ist das Reich der Ewigkeit,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In Lieb' und Frieden endigt sich der Streit,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Vorüber ging der lange Traum der Schmerzen,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Sophie ist ewig Priesterin der Herzen.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Ich sehe dich in tausend Bildern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Ich sehe dich in tausend Bildern,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Maria, lieblich ausgedrückt,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Doch keins von allen kann dich schildern,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Wie meine Seele dich erblickt.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Ich weiß nur, daß der Welt Getümmel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Seitdem mir wie ein Traum verweht,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ein unnennbar süßer Himmel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Mir ewig im Gemüte steht.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Trost</w:t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Wo bleibst du Trost der ganzen Welt?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Herberg' ist dir schon längst bestellt.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Verlangend sieht ein jedes dich,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öffnet deinem Segen sich.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Geuß, Vater, ihn gewaltig aus,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Gieb ihn aus deinem Arm heraus: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Nur Unschuld, Lieb' und süße Schaam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Hielt ihn, daß er nicht längst schon kam.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Treib ihn von dir in unsern Arm,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Daß er von deinem Hauch noch warm;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 schweren Wolken sammle ihn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laß ihn so hernieder ziehn.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 kühlen Strömen send' ihn her,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 Feuerflammen lodre 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 Luft und Oel, in Klang und Thau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Durchdring' er unsrer Erde Bau.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So wird der heil'ge Kampf gekämpft,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So wird der Hölle Grimm gedämpft,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ewig blühend geht allhier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Das alte Paradies herfür.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Die Erde regt sich, grünt und lebt,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Des Geistes voll ein jedes strebt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Den Heiland lieblich zu empfahn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beut die vollen Brüst' ihm an.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Der Winter weicht, ein neues Jahr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Steht an der Krippe Hochaltar.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Es ist das erste Jahr der Welt.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Die sich dies Kind erst selbst bestellt.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Die Augen sehn den Heiland wohl,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doch sind sie des Heilands voll,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Von Blumen wird sein Haupt geschmückt,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Aus denen er selbst holdselig blickt.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Er ist der Stern, er ist die Sonn',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Er ist des ewgen Lebens Bronn,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Aus Kraut und Stein und Meer und Licht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Schimmert sein kindlich Angesicht.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 allen Dingen sein kindlich Thun.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Seine heiße Liebe wird nimmer ruhn,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Er schmiegt sich seiner unbewußt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Unendlich fest an jede Brust.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Ein Gott für uns, ein Kind für sich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Liebt er uns all' herzinniglich,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Wird unsre Speis' und unser Trank,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Treusinn ist ihm der liebste Dank.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Das Elend wächst je mehr und mehr,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Ein düstrer Gram bedrückt uns sehr,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Laß, Vater, den Geliebten gehn,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Mit uns wirst du ihn wieder sehn.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Geistliche Lieder VI.</w:t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Wenn alle untreu werden,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So bleib ich dir doch treu;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Daß Dankbarkeit auf Erden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Nicht ausgestorben sei.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Für mich umfing dich Leiden,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Vergingst für mich in Schmerz;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Drum geb ich dir mit Freuden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Auf ewig dieses Herz.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Oft muß ich bitter weinen,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Daß du gestorben bist,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Und mancher von den Deinen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Dich lebenslang vergißt.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Von Liebe nur durchdrungen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Hast du so viel getan,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Und doch bist du verklungen,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Und keiner denkt daran.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Du stehst voll treuer Liebe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Noch immer jedem bei;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Und wenn dir keiner bliebe,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So bleibst du dennoch treu;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Die treuste Liebe sieget,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Am Ende fühlt man sie,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Weint bitterlich und schmieget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Sich kindlich an dein Knie.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Ich habe dich empfunden,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O! lasse nicht von mir;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Laß innig mich verbunden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Auf ewig sein mit dir.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Einst schauen meine Brüder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Auch wieder himmelwärts,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Und sinken liebend nieder,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Und fallen dir ans Herz.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Wenn in bangen, trüben Stunden</w:t>
      </w: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Wenn in bangen, trüben Stunden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Unser </w:t>
      </w:r>
      <w:hyperlink r:id="rId5" w:history="1">
        <w:r pt14:StyleName="Hyperlink" pt14:FontName="Bookman Old Style" pt14:LanguageType="western">
          <w:rPr>
            <w:rStyle w:val="Hyperlink"/>
            <w:color w:val="auto"/>
            <w:u w:val="none"/>
            <w:sz w:val="22"/>
            <w:szCs w:val="22"/>
            <w:lang w:val="de-DE" w:bidi="ar-SA" w:eastAsia="en-US"/>
            <w:rFonts w:ascii="Bookman Old Style" w:hAnsi="Bookman Old Style" w:eastAsiaTheme="minorHAnsi" w:cstheme="minorBidi" w:eastAsia="Calibri" w:cs=""/>
          </w:rPr>
          <w:t>Herz</w:t>
        </w:r>
      </w:hyperlink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beinah' verzagt,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Wenn, von Krankheit überwunden,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Angst in unserm Innern nagt,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Wir der Treugeliebten denken,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Wie sie Gram und </w:t>
      </w:r>
      <w:hyperlink r:id="rId6" w:history="1">
        <w:r pt14:StyleName="Hyperlink" pt14:FontName="Bookman Old Style" pt14:LanguageType="western">
          <w:rPr>
            <w:rStyle w:val="Hyperlink"/>
            <w:color w:val="auto"/>
            <w:u w:val="none"/>
            <w:sz w:val="22"/>
            <w:szCs w:val="22"/>
            <w:lang w:val="de-DE" w:bidi="ar-SA" w:eastAsia="en-US"/>
            <w:rFonts w:ascii="Bookman Old Style" w:hAnsi="Bookman Old Style" w:eastAsiaTheme="minorHAnsi" w:cstheme="minorBidi" w:eastAsia="Calibri" w:cs=""/>
          </w:rPr>
          <w:t>Kummer</w:t>
        </w:r>
      </w:hyperlink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drückt,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Wolken unsern Blick beschränken,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Die kein </w:t>
      </w:r>
      <w:hyperlink r:id="rId7" w:history="1">
        <w:r pt14:StyleName="Hyperlink" pt14:FontName="Bookman Old Style" pt14:LanguageType="western">
          <w:rPr>
            <w:rStyle w:val="Hyperlink"/>
            <w:color w:val="auto"/>
            <w:u w:val="none"/>
            <w:sz w:val="22"/>
            <w:szCs w:val="22"/>
            <w:lang w:val="de-DE" w:bidi="ar-SA" w:eastAsia="en-US"/>
            <w:rFonts w:ascii="Bookman Old Style" w:hAnsi="Bookman Old Style" w:eastAsiaTheme="minorHAnsi" w:cstheme="minorBidi" w:eastAsia="Calibri" w:cs=""/>
          </w:rPr>
          <w:t>Hoffnungsstrahl</w:t>
        </w:r>
      </w:hyperlink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durchblickt: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O! dann neigt sich Gott herüber,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hyperlink r:id="rId8" w:history="1">
        <w:r pt14:StyleName="Hyperlink" pt14:FontName="Bookman Old Style" pt14:LanguageType="western">
          <w:rPr>
            <w:rStyle w:val="Hyperlink"/>
            <w:color w:val="auto"/>
            <w:u w:val="none"/>
            <w:sz w:val="22"/>
            <w:szCs w:val="22"/>
            <w:lang w:val="de-DE" w:bidi="ar-SA" w:eastAsia="en-US"/>
            <w:rFonts w:ascii="Bookman Old Style" w:hAnsi="Bookman Old Style" w:eastAsiaTheme="minorHAnsi" w:cstheme="minorBidi" w:eastAsia="Calibri" w:cs=""/>
          </w:rPr>
          <w:t>Seine Liebe</w:t>
        </w:r>
      </w:hyperlink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kommt uns nah':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Sehnen wir uns dann hinüber,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Steht sein </w:t>
      </w:r>
      <w:hyperlink r:id="rId9" w:history="1">
        <w:r pt14:StyleName="Hyperlink" pt14:FontName="Bookman Old Style" pt14:LanguageType="western">
          <w:rPr>
            <w:rStyle w:val="Hyperlink"/>
            <w:color w:val="auto"/>
            <w:u w:val="none"/>
            <w:sz w:val="22"/>
            <w:szCs w:val="22"/>
            <w:lang w:val="de-DE" w:bidi="ar-SA" w:eastAsia="en-US"/>
            <w:rFonts w:ascii="Bookman Old Style" w:hAnsi="Bookman Old Style" w:eastAsiaTheme="minorHAnsi" w:cstheme="minorBidi" w:eastAsia="Calibri" w:cs=""/>
          </w:rPr>
          <w:t>Engel</w:t>
        </w:r>
      </w:hyperlink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vor uns da,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Bringt den Kelch des frischen Lebens,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Lispelt </w:t>
      </w:r>
      <w:hyperlink r:id="rId10" w:history="1">
        <w:r pt14:StyleName="Hyperlink" pt14:FontName="Bookman Old Style" pt14:LanguageType="western">
          <w:rPr>
            <w:rStyle w:val="Hyperlink"/>
            <w:color w:val="auto"/>
            <w:u w:val="none"/>
            <w:sz w:val="22"/>
            <w:szCs w:val="22"/>
            <w:lang w:val="de-DE" w:bidi="ar-SA" w:eastAsia="en-US"/>
            <w:rFonts w:ascii="Bookman Old Style" w:hAnsi="Bookman Old Style" w:eastAsiaTheme="minorHAnsi" w:cstheme="minorBidi" w:eastAsia="Calibri" w:cs=""/>
          </w:rPr>
          <w:t>Mut</w:t>
        </w:r>
      </w:hyperlink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und Trost uns zu,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wir beten nicht vergebens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Auch für der Geliebten Ruh'. 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Hinüber wall ich</w:t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Hinüber wall ich,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jede Pein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Wird einst ein Stachel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Wollust seyn.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Noch wenig Zeiten,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So bin ich los,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liege trunken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Lieb' im Schooß.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Unendliches Leben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Wogt mächtig in mir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schaue von oben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Herunter nach dir.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An jenem Hügel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Verlischt dein Glanz -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Ein Schatten bringet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Den kühlenden Kranz.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O! sauge, Geliebter,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Gewaltig mich an,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Daß ich entschlummern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lieben kann.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fühle des Todes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Verjüngende Flut,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Zu Balsam und Aether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Verwandelt mein Blut -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lebe bei Tage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Voll Glauben und Muth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sterbe die Nächte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In heiliger Glut.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kern w:val="36"/>
          <w:sz w:val="22"/>
          <w:szCs w:val="22"/>
          <w:lang w:val="de-DE" w:bidi="ar-SA" w:eastAsia="en-GB"/>
          <w:rFonts w:ascii="Bookman Old Style" w:hAnsi="Bookman Old Style" w:eastAsia="Times New Roman" w:cs="Arial"/>
        </w:rPr>
        <w:t>Bangnis</w:t>
      </w:r>
      <w:r pt14:StyleName="Standaardalinea-lettertype">
        <w:rPr>
          <w:b/>
          <w:bCs/>
          <w:kern w:val="36"/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b/>
          <w:bCs/>
          <w:kern w:val="36"/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Im welken Walde ist ein Vogelruf,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der sinnlos scheint in diesem welken Walde.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Und dennoch ruht der runde Vogelruf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in dieser Weile, die ihn schuf,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breit wie ein Himmel auf dem welken Walde.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Gefügig räumt sich alles in den Schrei: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Das ganze Land scheint lautlos drin zu liegen,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der große Wind scheint sich hineinzuschmiegen,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und die Minute, welche weiter will,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ist bleich und still, als ob sie Dinge wüsste,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 xml:space="preserve">an denen jeder sterben müsste, 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t>aus ihm herausgestiegen.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Wenn nicht mehr Zahlen und Figuren</w:t>
      </w:r>
      <w:r pt14:StyleName="Standaardalinea-lettertype">
        <w:rPr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Wenn nicht mehr Zahlen und Figuren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Sind Schlüssel aller Kreaturen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Wenn die, so singen oder küssen,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Mehr als die Tiefgelehrten wissen,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Wenn sich die Welt ins freye Leben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in die Welt wird zurück begeben,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Wenn dann sich wieder Licht und Schatten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Zu ächter Klarheit werden gatten,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man in Mährchen und Gedichten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Erkennt die wahren Weltgeschichten,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Dann fliegt vor Einem geheimen Wort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Das ganze verkehrte Wesen fort.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 An Adolph Selmnitz</w:t>
      </w:r>
      <w:r pt14:StyleName="Standaardalinea-lettertype">
        <w:rPr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paßt, das muß sich ründen,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sich versteht, sich finden,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gut ist, sich verbinden,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liebt, zusammensein.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hindert, muß entweichen,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krumm ist, muß sich gleichen,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fern ist, sich erreichen,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Was keimt, das muß gedeihn.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Gib traulich mir die Hände,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Sei Bruder mir und wende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Den Blick vor Deinem Ende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Nicht wieder weg von mir.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Ein Tempel – wo wir knieen –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Ein Ort – wohin wir ziehen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Ein Glück – für das wir glühen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 Ein Himmel – mir und dir.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Wer Schmetterlinge lachen hört </w:t>
      </w:r>
      <w:r pt14:StyleName="Standaardalinea-lettertype">
        <w:rPr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Wer Schmetterlinge lachen hört,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weiss, wie Wolken schmecken.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wird im Mondschein,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ungestört von Furcht,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die Nacht entdecken.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wird zur Pflanze, wenn er will,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zum Stier, zum Narr, zum Weisen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kann in einer Stunde,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durchs ganze Weltall reisen.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Wer in sich fremde Ufer spürt,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den Mut hat, sich zu recken,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wird allmählich,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ungestört von Furcht,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sich selbst entdecken.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Wer Schmetterlinge lachen hört,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weiss, wie Wolken schmecken.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wird im Mondschein,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ungestört von Furcht,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die Nacht entdecken.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Wer mit sich selbst in Frieden lebt,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wird genau so sterben,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ist selbst dann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lebendiger als alle seine Erben.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Es färbte sich die Wiese grün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Es färbte sich die Wiese grün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um die Hecken sah ich blühn,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Tagtäglich sah ich neue Kräuter,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Mild war die Luft, der Himmel heiter.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wußte nicht,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immer dunkler ward der Wald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Auch bunter Sänger Aufenthalt,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Es drang mir bald auf allen Wegen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Ihr Klang in süßem Duft entgegen.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wußte nicht,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Es quoll und trieb nun überall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Mit Leben, Farben, Duft und Schall,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Sie schienen gern sich zu vereinen,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Daß alles möchte lieblich scheinen.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wußte nicht,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So dacht ich: ist ein Geist erwacht,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alles so lebendig macht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der mit tausend schönen Waren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Blüten sich will offenbaren?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wußte nicht,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Vielleicht beginnt ein neues Reich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lockre Staub wird zum Gesträuch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Der Baum nimmt tierische Gebärden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Das Tier soll gar zum Menschen werden.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wußte nicht,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Wie ich so stand und bei mir sann,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Ein mächtger Trieb in mir begann.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Ein freundlich Mädchen kam gegangen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nahm mir jeden Sinn gefangen.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wußte nicht,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Sie ging vorbei, ich grüßte sie,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Sie dankte, das vergeß ich nie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mußte ihre Hand erfassen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sie schien gern sie mir zu lassen.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wußte nicht,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Uns barg der Wald vor Sonnenschein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Das ist der Frühling fiel mir ein.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Kurzum, ich sah, daß jetzt auf Erden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Die Menschen sollten Götter werden.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Nun wußt ich wohl, wie mir geschah,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wie das wurde, was ich sah.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B8A1-8782-4EDD-B738-B3814EA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396EB7"/>
      <w:u w:val="single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dichte.levrai.de/liebesgedicht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dichte.levrai.de/hoffnung_gedicht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dichte.levrai.de/kummergedichte_gedichte_ueber_kumme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dichte.levrai.de/Herz_Gedichte.htm" TargetMode="External"/><Relationship Id="rId10" Type="http://schemas.openxmlformats.org/officeDocument/2006/relationships/hyperlink" Target="http://www.gedichte.levrai.de/mut_machen_gedichte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edichte.levrai.de/engel_gedich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1544</Words>
  <Characters>8497</Characters>
  <Application>Microsoft Office Word</Application>
  <DocSecurity>0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12</cp:revision>
  <dcterms:created xsi:type="dcterms:W3CDTF">2017-08-18T08:06:00Z</dcterms:created>
  <dcterms:modified xsi:type="dcterms:W3CDTF">2020-10-12T11:48:00Z</dcterms:modified>
</cp:coreProperties>
</file>