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F3" w:rsidRDefault="004511F3">
      <w:r>
        <w:t>The Stranglers to tour UK with a show at O2 Academy, Liverpool</w:t>
      </w:r>
    </w:p>
    <w:p w:rsidR="004511F3" w:rsidRDefault="004511F3"/>
    <w:p w:rsidR="004511F3" w:rsidRDefault="004511F3"/>
    <w:p w:rsidR="00F05952" w:rsidRDefault="00F05952">
      <w:r>
        <w:t xml:space="preserve">The highly lauded </w:t>
      </w:r>
      <w:r w:rsidR="0060613D">
        <w:t>Punk/</w:t>
      </w:r>
      <w:r>
        <w:t>New Wave band are once again embarking on a massive 19 date tour of the UK, with a</w:t>
      </w:r>
      <w:r w:rsidR="00C27343">
        <w:t xml:space="preserve"> show</w:t>
      </w:r>
      <w:r>
        <w:t xml:space="preserve"> at the well-renowned O2 Academy in Liverpool on Friday March </w:t>
      </w:r>
      <w:r w:rsidR="008F385F">
        <w:t xml:space="preserve">31 </w:t>
      </w:r>
      <w:r>
        <w:t>2017.</w:t>
      </w:r>
    </w:p>
    <w:p w:rsidR="00F05952" w:rsidRDefault="00F05952"/>
    <w:p w:rsidR="00F05952" w:rsidRDefault="00F05952">
      <w:r>
        <w:t xml:space="preserve">The tour, entitled The Classic Collection, will coincide with the re-release of the Guildford four-piece’s entire musical catalogue between 1977 and 1982, and will feature a solid mix of material from the bands </w:t>
      </w:r>
      <w:proofErr w:type="spellStart"/>
      <w:r w:rsidR="008F385F">
        <w:t>fourty</w:t>
      </w:r>
      <w:proofErr w:type="spellEnd"/>
      <w:r w:rsidR="008F385F">
        <w:t>-two year career.</w:t>
      </w:r>
    </w:p>
    <w:p w:rsidR="00F05952" w:rsidRDefault="00F05952"/>
    <w:p w:rsidR="008F385F" w:rsidRDefault="0060613D">
      <w:r>
        <w:t xml:space="preserve">The Stranglers are considered among the most influential </w:t>
      </w:r>
      <w:r w:rsidR="008F385F">
        <w:t>UK</w:t>
      </w:r>
      <w:r>
        <w:t xml:space="preserve"> bands to emerge in the 1970s and </w:t>
      </w:r>
      <w:r w:rsidR="008F385F">
        <w:t xml:space="preserve">are still going strong to this day with tours aplenty and rumours of new recorded material to follow their 2012 critically acclaimed seventeenth studio album Giants. </w:t>
      </w:r>
    </w:p>
    <w:p w:rsidR="008F385F" w:rsidRDefault="008F385F"/>
    <w:p w:rsidR="00C27343" w:rsidRDefault="008F385F">
      <w:r>
        <w:t xml:space="preserve">Support is yet to be announced but we’re sure it’s going to be a </w:t>
      </w:r>
      <w:proofErr w:type="spellStart"/>
      <w:r>
        <w:t>stonker</w:t>
      </w:r>
      <w:proofErr w:type="spellEnd"/>
      <w:r>
        <w:t xml:space="preserve"> of a night, so get down to the O2 Academy in Liverpool </w:t>
      </w:r>
      <w:r w:rsidR="00C27343">
        <w:t>at 7:00pm on March 31 2017</w:t>
      </w:r>
    </w:p>
    <w:p w:rsidR="00C27343" w:rsidRDefault="00C27343"/>
    <w:p w:rsidR="004511F3" w:rsidRDefault="00C27343">
      <w:r>
        <w:t>Tickets available here</w:t>
      </w:r>
    </w:p>
    <w:p w:rsidR="004511F3" w:rsidRDefault="004511F3"/>
    <w:p w:rsidR="004511F3" w:rsidRDefault="004511F3"/>
    <w:p w:rsidR="00650B2A" w:rsidRDefault="00650B2A">
      <w:hyperlink r:id="rId4" w:history="1">
        <w:r w:rsidRPr="00867671">
          <w:rPr>
            <w:rStyle w:val="Hyperlink"/>
          </w:rPr>
          <w:t>http://www.ticketweb.co.uk/event/BEH3103X?brand=o2academyliverpool&amp;camefrom=AMG_LIVERPOOL_stglr&amp;_ga=1.63399911.934260545.1474919073</w:t>
        </w:r>
      </w:hyperlink>
    </w:p>
    <w:p w:rsidR="00650B2A" w:rsidRDefault="00650B2A"/>
    <w:tbl>
      <w:tblPr>
        <w:tblW w:w="0" w:type="auto"/>
        <w:tblCellSpacing w:w="15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7"/>
        <w:gridCol w:w="1885"/>
        <w:gridCol w:w="567"/>
      </w:tblGrid>
      <w:tr w:rsidR="00650B2A">
        <w:trPr>
          <w:gridAfter w:val="2"/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7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Engine Shed, Lincoln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"http://www.gigsandtours.com/event/the-stranglers/engine-shed/1020457"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9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Beach Ballroom, Aberdeen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"http://www.gigsandtours.com/event/the-stranglers/beach-ballroom-aberdeen/1023552"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10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Alhambra, Dunfermline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"http://www.gigsandtours.com/event/the-stranglers/the-alhambra-theatre-dunfermline/1023564"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11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O2 Academy, Glasgow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"http://www.gigsandtours.com/event/the-stranglers/o2-academy-glasgow-glasgow/1023557"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13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Rock City, Nottingham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"http://www.alttickets.com/the-stranglers-tickets"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14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Hexagon, Reading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"http://www.gigsandtours.com/event/the-stranglers/reading-hexagon/1020468"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16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O2 Academy, Newcastle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"http://www.gigsandtours.com/event/the-stranglers/o2-academy-newcastle/1020469"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17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O2 Academy, Leeds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"http://www.gigsandtours.com/event/the-stranglers/o2-academy-leeds/1020470"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18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O2 Academy, Birmingham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"http://www.gigsandtours.com/event/the-stranglers/o2-academy-birmingham/1020471"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20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O2 Guildhall, Southampton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"http://www.gigsandtours.com/event/the-stranglers/o2-guildhall-southampton/1022506"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21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G-Live, Guildford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"http://www.gigsandtours.com/event/the-stranglers/g-live/1020472"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23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 xml:space="preserve">Cliffs Pavilion, </w:t>
            </w:r>
            <w:proofErr w:type="spellStart"/>
            <w:r>
              <w:rPr>
                <w:rFonts w:ascii="Tahoma" w:hAnsi="Tahoma"/>
                <w:color w:val="FFFFFF"/>
                <w:sz w:val="15"/>
                <w:szCs w:val="15"/>
              </w:rPr>
              <w:t>Southend</w:t>
            </w:r>
            <w:proofErr w:type="spellEnd"/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"http://www.gigsandtours.com/event/the-stranglers/cliffs-pavilion/1020473"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24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O2 Academy, Brixton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"http://www.gigsandtours.com/event/the-stranglers/o2-academy-brixton/1020474"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25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Corn Exchange, Cambridge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"http://www.gigsandtours.com/event/the-stranglers/corn-exchange/1020475"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27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 xml:space="preserve">University Y </w:t>
            </w:r>
            <w:proofErr w:type="spellStart"/>
            <w:r>
              <w:rPr>
                <w:rFonts w:ascii="Tahoma" w:hAnsi="Tahoma"/>
                <w:color w:val="FFFFFF"/>
                <w:sz w:val="15"/>
                <w:szCs w:val="15"/>
              </w:rPr>
              <w:t>Plas</w:t>
            </w:r>
            <w:proofErr w:type="spellEnd"/>
            <w:r>
              <w:rPr>
                <w:rFonts w:ascii="Tahoma" w:hAnsi="Tahoma"/>
                <w:color w:val="FFFFFF"/>
                <w:sz w:val="15"/>
                <w:szCs w:val="15"/>
              </w:rPr>
              <w:t>, Cardiff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"http://www.gigsandtours.com/event/the-stranglers/cardiff-students-union-y-plas/1022735"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28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Dome, Brighton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"http://www.gigsandtours.com/event/the-stranglers/brighton-dome/1020476"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30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O2 Academy, Bristol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"http://www.gigsandtours.com/event/the-stranglers/o2-academy-bristol/1020477"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31 March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O2 Academy, Liverpool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"http://www.gigsandtours.com/event/the-stranglers/o2-academy-liverpool/1020478"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1 April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t>O2 Apollo, Manchester</w:t>
            </w: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begin"/>
            </w:r>
            <w:r>
              <w:rPr>
                <w:rFonts w:ascii="Tahoma" w:hAnsi="Tahoma"/>
                <w:color w:val="FFFFFF"/>
                <w:sz w:val="15"/>
                <w:szCs w:val="15"/>
              </w:rPr>
              <w:instrText xml:space="preserve"> HYPERLINK "http://www.gigsandtours.com/event/the-stranglers/o2-apollo/1020479" \t "_blank" </w:instrText>
            </w:r>
            <w:r>
              <w:rPr>
                <w:rFonts w:ascii="Tahoma" w:hAnsi="Tahoma"/>
                <w:color w:val="FFFFFF"/>
                <w:sz w:val="15"/>
                <w:szCs w:val="15"/>
              </w:rPr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separate"/>
            </w:r>
            <w:r>
              <w:rPr>
                <w:rStyle w:val="Hyperlink"/>
                <w:rFonts w:ascii="Tahoma" w:hAnsi="Tahoma"/>
                <w:color w:val="CC0000"/>
                <w:sz w:val="15"/>
                <w:szCs w:val="15"/>
                <w:u w:val="none"/>
              </w:rPr>
              <w:t>Tickets</w:t>
            </w:r>
            <w:r>
              <w:rPr>
                <w:rFonts w:ascii="Tahoma" w:hAnsi="Tahoma"/>
                <w:color w:val="FFFFFF"/>
                <w:sz w:val="15"/>
                <w:szCs w:val="15"/>
              </w:rPr>
              <w:fldChar w:fldCharType="end"/>
            </w:r>
          </w:p>
        </w:tc>
      </w:tr>
      <w:tr w:rsidR="00650B2A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</w:tcPr>
          <w:p w:rsidR="00650B2A" w:rsidRDefault="00650B2A">
            <w:pPr>
              <w:rPr>
                <w:rFonts w:ascii="Tahoma" w:hAnsi="Tahoma"/>
                <w:color w:val="FFFFFF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000000"/>
            <w:vAlign w:val="center"/>
          </w:tcPr>
          <w:p w:rsidR="00650B2A" w:rsidRDefault="00650B2A"/>
        </w:tc>
        <w:tc>
          <w:tcPr>
            <w:tcW w:w="0" w:type="auto"/>
            <w:shd w:val="clear" w:color="auto" w:fill="000000"/>
            <w:vAlign w:val="center"/>
          </w:tcPr>
          <w:p w:rsidR="00650B2A" w:rsidRDefault="00650B2A"/>
        </w:tc>
      </w:tr>
    </w:tbl>
    <w:p w:rsidR="00650B2A" w:rsidRDefault="00650B2A" w:rsidP="00650B2A"/>
    <w:p w:rsidR="004511F3" w:rsidRDefault="004511F3"/>
    <w:sectPr w:rsidR="004511F3" w:rsidSect="004511F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511F3"/>
    <w:rsid w:val="004511F3"/>
    <w:rsid w:val="00581571"/>
    <w:rsid w:val="0060613D"/>
    <w:rsid w:val="00650B2A"/>
    <w:rsid w:val="008F385F"/>
    <w:rsid w:val="00A15AF8"/>
    <w:rsid w:val="00A34993"/>
    <w:rsid w:val="00C27343"/>
    <w:rsid w:val="00F0595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EB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650B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icketweb.co.uk/event/BEH3103X?brand=o2academyliverpool&amp;camefrom=AMG_LIVERPOOL_stglr&amp;_ga=1.63399911.934260545.1474919073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</Words>
  <Characters>165</Characters>
  <Application>Microsoft Macintosh Word</Application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Mark Davies</cp:lastModifiedBy>
  <cp:revision>2</cp:revision>
  <dcterms:created xsi:type="dcterms:W3CDTF">2016-09-26T19:42:00Z</dcterms:created>
  <dcterms:modified xsi:type="dcterms:W3CDTF">2016-09-27T23:39:00Z</dcterms:modified>
</cp:coreProperties>
</file>