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67B3" w14:textId="0201DB73" w:rsidR="008D5F35" w:rsidRDefault="00F42035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Entonox- można korzystać przez cały czas porodu, nie ma ograniczeń tak jak           w przypadku znieczulenia zewnętzroponowego- nie zależnie od zaawansowania porodu.</w:t>
      </w:r>
    </w:p>
    <w:p w14:paraId="3A6C99A1" w14:textId="35F7C8D1" w:rsidR="00F42035" w:rsidRDefault="00F42035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trzeba zabierać laktatora, w każdym szpitalu są laktatory wyższej klasy. Najlepszym „laktatorem” jest dziecko- najlepiej stymuluje laktację. Nie jestem zwolennikiem kupywania laktatora w ciąży.  Tak naprawdę nie wiemy jak ukończy się poród. Po cc początki mogą być trudniejsze- i tu czasem trzeba dodatkowej stymulacji laktatorem- najlepiej szpitalnym. Laktator nie jest niezbędny a nie wiemy jak będzie wyglądać laktacja. Czasem może się okazać że laktator podstawowy zakupiony w ciąży niestarcza i trzeba kupić lepszej klasy i to są kolejne pieniądze. Najlepsze laktatory są z medeli oraz philips avent. Lepiej kupić laktator na 2 piersi- lepsza stymulacja lakatcji i oszczędność czasu przy kpi.</w:t>
      </w:r>
    </w:p>
    <w:p w14:paraId="02533B31" w14:textId="4CC8DB6D" w:rsidR="00F42035" w:rsidRDefault="00F42035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Środa wielkopolska- aromaterapia, muzykoterapia, prysznic, p</w:t>
      </w:r>
      <w:r w:rsidR="00DF5F7F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łki, chusty rebozo, drabinki, termoforki z pestek wiśni na bóle krzyżowe(dostęne na </w:t>
      </w:r>
      <w:r w:rsidR="00DF5F7F">
        <w:rPr>
          <w:rFonts w:ascii="Times New Roman" w:hAnsi="Times New Roman" w:cs="Times New Roman"/>
          <w:sz w:val="26"/>
          <w:szCs w:val="26"/>
        </w:rPr>
        <w:t>porodówce</w:t>
      </w:r>
      <w:r>
        <w:rPr>
          <w:rFonts w:ascii="Times New Roman" w:hAnsi="Times New Roman" w:cs="Times New Roman"/>
          <w:sz w:val="26"/>
          <w:szCs w:val="26"/>
        </w:rPr>
        <w:t xml:space="preserve"> są uszyt</w:t>
      </w:r>
      <w:r w:rsidR="00DF5F7F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przeze mnie więc polecam</w:t>
      </w:r>
      <w:r w:rsidR="00DF5F7F">
        <w:rPr>
          <w:rFonts w:ascii="Times New Roman" w:hAnsi="Times New Roman" w:cs="Times New Roman"/>
          <w:sz w:val="26"/>
          <w:szCs w:val="26"/>
        </w:rPr>
        <w:t xml:space="preserve"> ;-)) oraz TENS. Gaz entonox jest co prawda lekiem ale bez większych skutków ubocznych.</w:t>
      </w:r>
    </w:p>
    <w:p w14:paraId="42879B30" w14:textId="1EB8D934" w:rsidR="00DF5F7F" w:rsidRDefault="00DF5F7F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Ruchy dziecka liczymy od 2</w:t>
      </w:r>
      <w:r w:rsidR="00132A2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tygodnia- przez 1 godzinę w ciągu doby, minium </w:t>
      </w:r>
      <w:r w:rsidR="00132A26">
        <w:rPr>
          <w:rFonts w:ascii="Times New Roman" w:hAnsi="Times New Roman" w:cs="Times New Roman"/>
          <w:sz w:val="26"/>
          <w:szCs w:val="26"/>
        </w:rPr>
        <w:t>4 ruchy/1 godzinę.</w:t>
      </w:r>
    </w:p>
    <w:p w14:paraId="7C1C1D5C" w14:textId="3DF61A6F" w:rsidR="00132A26" w:rsidRDefault="00132A26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Cały czas przy mamie- cały pobyt w Sali porodowej i oddziale położniczym.</w:t>
      </w:r>
    </w:p>
    <w:p w14:paraId="10EB8676" w14:textId="7A2D1F30" w:rsidR="00132A26" w:rsidRDefault="00132A26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Nacięcie krocza nie jest rutynową procedurą- jedynie w przypadku zagrożenia życia/ zdrowia dziecka, przy porodach zabiegowych. Na nacięcie krocza trzeba wyrazić zgodą. Nacięcie krocza to rana II stopnia</w:t>
      </w:r>
      <w:r w:rsidR="001D11AC">
        <w:rPr>
          <w:rFonts w:ascii="Times New Roman" w:hAnsi="Times New Roman" w:cs="Times New Roman"/>
          <w:sz w:val="26"/>
          <w:szCs w:val="26"/>
        </w:rPr>
        <w:t>- nie chroni przed głębszym pęknięciem tkanek. Niezależnie który raz rodzi się- może poród może przebiec bez urazu dla tkanek krocza bądź z niewielkim pęknieciem. Ważne jest przygotowanie nie tylko krocza ale mięśni dna miednicy do porodu.</w:t>
      </w:r>
    </w:p>
    <w:p w14:paraId="4CF8016F" w14:textId="1AABD163" w:rsidR="001D11AC" w:rsidRDefault="001D11AC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Plan porodu nie jest weryfikowany prze lekarzy. Przy przyjęciu na salę porodową jest omawiany przez położną- jeśli czas i zaawansowanie porodu pozwoli. Porody przyjmują położne, lekarze  interweniują dopiero jeśli zachodzi konieczność porodów zabiegowych bądź cięcia cesarskiego. </w:t>
      </w:r>
    </w:p>
    <w:p w14:paraId="443E17FF" w14:textId="536E50F5" w:rsidR="001D11AC" w:rsidRDefault="001D11AC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Najepsza pielęgnacja to tzw. „na sucho”. Wycieramy pępek patyczkami do tego przeznaczonymi- po kąpieli- można moczyć pępek. Pieluszkę zapiany pod pępkiem. Nie ma sensu korzystać z octeniseptu jeśli pępek prawidłowo goi się. </w:t>
      </w:r>
    </w:p>
    <w:p w14:paraId="7D5D4C0E" w14:textId="488E853D" w:rsidR="001D11AC" w:rsidRDefault="001D11AC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Jest możliwośc kangurowania przez osobę towarzyszącą w trakcie cc, po cc gdy mama wraca na oddział położniczy dziecko przywożone jest na salę do mamy aby przystawić do piersi. Do czasu uruchomienia mamy- tj zazwyczaj 8 godzin po cięciu jest możliwość oddania dziecka na oddział noworodkowy aby w spokoju odpocząć po operacji.</w:t>
      </w:r>
    </w:p>
    <w:p w14:paraId="20514AA0" w14:textId="15172F25" w:rsidR="001D11AC" w:rsidRDefault="001D11AC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 prawidłowym przybieraniu nie trzeba wybudzać, jedynie przy problemach takich jak spadek masy ciała, słabe przyrosty czy przy nasilonej żółtaczce- czasem dzieci są na tyle „ospałe” że trzeba je wybudzać aby </w:t>
      </w:r>
      <w:r w:rsidR="008775AD">
        <w:rPr>
          <w:rFonts w:ascii="Times New Roman" w:hAnsi="Times New Roman" w:cs="Times New Roman"/>
          <w:sz w:val="26"/>
          <w:szCs w:val="26"/>
        </w:rPr>
        <w:t>przerwy nie były dłuższe niż 4 godziny.</w:t>
      </w:r>
    </w:p>
    <w:p w14:paraId="63F415A7" w14:textId="3C6C7153" w:rsidR="008775AD" w:rsidRPr="00F42035" w:rsidRDefault="008775AD" w:rsidP="00F42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Masaż krocza od 34 tygodnia, przy czym to jest w mojej ocenie za mało. Tutaj uelastyczniamy jedynie warstę powierzchniową- ujście pochwy a MDM to są  3 warstwy. Przygotowanie do porodu do praca z całym ciałem- ze szczególnym uwzględnieniem miednicy- </w:t>
      </w:r>
      <w:r w:rsidR="007A1EFB">
        <w:rPr>
          <w:rFonts w:ascii="Times New Roman" w:hAnsi="Times New Roman" w:cs="Times New Roman"/>
          <w:sz w:val="26"/>
          <w:szCs w:val="26"/>
        </w:rPr>
        <w:t>ja korzystam w pracy masażu szalem rebozo, technik spinning babies które można wykonywać samodzielnie bądź w parze po instruktarzu. Polecem także pracę z piłkami w ciąży, wizyty u fizjoterapuetki uroginekologicznej aby sprawdzić stan MDM czy ćwiczenia online z Izą Dembinską.</w:t>
      </w:r>
    </w:p>
    <w:sectPr w:rsidR="008775AD" w:rsidRPr="00F4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2439" w14:textId="77777777" w:rsidR="00B4165C" w:rsidRDefault="00B4165C" w:rsidP="001D11AC">
      <w:pPr>
        <w:spacing w:after="0" w:line="240" w:lineRule="auto"/>
      </w:pPr>
      <w:r>
        <w:separator/>
      </w:r>
    </w:p>
  </w:endnote>
  <w:endnote w:type="continuationSeparator" w:id="0">
    <w:p w14:paraId="0937B653" w14:textId="77777777" w:rsidR="00B4165C" w:rsidRDefault="00B4165C" w:rsidP="001D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C98D" w14:textId="77777777" w:rsidR="00B4165C" w:rsidRDefault="00B4165C" w:rsidP="001D11AC">
      <w:pPr>
        <w:spacing w:after="0" w:line="240" w:lineRule="auto"/>
      </w:pPr>
      <w:r>
        <w:separator/>
      </w:r>
    </w:p>
  </w:footnote>
  <w:footnote w:type="continuationSeparator" w:id="0">
    <w:p w14:paraId="003A642A" w14:textId="77777777" w:rsidR="00B4165C" w:rsidRDefault="00B4165C" w:rsidP="001D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2072"/>
    <w:multiLevelType w:val="hybridMultilevel"/>
    <w:tmpl w:val="7EDAFA6C"/>
    <w:lvl w:ilvl="0" w:tplc="3BAA3D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3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8E9"/>
    <w:rsid w:val="00132A26"/>
    <w:rsid w:val="001D11AC"/>
    <w:rsid w:val="00564C82"/>
    <w:rsid w:val="007A1EFB"/>
    <w:rsid w:val="008775AD"/>
    <w:rsid w:val="008D5F35"/>
    <w:rsid w:val="00B4165C"/>
    <w:rsid w:val="00BC38E9"/>
    <w:rsid w:val="00DD26A7"/>
    <w:rsid w:val="00DF5F7F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E686"/>
  <w15:chartTrackingRefBased/>
  <w15:docId w15:val="{24F06946-BF7E-42BF-9318-B6F7DD2D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3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D11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1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1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Jarząbkowska</dc:creator>
  <cp:keywords/>
  <dc:description/>
  <cp:lastModifiedBy>Monika Jarząbkowska</cp:lastModifiedBy>
  <cp:revision>2</cp:revision>
  <dcterms:created xsi:type="dcterms:W3CDTF">2023-09-25T09:31:00Z</dcterms:created>
  <dcterms:modified xsi:type="dcterms:W3CDTF">2023-09-25T11:57:00Z</dcterms:modified>
</cp:coreProperties>
</file>