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EAD5" w14:textId="5C65604E" w:rsidR="005A575D" w:rsidRPr="004A26E8" w:rsidRDefault="004A26E8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A26E8">
        <w:rPr>
          <w:rFonts w:ascii="Times New Roman" w:hAnsi="Times New Roman" w:cs="Times New Roman"/>
          <w:b/>
          <w:bCs/>
        </w:rPr>
        <w:t>Czy znieczulenie zewnątrzoponowe wpływa na dziecko? Słyszałam, że może ono być po porodzie bardziej wiotkie…</w:t>
      </w:r>
    </w:p>
    <w:p w14:paraId="15091E4E" w14:textId="77777777" w:rsidR="004A26E8" w:rsidRP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1FA39BF7" w14:textId="2A43BB84" w:rsid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  <w:r w:rsidRPr="004A26E8">
        <w:rPr>
          <w:rFonts w:ascii="Times New Roman" w:hAnsi="Times New Roman" w:cs="Times New Roman"/>
        </w:rPr>
        <w:t xml:space="preserve">Znieczulenie zewnątrzoponowe ma na celu zniesienie lub zmniejszenie bólu w czasie skurczu i podczas badania wewnętrznego. Nie zwalnia to rodzącej z przeponowego oddechu w trakcie skurczu macicy oraz ze skutecznego parcia i współpracy z położną. Dziecko rodzi się wówczas w komforcie i bez żadnych zaburzeń oddychania i zmniejszonego napięcia ciała. </w:t>
      </w:r>
    </w:p>
    <w:p w14:paraId="105D2FF5" w14:textId="77777777" w:rsid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77C815B9" w14:textId="3CC618E8" w:rsidR="004A26E8" w:rsidRPr="004A26E8" w:rsidRDefault="004A26E8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A26E8">
        <w:rPr>
          <w:rFonts w:ascii="Times New Roman" w:hAnsi="Times New Roman" w:cs="Times New Roman"/>
          <w:b/>
          <w:bCs/>
        </w:rPr>
        <w:t xml:space="preserve">Czy w każdym szpitalu jest doradca laktacyjny, który pomoże mi w razie problemów </w:t>
      </w:r>
      <w:r w:rsidR="0055362F">
        <w:rPr>
          <w:rFonts w:ascii="Times New Roman" w:hAnsi="Times New Roman" w:cs="Times New Roman"/>
          <w:b/>
          <w:bCs/>
        </w:rPr>
        <w:br/>
      </w:r>
      <w:r w:rsidRPr="004A26E8">
        <w:rPr>
          <w:rFonts w:ascii="Times New Roman" w:hAnsi="Times New Roman" w:cs="Times New Roman"/>
          <w:b/>
          <w:bCs/>
        </w:rPr>
        <w:t>z przystawieniem maluszka do piersi?</w:t>
      </w:r>
    </w:p>
    <w:p w14:paraId="1D836B51" w14:textId="77777777" w:rsid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31F5A814" w14:textId="6B8E74E5" w:rsid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porodzie, jeszcze na bloku porodowym, położna udziela wskazówek, jak przystawić dziecko do piersi, żeby skutecznie ssało siarę.</w:t>
      </w:r>
    </w:p>
    <w:p w14:paraId="2C4DEFC0" w14:textId="6C09B94F" w:rsidR="004A26E8" w:rsidRDefault="004A26E8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położnictwie jest doradca lakt</w:t>
      </w:r>
      <w:r w:rsidR="0055362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cyjny, a poza tym położn</w:t>
      </w:r>
      <w:r w:rsidR="00480907">
        <w:rPr>
          <w:rFonts w:ascii="Times New Roman" w:hAnsi="Times New Roman" w:cs="Times New Roman"/>
        </w:rPr>
        <w:t>e dyżurujące są również wykształconymi doradcami i pomagają w razie problemów.</w:t>
      </w:r>
    </w:p>
    <w:p w14:paraId="2407F46C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75A2CE1F" w14:textId="11D2E12A" w:rsidR="00480907" w:rsidRPr="0055362F" w:rsidRDefault="00480907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5362F">
        <w:rPr>
          <w:rFonts w:ascii="Times New Roman" w:hAnsi="Times New Roman" w:cs="Times New Roman"/>
          <w:b/>
          <w:bCs/>
        </w:rPr>
        <w:t>Do porodu muszę zabrać swoją koszulę, czy szpital jest zaopatrzony w te jednorazowe?</w:t>
      </w:r>
    </w:p>
    <w:p w14:paraId="52C31254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66D594F6" w14:textId="77777777" w:rsidR="00864681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kobieta nie chce rodzić w swojej koszuli to są dostępne szpitalne jednorazowe flizelinowe. </w:t>
      </w:r>
    </w:p>
    <w:p w14:paraId="269C500B" w14:textId="79AC6CC4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Koszula do porodu powinna mieć rozcięcia lub luźny dekolt, żeby położone po urodzeniu dziecko na brzuch matki (kontakt skóra do skóry) było wygodnie i bezpiecznie otulone. </w:t>
      </w:r>
    </w:p>
    <w:p w14:paraId="44980C4B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186C0E2A" w14:textId="209746F9" w:rsidR="00480907" w:rsidRPr="0055362F" w:rsidRDefault="00480907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5362F">
        <w:rPr>
          <w:rFonts w:ascii="Times New Roman" w:hAnsi="Times New Roman" w:cs="Times New Roman"/>
          <w:b/>
          <w:bCs/>
        </w:rPr>
        <w:t>Jeśli chcę podczas porodu słuchać swojej muzyki lub zastosować aromatoterapię to muszę to jakoś wcześniej zgłaszać?</w:t>
      </w:r>
    </w:p>
    <w:p w14:paraId="6A6C7689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1869A468" w14:textId="5F181D7C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metody relaksacji informuje się położną sprawującą opiekę nad rodzącą.</w:t>
      </w:r>
    </w:p>
    <w:p w14:paraId="3EBABDCB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0937CB89" w14:textId="0F7D8609" w:rsidR="00480907" w:rsidRPr="0055362F" w:rsidRDefault="00480907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5362F">
        <w:rPr>
          <w:rFonts w:ascii="Times New Roman" w:hAnsi="Times New Roman" w:cs="Times New Roman"/>
          <w:b/>
          <w:bCs/>
        </w:rPr>
        <w:t>Czy zaleca Pani lewatywę przed porodem? Czy to realnie pomaga w akcji porodowej?</w:t>
      </w:r>
    </w:p>
    <w:p w14:paraId="5299994D" w14:textId="77777777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</w:p>
    <w:p w14:paraId="7BF43674" w14:textId="4222218C" w:rsidR="00480907" w:rsidRDefault="00480907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Lewatywę zaleca się, jeżeli kobieta zgłasza problemy z wypróżnianiem albo podczas badania ginekologicznego wyczuwa się wypełnione masą kałową jelito grube.</w:t>
      </w:r>
    </w:p>
    <w:p w14:paraId="49B88785" w14:textId="0788BF53" w:rsidR="0055362F" w:rsidRDefault="0055362F" w:rsidP="0086468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to zabieg higieniczny dla komfortu rodzenia dziecka, żeby kobieta nie stresowała się pojawieniem się najpierw stolca na skutek parcia. </w:t>
      </w:r>
    </w:p>
    <w:p w14:paraId="56110C9F" w14:textId="77777777" w:rsidR="0055362F" w:rsidRPr="0055362F" w:rsidRDefault="0055362F" w:rsidP="00864681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003BE7C3" w14:textId="4B16BE37" w:rsidR="0055362F" w:rsidRDefault="0055362F" w:rsidP="008646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362F">
        <w:rPr>
          <w:rFonts w:ascii="Times New Roman" w:hAnsi="Times New Roman" w:cs="Times New Roman"/>
          <w:b/>
          <w:bCs/>
        </w:rPr>
        <w:t>Jeśli odeszły mi już wody to ile mogę zostać w domu przed przyjazdem do szpitala?</w:t>
      </w:r>
    </w:p>
    <w:p w14:paraId="12A34702" w14:textId="06BDDCA3" w:rsidR="0055362F" w:rsidRDefault="0055362F" w:rsidP="0086468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zwrócić uwagę na czas odpłynięcia płynu owodniowego i zaobserwować, czy płyn owodniowy ma zabarwienie zielone czy jest przezroczysty. Należy założyć dobrze chłonne wkładki ginekologiczne. Nie zwlekając, powinno się jechać do szpitala i tam bezpiecznie pod kontrolą KTG zaczekać na czynność skurczową.</w:t>
      </w:r>
    </w:p>
    <w:p w14:paraId="27590830" w14:textId="77777777" w:rsidR="004635B8" w:rsidRPr="0055362F" w:rsidRDefault="004635B8" w:rsidP="00864681">
      <w:pPr>
        <w:ind w:left="708"/>
        <w:jc w:val="both"/>
        <w:rPr>
          <w:rFonts w:ascii="Times New Roman" w:hAnsi="Times New Roman" w:cs="Times New Roman"/>
        </w:rPr>
      </w:pPr>
    </w:p>
    <w:p w14:paraId="2CE1B12A" w14:textId="544F2FA0" w:rsidR="004A26E8" w:rsidRPr="004635B8" w:rsidRDefault="00EA6E7D" w:rsidP="00864681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4635B8">
        <w:rPr>
          <w:rFonts w:ascii="Times New Roman" w:hAnsi="Times New Roman" w:cs="Times New Roman"/>
          <w:b/>
          <w:bCs/>
        </w:rPr>
        <w:t>Inne pytania można kierować do mnie drogą mailową</w:t>
      </w:r>
      <w:r w:rsidR="004635B8" w:rsidRPr="004635B8">
        <w:rPr>
          <w:rFonts w:ascii="Times New Roman" w:hAnsi="Times New Roman" w:cs="Times New Roman"/>
          <w:b/>
          <w:bCs/>
        </w:rPr>
        <w:t>: izabell@toya.net.pl</w:t>
      </w:r>
    </w:p>
    <w:sectPr w:rsidR="004A26E8" w:rsidRPr="0046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2425"/>
    <w:multiLevelType w:val="hybridMultilevel"/>
    <w:tmpl w:val="0DC8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8"/>
    <w:rsid w:val="004635B8"/>
    <w:rsid w:val="00480907"/>
    <w:rsid w:val="004A26E8"/>
    <w:rsid w:val="0055362F"/>
    <w:rsid w:val="005A575D"/>
    <w:rsid w:val="00864681"/>
    <w:rsid w:val="00E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D01"/>
  <w15:chartTrackingRefBased/>
  <w15:docId w15:val="{30C03B45-13E4-4AC8-940D-D81261E8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Trawczyńska</dc:creator>
  <cp:keywords/>
  <dc:description/>
  <cp:lastModifiedBy>Agata Trawczyńska</cp:lastModifiedBy>
  <cp:revision>3</cp:revision>
  <dcterms:created xsi:type="dcterms:W3CDTF">2023-08-27T10:42:00Z</dcterms:created>
  <dcterms:modified xsi:type="dcterms:W3CDTF">2023-08-27T11:33:00Z</dcterms:modified>
</cp:coreProperties>
</file>