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F6BE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Czy dla dziecka nie jest bezpieczniejszy poród przez CC, który eliminuje ryzyko takich powikłań, jak złamanie obojczyka/uszkodzenie splotu ramiennego/zawinięcie się pępowiny na szyi/wykorzystanie </w:t>
      </w:r>
      <w:proofErr w:type="spellStart"/>
      <w:r>
        <w:t>Vacum</w:t>
      </w:r>
      <w:proofErr w:type="spellEnd"/>
      <w:r>
        <w:t xml:space="preserve"> itp.? Jednocześnie jakie są możliwe najgorsze konsekwencje dla dziecka podczas porodu przez CC poza chwilowym ograniczeniem bliskości bezpośrednio po porodzie?</w:t>
      </w:r>
    </w:p>
    <w:p w14:paraId="54E00B6A" w14:textId="77777777" w:rsidR="00DC0921" w:rsidRDefault="008D5211" w:rsidP="00D33B1D">
      <w:pPr>
        <w:ind w:left="360"/>
      </w:pPr>
      <w:r>
        <w:t>Przy występowaniu określonych czynników ryzyka poród przez cięcie cesarskie może być bezpieczniejszy zarówno dla matki jak i dla dziecka, np. podejrzenie niewspółmierności płodowo-matczynej, niewydolność łożyska, makrosomia płodu</w:t>
      </w:r>
      <w:r w:rsidR="00F243C8">
        <w:t>, położenie miednicowe płodu</w:t>
      </w:r>
      <w:r>
        <w:t xml:space="preserve">. Wówczas cięcie cesarskie stanowi profilaktykę takich stanów jak zagrażająca zamartwica wewnątrzmaciczna, </w:t>
      </w:r>
      <w:proofErr w:type="spellStart"/>
      <w:r>
        <w:t>dystocja</w:t>
      </w:r>
      <w:proofErr w:type="spellEnd"/>
      <w:r>
        <w:t xml:space="preserve"> barkowa czy brak postępu porodu. W ciążach niepowikłanych zdecydowanie bardziej pożądanym będzie poród drogami natury, który stanowi naturalną adaptację dziecka do życia pozamacicznego – przygotowanie do wykonania pierwszego oddechu, mniejsze ryzyko zaburzeń oddychania, kontakt z florą bakteryjną matki, kontakt skóra do skóry, fizjologiczne rozpoczęcie laktacji. Możliwe konsekwencje dla dziecka podczas porodu drogą cięcia cesarskiego to </w:t>
      </w:r>
      <w:r w:rsidR="00DC0921">
        <w:t>zaburzenia ada</w:t>
      </w:r>
      <w:r w:rsidR="00E22DF5">
        <w:t xml:space="preserve">ptacyjne czyli </w:t>
      </w:r>
      <w:r>
        <w:t>zaburzenia oddychania</w:t>
      </w:r>
      <w:r w:rsidR="00E22DF5">
        <w:t>, nawet wymagające mechanicznego wsparcia oddychania w warunkach OION</w:t>
      </w:r>
      <w:r>
        <w:t>, trudności z wydobyciem dziecka/przedłużające się wydobycie</w:t>
      </w:r>
      <w:r w:rsidR="00DC0921">
        <w:t>, uraz dziecka podczas nacięcia mięśnia macicy</w:t>
      </w:r>
      <w:r>
        <w:t xml:space="preserve">, </w:t>
      </w:r>
      <w:r w:rsidR="00F243C8">
        <w:t>problemy z rozpoczęciem laktacji</w:t>
      </w:r>
      <w:r w:rsidR="00DC0921">
        <w:t xml:space="preserve"> oraz upośledzony odruch ssania, ryzyko chorób cywilizacyjnych i alergie w późniejszym życiu.</w:t>
      </w:r>
      <w:r w:rsidR="00E22DF5">
        <w:t xml:space="preserve"> Dlatego w przypadku wysokiego ryzyka powikłań przy porodzie drogami natury proponujemy cięcie cesarskie nie jako panaceum na zdrowie dziecko tylko większe bezpieczeństwo matki i dziecka niż kłopoty przy porodzie. </w:t>
      </w:r>
    </w:p>
    <w:p w14:paraId="7D1485BB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Przed zajściem w ciążę piłam kolagen. Czy w ciąży mogę to kontynuować?</w:t>
      </w:r>
    </w:p>
    <w:p w14:paraId="3222B68D" w14:textId="77777777" w:rsidR="00F243C8" w:rsidRDefault="00F243C8" w:rsidP="00D33B1D">
      <w:r>
        <w:t xml:space="preserve">Można kontynuować. Kolagen jest produktem odzwierzęcym, który możemy znaleźć w rosole, wywarach mięsnych, galaretkach. </w:t>
      </w:r>
    </w:p>
    <w:p w14:paraId="155940C2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Czy w każdym szpitalu obowiązuje CC na życzenie?</w:t>
      </w:r>
    </w:p>
    <w:p w14:paraId="78C21F47" w14:textId="77777777" w:rsidR="00F243C8" w:rsidRDefault="00F243C8" w:rsidP="00D33B1D">
      <w:r>
        <w:t xml:space="preserve">W rekomendacjach Polskiego Towarzystwa Ginekologów i Położników dotyczących cięcia cesarskiego, które nas obowiązują nie występuje takie wskazanie jak cięcie cesarskie na życzenie. </w:t>
      </w:r>
      <w:r w:rsidR="00E22DF5">
        <w:t xml:space="preserve">Natomiast lista wskazań do cięcia cesarskiego jest bardzo szeroka. </w:t>
      </w:r>
    </w:p>
    <w:p w14:paraId="288B6C5D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W każdym szpitalu osoba towarzysząca może być przy CC, czy jest to zależne od lekarza/regulaminu?</w:t>
      </w:r>
    </w:p>
    <w:p w14:paraId="4A36E1C0" w14:textId="77777777" w:rsidR="00F243C8" w:rsidRDefault="00F243C8" w:rsidP="00D33B1D">
      <w:r>
        <w:t xml:space="preserve">W Szpitalu Specjalistycznym im. św. Rodziny osoba towarzysząca może </w:t>
      </w:r>
      <w:r w:rsidR="00E22DF5">
        <w:t>być obecna przy cięciu cesarskim</w:t>
      </w:r>
      <w:r>
        <w:t xml:space="preserve">. </w:t>
      </w:r>
      <w:r w:rsidR="00E22DF5">
        <w:t xml:space="preserve">Ostateczną decyzję podejmuje operator ustalając bezpieczeństwo samego zabiegu operacyjnego. </w:t>
      </w:r>
    </w:p>
    <w:p w14:paraId="457C788E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Jak wygląda poród przy cukrzycy ciążowej?</w:t>
      </w:r>
    </w:p>
    <w:p w14:paraId="367F5F70" w14:textId="77777777" w:rsidR="00F243C8" w:rsidRDefault="00F243C8" w:rsidP="00D33B1D">
      <w:r>
        <w:t>W przypadku cukrzycy ciążowej koniecznie jest monitorowanie przed porodem – ocena pomiarów glikemii, oszacowanie masy płodu, ocena wymiarów miednicy matki pod kątem ewentualnej niewspółmierności, ocena pod kątem występowania innych czynników ryzyka. Indukcję porodu w u pacjentek z cukrzycą ciążową rozpoczyna</w:t>
      </w:r>
      <w:r w:rsidR="00E22DF5">
        <w:t xml:space="preserve">my nie wcześniej niż po ukończeniu </w:t>
      </w:r>
      <w:r>
        <w:t xml:space="preserve">39 </w:t>
      </w:r>
      <w:proofErr w:type="spellStart"/>
      <w:r>
        <w:t>tyg</w:t>
      </w:r>
      <w:proofErr w:type="spellEnd"/>
      <w:r>
        <w:t xml:space="preserve"> ciąży (metoda zależy od gotowości porodowej pacjentki). </w:t>
      </w:r>
      <w:r w:rsidR="00E22DF5">
        <w:t xml:space="preserve"> </w:t>
      </w:r>
      <w:r>
        <w:t xml:space="preserve">Jeśli występują przeciwwskazania do indukcji porodu </w:t>
      </w:r>
      <w:r w:rsidR="00E22DF5">
        <w:t xml:space="preserve">w takiej sytuacji podejmujemy decyzje o cięciu cesarskim. Każda decyzja jest podejmowana indywidualnie a nie na podstawie samego rozpoznania. </w:t>
      </w:r>
    </w:p>
    <w:p w14:paraId="2A9316C2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lastRenderedPageBreak/>
        <w:t xml:space="preserve">Czy przepuklina pachwinowa będzie wskazaniem do CC? </w:t>
      </w:r>
    </w:p>
    <w:p w14:paraId="4F7D199D" w14:textId="77777777" w:rsidR="00F243C8" w:rsidRDefault="00C7302F" w:rsidP="00D33B1D">
      <w:r>
        <w:t xml:space="preserve">Nie, sama obecność przepukliny pachwinowej nie jest wskazaniem do cięcia cesarskiego. Konieczna jest indywidualna kwalifikacja pacjentki do drogi porodu. </w:t>
      </w:r>
    </w:p>
    <w:p w14:paraId="4B8C84D5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Czy ingerencja chirurgiczna w obrębie kręgosłupa lędźwiowego może być bezwzględnym wskazaniem do wykonania CC?</w:t>
      </w:r>
    </w:p>
    <w:p w14:paraId="0D4C7248" w14:textId="77777777" w:rsidR="00F243C8" w:rsidRDefault="00DF49FB" w:rsidP="00D33B1D">
      <w:r>
        <w:t>Nie ma jednoznacznej odpowiedzi na to pytanie, pacjentka powinna być zakwalifikowana</w:t>
      </w:r>
      <w:r w:rsidR="00E22DF5">
        <w:t xml:space="preserve"> indywidualnie do drogi porodu, najczęściej po konsultacji z neurochirurgiem. </w:t>
      </w:r>
      <w:r>
        <w:t xml:space="preserve"> </w:t>
      </w:r>
    </w:p>
    <w:p w14:paraId="05F4F5F2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Czy i w jakich przypadkach można dziecku „ręcznie” pomóc obrócić się w brzuszku?</w:t>
      </w:r>
    </w:p>
    <w:p w14:paraId="48C8EA41" w14:textId="77777777" w:rsidR="00DF49FB" w:rsidRDefault="00DF49FB" w:rsidP="00D33B1D">
      <w:r>
        <w:t xml:space="preserve">W przypadku </w:t>
      </w:r>
      <w:proofErr w:type="spellStart"/>
      <w:r>
        <w:t>niegłówkowego</w:t>
      </w:r>
      <w:proofErr w:type="spellEnd"/>
      <w:r>
        <w:t xml:space="preserve"> położenia płodu możliwe jest wykonanie obrotu zewnętrznego płodu. Po podaniu </w:t>
      </w:r>
      <w:proofErr w:type="spellStart"/>
      <w:r>
        <w:t>krótkodziałającego</w:t>
      </w:r>
      <w:proofErr w:type="spellEnd"/>
      <w:r>
        <w:t xml:space="preserve"> leku rozkurczającego macicę wykonuje się próbę takiego obrotu. </w:t>
      </w:r>
      <w:r w:rsidR="00E22DF5">
        <w:t>Szacowana skuteczność to ponad 7</w:t>
      </w:r>
      <w:r>
        <w:t xml:space="preserve">0 %, która zależy m.in.  od wymiarów matki, masy dziecka, przygięcia główki, ilości płynu owodniowego. </w:t>
      </w:r>
    </w:p>
    <w:p w14:paraId="66D8911A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Czy cukrzyca ciążowa jest nadal wskazaniem do wywołania porodu w 38 </w:t>
      </w:r>
      <w:proofErr w:type="spellStart"/>
      <w:r>
        <w:t>t.c</w:t>
      </w:r>
      <w:proofErr w:type="spellEnd"/>
      <w:r>
        <w:t>., pomimo odpowiedniej wagi dziecka?</w:t>
      </w:r>
    </w:p>
    <w:p w14:paraId="5ECF9EFF" w14:textId="77777777" w:rsidR="00DF49FB" w:rsidRDefault="00DF49FB" w:rsidP="00D33B1D">
      <w:r>
        <w:t xml:space="preserve">Przy płodzie o prawidłowej szacowanej masie w  przypadku cukrzycy ciążowej poród indukujemy po skończonym 39 </w:t>
      </w:r>
      <w:proofErr w:type="spellStart"/>
      <w:r>
        <w:t>tyg</w:t>
      </w:r>
      <w:proofErr w:type="spellEnd"/>
      <w:r>
        <w:t xml:space="preserve"> ciąży. W przypadku cukrzycy </w:t>
      </w:r>
      <w:proofErr w:type="spellStart"/>
      <w:r>
        <w:t>przedciążowej</w:t>
      </w:r>
      <w:proofErr w:type="spellEnd"/>
      <w:r>
        <w:t xml:space="preserve"> po skończonym 39 </w:t>
      </w:r>
      <w:proofErr w:type="spellStart"/>
      <w:r>
        <w:t>tyg</w:t>
      </w:r>
      <w:proofErr w:type="spellEnd"/>
      <w:r>
        <w:t xml:space="preserve"> ciąży. </w:t>
      </w:r>
    </w:p>
    <w:p w14:paraId="779CF144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Czy cukrzyca ciążowa jest nadal wskazaniem do wywołania porodu w 38 </w:t>
      </w:r>
      <w:proofErr w:type="spellStart"/>
      <w:r>
        <w:t>t.c</w:t>
      </w:r>
      <w:proofErr w:type="spellEnd"/>
      <w:r>
        <w:t>., pomimo odpowiedniej wagi dziecka?</w:t>
      </w:r>
    </w:p>
    <w:p w14:paraId="5E137F3E" w14:textId="77777777" w:rsidR="00DF49FB" w:rsidRDefault="00DF49FB" w:rsidP="00D33B1D">
      <w:r>
        <w:t xml:space="preserve">W poradni przyszpitalnej odbywają się kwalifikacje do cięcia cesarskiego oraz jest możliwość zapisania się na wizytę z zapisem KTG w terminie porodu, a w przypadku ciąż powikłanym odpowiednio wcześniej. </w:t>
      </w:r>
    </w:p>
    <w:p w14:paraId="71E66D47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Czy nadciśnienie jest wskazaniem do CC?</w:t>
      </w:r>
    </w:p>
    <w:p w14:paraId="2D0548DD" w14:textId="77777777" w:rsidR="00DF49FB" w:rsidRDefault="00DF49FB" w:rsidP="00D33B1D">
      <w:r>
        <w:t>Sama w sobie ciąża powikłana nadciśnieniem tętniczym (zarówno indukowanym ciążą czy przewlekłym) nie musi być rozwiązania cięciem cesarskim. Mogą natomiast występować inne wskazania do wykonania cięcia cesarskiego</w:t>
      </w:r>
      <w:r w:rsidR="00E22DF5">
        <w:t xml:space="preserve">, wynikające z nadciśnienia tętniczego </w:t>
      </w:r>
      <w:r>
        <w:t>.</w:t>
      </w:r>
    </w:p>
    <w:p w14:paraId="5CE50026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Jeśli kobieta jest psychicznie i fizycznie przygotowana do porodu bez znieczulenia zewnątrzoponowego, to warto z niego zrezygnować?</w:t>
      </w:r>
    </w:p>
    <w:p w14:paraId="3EC909DF" w14:textId="77777777" w:rsidR="00DF49FB" w:rsidRDefault="00DF49FB" w:rsidP="00D33B1D">
      <w:r>
        <w:t xml:space="preserve">Znieczulenie zewnątrzoponowe </w:t>
      </w:r>
      <w:r w:rsidR="00DC0921">
        <w:t xml:space="preserve">jest skuteczną metodą uśmierzania bólu porodowego, korzystanie z niego jest kwestią indywidualną. Są również inne metody uśmierzania bólu  takie jak imersja wodna, TENS, </w:t>
      </w:r>
      <w:proofErr w:type="spellStart"/>
      <w:r w:rsidR="00DC0921">
        <w:t>entonox</w:t>
      </w:r>
      <w:proofErr w:type="spellEnd"/>
      <w:r w:rsidR="00DC0921">
        <w:t xml:space="preserve">, które mogą być satysfakcjonujące dla pacjentki i wówczas znieczulenie zewnątrzoponowe nie jest konieczne. </w:t>
      </w:r>
    </w:p>
    <w:p w14:paraId="1EEFBB30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Czy podczas przedporodowego badania sprawdzane jest ułożenie pępowiny? Czy jej ewentualne złe ułożenie jest wskazaniem do wcześniejszego cięcia cesarskiego?</w:t>
      </w:r>
    </w:p>
    <w:p w14:paraId="418C83B5" w14:textId="77777777" w:rsidR="00DC0921" w:rsidRDefault="009A2CEC" w:rsidP="00D33B1D">
      <w:r>
        <w:t>W badaniu ultrasonograficznym można uwidocznić pępowinę wokół szyi płodu. Jest to wskazaniem do monitorowania kardiotokograficznego w trakcie porodu.</w:t>
      </w:r>
    </w:p>
    <w:p w14:paraId="7F0220FF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Ile czasu dochodzi się do siebie po porodzie naturalnym, a ile po CC?</w:t>
      </w:r>
    </w:p>
    <w:p w14:paraId="46A58C79" w14:textId="77777777" w:rsidR="00DC0921" w:rsidRDefault="00DC0921" w:rsidP="00D33B1D">
      <w:r>
        <w:lastRenderedPageBreak/>
        <w:t xml:space="preserve">Jest to kwestia niezwykle indywidualna, jednak zdecydowanie szybciej pacjentki odzyskują pełną sprawność po porodzie drogami natury. </w:t>
      </w:r>
    </w:p>
    <w:p w14:paraId="43242C41" w14:textId="77777777" w:rsidR="00D33B1D" w:rsidRDefault="00D33B1D" w:rsidP="00D33B1D">
      <w:pPr>
        <w:pStyle w:val="Akapitzlist"/>
        <w:numPr>
          <w:ilvl w:val="0"/>
          <w:numId w:val="1"/>
        </w:numPr>
        <w:spacing w:after="160" w:line="256" w:lineRule="auto"/>
      </w:pPr>
      <w:r>
        <w:t>Czy duży spadek poziomu żelaza w 2 trymestrze jest bardzo niebezpieczny dla dziecka (HB&lt;10)&gt;</w:t>
      </w:r>
    </w:p>
    <w:p w14:paraId="580AD001" w14:textId="77777777" w:rsidR="00DC0921" w:rsidRDefault="00DC0921" w:rsidP="00D33B1D">
      <w:r>
        <w:t xml:space="preserve">Niedokrwistość  w ciąży jest jednym </w:t>
      </w:r>
      <w:r w:rsidR="00C7302F">
        <w:t xml:space="preserve">z najczęstszych zaburzeń ją wikłających, której nasilenie jest największe pod koniec II trymestru. Najczęstszą przyczyną jest niedobór żelaza. </w:t>
      </w:r>
      <w:r w:rsidR="0021161B">
        <w:t xml:space="preserve"> Niedokrwistość z niedoboru żelaza w ciąży m</w:t>
      </w:r>
      <w:r w:rsidR="00C7302F">
        <w:t xml:space="preserve">oże wiązać się z większym ryzykiem </w:t>
      </w:r>
      <w:r w:rsidR="0021161B">
        <w:t xml:space="preserve">porodu przedwczesnego, </w:t>
      </w:r>
      <w:r w:rsidR="00C7302F">
        <w:t xml:space="preserve">niskiej masy urodzeniowej, niedokrwistości we wczesnym połogu, większym ryzykiem infekcji i nieprawidłowego gojenia się ran po porodzie. </w:t>
      </w:r>
      <w:r w:rsidR="00E22DF5">
        <w:t>Obecnie mamy doskonałe metody rozwiązywania problemów niedokrwistości w ciąży obejmujące leczenia doust</w:t>
      </w:r>
      <w:r w:rsidR="009A2CEC">
        <w:t xml:space="preserve">ne </w:t>
      </w:r>
      <w:r w:rsidR="00E22DF5">
        <w:t xml:space="preserve"> jak również dożylne przetoczenie nowoczesnych preparatów żelaza bezpiecznych dla ciężarnych. W wyjątkowych sytuacjach ciężarne mogą mieć przetaczane preparaty krwiopochodne</w:t>
      </w:r>
      <w:r w:rsidR="009A2CEC">
        <w:t xml:space="preserve">. Wyrównanie niedokrwistości eliminuje ryzyko z nią związane. </w:t>
      </w:r>
    </w:p>
    <w:sectPr w:rsidR="00DC0921" w:rsidSect="00FC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CABD" w14:textId="77777777" w:rsidR="00A172F2" w:rsidRDefault="00A172F2" w:rsidP="008D5211">
      <w:pPr>
        <w:spacing w:after="0" w:line="240" w:lineRule="auto"/>
      </w:pPr>
      <w:r>
        <w:separator/>
      </w:r>
    </w:p>
  </w:endnote>
  <w:endnote w:type="continuationSeparator" w:id="0">
    <w:p w14:paraId="630C8CBF" w14:textId="77777777" w:rsidR="00A172F2" w:rsidRDefault="00A172F2" w:rsidP="008D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DED6" w14:textId="77777777" w:rsidR="00A172F2" w:rsidRDefault="00A172F2" w:rsidP="008D5211">
      <w:pPr>
        <w:spacing w:after="0" w:line="240" w:lineRule="auto"/>
      </w:pPr>
      <w:r>
        <w:separator/>
      </w:r>
    </w:p>
  </w:footnote>
  <w:footnote w:type="continuationSeparator" w:id="0">
    <w:p w14:paraId="423A6F24" w14:textId="77777777" w:rsidR="00A172F2" w:rsidRDefault="00A172F2" w:rsidP="008D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23A02"/>
    <w:multiLevelType w:val="hybridMultilevel"/>
    <w:tmpl w:val="60DA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03962"/>
    <w:multiLevelType w:val="hybridMultilevel"/>
    <w:tmpl w:val="3682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3192">
    <w:abstractNumId w:val="0"/>
  </w:num>
  <w:num w:numId="2" w16cid:durableId="1104879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211"/>
    <w:rsid w:val="000F4BF7"/>
    <w:rsid w:val="0021161B"/>
    <w:rsid w:val="0032620C"/>
    <w:rsid w:val="007756D4"/>
    <w:rsid w:val="008D5211"/>
    <w:rsid w:val="008E2001"/>
    <w:rsid w:val="009A2CEC"/>
    <w:rsid w:val="00A172F2"/>
    <w:rsid w:val="00C7302F"/>
    <w:rsid w:val="00D33B1D"/>
    <w:rsid w:val="00DC0921"/>
    <w:rsid w:val="00DF49FB"/>
    <w:rsid w:val="00E22DF5"/>
    <w:rsid w:val="00F243C8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8142"/>
  <w15:docId w15:val="{F11290D0-6EA2-43AB-8BA0-A2183FE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2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2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2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odd_pol_odc_b_lek_1</dc:creator>
  <cp:keywords/>
  <dc:description/>
  <cp:lastModifiedBy>Dorota Jaworska</cp:lastModifiedBy>
  <cp:revision>6</cp:revision>
  <dcterms:created xsi:type="dcterms:W3CDTF">2023-11-17T11:19:00Z</dcterms:created>
  <dcterms:modified xsi:type="dcterms:W3CDTF">2024-05-17T06:56:00Z</dcterms:modified>
</cp:coreProperties>
</file>