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720" w:first-line="-720"/>
      </w:pPr>
      <w:r>
        <w:rPr>
          <w:rFonts w:ascii="Times New Roman" w:hAnsi="Times New Roman" w:cs="Times New Roman"/>
          <w:sz w:val="24"/>
          <w:sz-cs w:val="24"/>
        </w:rPr>
        <w:t xml:space="preserve"/>
        <w:tab/>
        <w:t xml:space="preserve">•</w:t>
        <w:tab/>
        <w:t xml:space="preserve">Kiedy po porodzie powinna odbyć się pierwsza wizyta patronażowa?</w:t>
      </w:r>
    </w:p>
    <w:p>
      <w:pPr/>
      <w:r>
        <w:rPr>
          <w:rFonts w:ascii="Times New Roman" w:hAnsi="Times New Roman" w:cs="Times New Roman"/>
          <w:sz w:val="24"/>
          <w:sz-cs w:val="24"/>
        </w:rPr>
        <w:t xml:space="preserve">I wizyta patronażowa powinna mieć miejsce do 48h od momentu opuszczenia przez Was szpitala</w:t>
      </w:r>
    </w:p>
    <w:p>
      <w:pPr>
        <w:ind w:left="720" w:first-line="-720"/>
      </w:pPr>
      <w:r>
        <w:rPr>
          <w:rFonts w:ascii="Times New Roman" w:hAnsi="Times New Roman" w:cs="Times New Roman"/>
          <w:sz w:val="24"/>
          <w:sz-cs w:val="24"/>
        </w:rPr>
        <w:t xml:space="preserve"/>
        <w:tab/>
        <w:t xml:space="preserve">•</w:t>
        <w:tab/>
        <w:t xml:space="preserve">Czy położna podczas takiej wizyty skupia swoją uwagę jedynie na maluszku, czy również może sprawdzić stan mamy?</w:t>
      </w:r>
    </w:p>
    <w:p>
      <w:pPr/>
      <w:r>
        <w:rPr>
          <w:rFonts w:ascii="Times New Roman" w:hAnsi="Times New Roman" w:cs="Times New Roman"/>
          <w:sz w:val="24"/>
          <w:sz-cs w:val="24"/>
        </w:rPr>
        <w:t xml:space="preserve">Położna przede wszystkim skupia swoją uwagę na Kobiecie, to ona jest jej priorytetowym pacjentem.</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rPr>
        <w:t xml:space="preserve"/>
        <w:tab/>
        <w:t xml:space="preserve">•</w:t>
        <w:tab/>
        <w:t xml:space="preserve">Czy można się zapisać do położnej jeszcze w ciąży na takie spotkania? </w:t>
      </w:r>
    </w:p>
    <w:p>
      <w:pPr/>
      <w:r>
        <w:rPr>
          <w:rFonts w:ascii="Times New Roman" w:hAnsi="Times New Roman" w:cs="Times New Roman"/>
          <w:sz w:val="24"/>
          <w:sz-cs w:val="24"/>
        </w:rPr>
        <w:t xml:space="preserve">Istnieje możliwość zapisania się do położnej na spotkania od 21t.c. (NFZ) lub w dowolnym momencie jeśli chodzi o wizyty prywatne</w:t>
      </w:r>
    </w:p>
    <w:p>
      <w:pPr>
        <w:ind w:left="720" w:first-line="-720"/>
      </w:pPr>
      <w:r>
        <w:rPr>
          <w:rFonts w:ascii="Times New Roman" w:hAnsi="Times New Roman" w:cs="Times New Roman"/>
          <w:sz w:val="24"/>
          <w:sz-cs w:val="24"/>
        </w:rPr>
        <w:t xml:space="preserve"/>
        <w:tab/>
        <w:t xml:space="preserve">•</w:t>
        <w:tab/>
        <w:t xml:space="preserve">Czy przy dziecku urodzonym przedwcześnie należą się te dwie wizyty położnej dodatkowo? </w:t>
      </w:r>
    </w:p>
    <w:p>
      <w:pPr/>
      <w:r>
        <w:rPr>
          <w:rFonts w:ascii="Times New Roman" w:hAnsi="Times New Roman" w:cs="Times New Roman"/>
          <w:sz w:val="24"/>
          <w:sz-cs w:val="24"/>
        </w:rPr>
        <w:t xml:space="preserve">Po urodzeniu wcześniaka przysługuje Wam 6 wizyt patronażowych.</w:t>
      </w:r>
    </w:p>
    <w:p>
      <w:pPr>
        <w:ind w:left="720" w:first-line="-720"/>
      </w:pPr>
      <w:r>
        <w:rPr>
          <w:rFonts w:ascii="Times New Roman" w:hAnsi="Times New Roman" w:cs="Times New Roman"/>
          <w:sz w:val="24"/>
          <w:sz-cs w:val="24"/>
        </w:rPr>
        <w:t xml:space="preserve"/>
        <w:tab/>
        <w:t xml:space="preserve">•</w:t>
        <w:tab/>
        <w:t xml:space="preserve">Czy z pierwszą kąpielą maluszka możemy poczekać na przyjście położnej? To nasze pierwsze dziecko i tak będziemy się chyba pewniej czuć</w:t>
      </w:r>
    </w:p>
    <w:p>
      <w:pPr/>
      <w:r>
        <w:rPr>
          <w:rFonts w:ascii="Times New Roman" w:hAnsi="Times New Roman" w:cs="Times New Roman"/>
          <w:sz w:val="24"/>
          <w:sz-cs w:val="24"/>
        </w:rPr>
        <w:t xml:space="preserve">Wręcz zachęcam aby poczekać na nasze wspólne spotkanie, to pozwoli Wam poczuć się pewniej oraz uniknąć błędów jak i zadawać pytania i/lub próbować swoich sił pod naszym okiem.</w:t>
      </w:r>
    </w:p>
    <w:p>
      <w:pPr>
        <w:ind w:left="720" w:first-line="-720"/>
      </w:pPr>
      <w:r>
        <w:rPr>
          <w:rFonts w:ascii="Times New Roman" w:hAnsi="Times New Roman" w:cs="Times New Roman"/>
          <w:sz w:val="24"/>
          <w:sz-cs w:val="24"/>
        </w:rPr>
        <w:t xml:space="preserve"/>
        <w:tab/>
        <w:t xml:space="preserve">•</w:t>
        <w:tab/>
        <w:t xml:space="preserve">Czy do kąpieli noworodka powinno się dodawać coś czy myć samą wodą? Od kiedy zacząć używać jakichś środków myjących? </w:t>
      </w:r>
    </w:p>
    <w:p>
      <w:pPr/>
      <w:r>
        <w:rPr>
          <w:rFonts w:ascii="Times New Roman" w:hAnsi="Times New Roman" w:cs="Times New Roman"/>
          <w:sz w:val="24"/>
          <w:sz-cs w:val="24"/>
        </w:rPr>
        <w:t xml:space="preserve">Przynajmniej przez okres pierwszych 2 tygodni życia dziecka, zaleca się aby do kąpieli używać samej wody (rytuał obmywania wodą) a po tym czasie jeśli Rodzice sobie życzą, można zacząć używać kosmetyków. Należy pamietać aby były to preparaty dedykowane do jeszcze niedojrzałej skóry noworodka.</w:t>
      </w:r>
    </w:p>
    <w:p>
      <w:pPr>
        <w:ind w:left="720" w:first-line="-720"/>
      </w:pPr>
      <w:r>
        <w:rPr>
          <w:rFonts w:ascii="Times New Roman" w:hAnsi="Times New Roman" w:cs="Times New Roman"/>
          <w:sz w:val="24"/>
          <w:sz-cs w:val="24"/>
        </w:rPr>
        <w:t xml:space="preserve"/>
        <w:tab/>
        <w:t xml:space="preserve">•</w:t>
        <w:tab/>
        <w:t xml:space="preserve">Czy jeśli nie ma żadnych zaczerwienień czy podrażnień na skórze, to i tak należy stosować kremy na skórę dziecka czy tylko jak pojawia się jakiś problem? </w:t>
      </w:r>
    </w:p>
    <w:p>
      <w:pPr/>
      <w:r>
        <w:rPr>
          <w:rFonts w:ascii="Times New Roman" w:hAnsi="Times New Roman" w:cs="Times New Roman"/>
          <w:sz w:val="24"/>
          <w:sz-cs w:val="24"/>
        </w:rPr>
        <w:t xml:space="preserve">Prewencyjnie zalecamy wietrzenie okolicy pieluszkowej przynajmniej 1 x dziennie i co 2-3 raz można zastosować krem zabezpieczający. Jeśli natomiast wystąpi zaczerwienienie i/lub odparzenie - krem stosujemy każdorazowo.</w:t>
      </w:r>
    </w:p>
    <w:p>
      <w:pPr>
        <w:ind w:left="720" w:first-line="-720"/>
      </w:pPr>
      <w:r>
        <w:rPr>
          <w:rFonts w:ascii="Times New Roman" w:hAnsi="Times New Roman" w:cs="Times New Roman"/>
          <w:sz w:val="24"/>
          <w:sz-cs w:val="24"/>
        </w:rPr>
        <w:t xml:space="preserve"/>
        <w:tab/>
        <w:t xml:space="preserve">•</w:t>
        <w:tab/>
        <w:t xml:space="preserve">Czy moja położna patronażowa może być z innej przychodni niż tej, do której jestem zapisana?</w:t>
      </w:r>
    </w:p>
    <w:p>
      <w:pPr/>
      <w:r>
        <w:rPr>
          <w:rFonts w:ascii="Times New Roman" w:hAnsi="Times New Roman" w:cs="Times New Roman"/>
          <w:sz w:val="24"/>
          <w:sz-cs w:val="24"/>
        </w:rPr>
        <w:t xml:space="preserve">W ramach NFZ macie możliwość skorzystania z dowolnie wybranej położnej, rejonizacji nie ma. Deklarację można zmienić, ale warto mieć na uwadze, że kolejna zmiana może być już odpłatna.</w:t>
      </w:r>
    </w:p>
    <w:p>
      <w:pPr>
        <w:ind w:left="720" w:first-line="-720"/>
      </w:pPr>
      <w:r>
        <w:rPr>
          <w:rFonts w:ascii="Times New Roman" w:hAnsi="Times New Roman" w:cs="Times New Roman"/>
          <w:sz w:val="24"/>
          <w:sz-cs w:val="24"/>
        </w:rPr>
        <w:t xml:space="preserve"/>
        <w:tab/>
        <w:t xml:space="preserve">•</w:t>
        <w:tab/>
        <w:t xml:space="preserve">Czy kremy z spf są zalecane przed wyjściem na spacery z maluchem? Jakie Pani poleca? </w:t>
      </w:r>
    </w:p>
    <w:p>
      <w:pPr/>
      <w:r>
        <w:rPr>
          <w:rFonts w:ascii="Times New Roman" w:hAnsi="Times New Roman" w:cs="Times New Roman"/>
          <w:sz w:val="24"/>
          <w:sz-cs w:val="24"/>
        </w:rPr>
        <w:t xml:space="preserve">Kremy z filtrami są wskazane w okresie letnim przed każdym spacerem (z założeniem, że nie będziemy dziecka wystawiać na działanie promieni słonecznych nawet po ich użyciu). Dobrze zwrócić uwagę na to aby skład był dobry oraz konsystencja lekka. </w:t>
      </w:r>
    </w:p>
    <w:p>
      <w:pPr>
        <w:ind w:left="720" w:first-line="-720"/>
      </w:pPr>
      <w:r>
        <w:rPr>
          <w:rFonts w:ascii="Times New Roman" w:hAnsi="Times New Roman" w:cs="Times New Roman"/>
          <w:sz w:val="24"/>
          <w:sz-cs w:val="24"/>
        </w:rPr>
        <w:t xml:space="preserve"/>
        <w:tab/>
        <w:t xml:space="preserve">•</w:t>
        <w:tab/>
        <w:t xml:space="preserve">Czy pod pieluszkę zawsze stosować krem, nawet jeżeli skóra jest ładna? </w:t>
      </w:r>
    </w:p>
    <w:p>
      <w:pPr/>
      <w:r>
        <w:rPr>
          <w:rFonts w:ascii="Times New Roman" w:hAnsi="Times New Roman" w:cs="Times New Roman"/>
          <w:sz w:val="24"/>
          <w:sz-cs w:val="24"/>
        </w:rPr>
        <w:t xml:space="preserve">Warto co 2-3 raz zastosować krem profilaktycznie. Kluczową rolę w prewencji odparzeń odgrywa jednak wietrzenie okolicy pieluszkowej minimum 1 x dziennie.</w:t>
      </w:r>
    </w:p>
    <w:p>
      <w:pPr>
        <w:ind w:left="720" w:first-line="-720"/>
      </w:pPr>
      <w:r>
        <w:rPr>
          <w:rFonts w:ascii="Times New Roman" w:hAnsi="Times New Roman" w:cs="Times New Roman"/>
          <w:sz w:val="24"/>
          <w:sz-cs w:val="24"/>
        </w:rPr>
        <w:t xml:space="preserve"/>
        <w:tab/>
        <w:t xml:space="preserve">•</w:t>
        <w:tab/>
        <w:t xml:space="preserve">Czy lepsze jest ubieranie w pajacyk malucha na dzień czy oddzielnie góra i dół? </w:t>
      </w:r>
    </w:p>
    <w:p>
      <w:pPr/>
      <w:r>
        <w:rPr>
          <w:rFonts w:ascii="Times New Roman" w:hAnsi="Times New Roman" w:cs="Times New Roman"/>
          <w:sz w:val="24"/>
          <w:sz-cs w:val="24"/>
        </w:rPr>
        <w:t xml:space="preserve">Jeśli nadal mamy kikut pępowinowy - dwuczęściowe, ponieważ ułatwiają wietrzenie tej okolicy. Po odpadnięciu kikuta na noc wygodniejszy będzie pajacyk a w ciągu dnia jak Państwu wygodniej. </w:t>
      </w:r>
    </w:p>
    <w:p>
      <w:pPr>
        <w:ind w:left="720" w:first-line="-720"/>
      </w:pPr>
      <w:r>
        <w:rPr>
          <w:rFonts w:ascii="Times New Roman" w:hAnsi="Times New Roman" w:cs="Times New Roman"/>
          <w:sz w:val="24"/>
          <w:sz-cs w:val="24"/>
        </w:rPr>
        <w:t xml:space="preserve"/>
        <w:tab/>
        <w:t xml:space="preserve">•</w:t>
        <w:tab/>
        <w:t xml:space="preserve">A jak powinna wyglądać pielęgnacja kikuta? </w:t>
      </w:r>
    </w:p>
    <w:p>
      <w:pPr/>
      <w:r>
        <w:rPr>
          <w:rFonts w:ascii="Times New Roman" w:hAnsi="Times New Roman" w:cs="Times New Roman"/>
          <w:sz w:val="24"/>
          <w:sz-cs w:val="24"/>
        </w:rPr>
        <w:t xml:space="preserve">Kikut pępowinowy pielęgnujemy „na sucho” - utrzymujemy czysty i często wietrzymy, pamiętając o wywijaniu pieluszki pod tę okolic tak aby nie była zamknięta w pampersie. Jeśli goi się prawidłowo - nie ma potrzeby aby stosować jakikolwiek preparat.</w:t>
      </w:r>
    </w:p>
    <w:p>
      <w:pPr>
        <w:ind w:left="720" w:first-line="-720"/>
      </w:pPr>
      <w:r>
        <w:rPr>
          <w:rFonts w:ascii="Times New Roman" w:hAnsi="Times New Roman" w:cs="Times New Roman"/>
          <w:sz w:val="24"/>
          <w:sz-cs w:val="24"/>
        </w:rPr>
        <w:t xml:space="preserve"/>
        <w:tab/>
        <w:t xml:space="preserve">•</w:t>
        <w:tab/>
        <w:t xml:space="preserve">Jaki termometr wybrać? Czy może być ten do odbytu? </w:t>
      </w:r>
    </w:p>
    <w:p>
      <w:pPr/>
      <w:r>
        <w:rPr>
          <w:rFonts w:ascii="Times New Roman" w:hAnsi="Times New Roman" w:cs="Times New Roman"/>
          <w:sz w:val="24"/>
          <w:sz-cs w:val="24"/>
        </w:rPr>
        <w:t xml:space="preserve">Może być bezdotykowy jak i ten do odbytu - w przypadku tego drugiego trzeba pamiętać, że temperatura wewnątrz ciała jest naturalnie wyższa. </w:t>
      </w:r>
    </w:p>
    <w:p>
      <w:pPr>
        <w:ind w:left="720" w:first-line="-720"/>
      </w:pPr>
      <w:r>
        <w:rPr>
          <w:rFonts w:ascii="Times New Roman" w:hAnsi="Times New Roman" w:cs="Times New Roman"/>
          <w:sz w:val="24"/>
          <w:sz-cs w:val="24"/>
        </w:rPr>
        <w:t xml:space="preserve"/>
        <w:tab/>
        <w:t xml:space="preserve">•</w:t>
        <w:tab/>
        <w:t xml:space="preserve">A czy można kikut czyścić patyczkami kosmetycznymi (takimi do uszu)? </w:t>
      </w:r>
    </w:p>
    <w:p>
      <w:pPr/>
      <w:r>
        <w:rPr>
          <w:rFonts w:ascii="Times New Roman" w:hAnsi="Times New Roman" w:cs="Times New Roman"/>
          <w:sz w:val="24"/>
          <w:sz-cs w:val="24"/>
        </w:rPr>
        <w:t xml:space="preserve">Jeśli jest konieczność można osuszyć dno gazikami jałowymi natomiast jeśli położna czuje nieprzyjemną woń - może zalecić stosowanie patyczków i octenispetu do oczyszczania dna pępka. Warto pamiętać aby preparat psikać nie na brzuch bezpośrednio tylko właśnie na patyczek przed jego zastosowaniem. </w:t>
      </w:r>
    </w:p>
    <w:p>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Agnieszka Majewska położna</w:t>
      </w:r>
    </w:p>
    <w:p>
      <w:pPr>
        <w:jc w:val="right"/>
      </w:pPr>
      <w:r>
        <w:rPr>
          <w:rFonts w:ascii="Times New Roman" w:hAnsi="Times New Roman" w:cs="Times New Roman"/>
          <w:sz w:val="24"/>
          <w:sz-cs w:val="24"/>
        </w:rPr>
        <w:t xml:space="preserve">tel. 506141347</w:t>
      </w:r>
    </w:p>
    <w:p>
      <w:pPr>
        <w:jc w:val="right"/>
      </w:pPr>
      <w:r>
        <w:rPr>
          <w:rFonts w:ascii="Times New Roman" w:hAnsi="Times New Roman" w:cs="Times New Roman"/>
          <w:sz w:val="24"/>
          <w:sz-cs w:val="24"/>
        </w:rPr>
        <w:t xml:space="preserve">info@polozna-majewska.pl</w:t>
      </w:r>
    </w:p>
    <w:p>
      <w:pPr>
        <w:jc w:val="right"/>
      </w:pPr>
      <w:r>
        <w:rPr>
          <w:rFonts w:ascii="Times New Roman" w:hAnsi="Times New Roman" w:cs="Times New Roman"/>
          <w:sz w:val="24"/>
          <w:sz-cs w:val="24"/>
        </w:rPr>
        <w:t xml:space="preserve">ul Jackowskiego 33/2 </w:t>
      </w:r>
    </w:p>
    <w:p>
      <w:pPr>
        <w:jc w:val="right"/>
      </w:pPr>
      <w:r>
        <w:rPr>
          <w:rFonts w:ascii="Times New Roman" w:hAnsi="Times New Roman" w:cs="Times New Roman"/>
          <w:sz w:val="24"/>
          <w:sz-cs w:val="24"/>
        </w:rPr>
        <w:t xml:space="preserve">60-512 Poznań</w:t>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Jaworska</dc:creator>
</cp:coreProperties>
</file>

<file path=docProps/meta.xml><?xml version="1.0" encoding="utf-8"?>
<meta xmlns="http://schemas.apple.com/cocoa/2006/metadata">
  <generator>CocoaOOXMLWriter/2113.6</generator>
</meta>
</file>