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5AC42" w14:textId="06761B77" w:rsidR="001E1EBB" w:rsidRPr="001E1EBB" w:rsidRDefault="001E1EBB" w:rsidP="005034BF">
      <w:pPr>
        <w:jc w:val="both"/>
        <w:rPr>
          <w:rFonts w:cs="Times New Roman"/>
          <w:b/>
          <w:iCs/>
          <w:sz w:val="28"/>
          <w:szCs w:val="28"/>
        </w:rPr>
      </w:pPr>
      <w:r w:rsidRPr="001E1EBB">
        <w:rPr>
          <w:rFonts w:cs="Times New Roman"/>
          <w:b/>
          <w:iCs/>
          <w:sz w:val="28"/>
          <w:szCs w:val="28"/>
        </w:rPr>
        <w:t xml:space="preserve">Windykacja B2B – co powinien wiedzieć przedsiębiorca </w:t>
      </w:r>
    </w:p>
    <w:p w14:paraId="1B9B721E" w14:textId="0BF5274C" w:rsidR="001E1EBB" w:rsidRDefault="001E1EBB" w:rsidP="005034BF">
      <w:pPr>
        <w:jc w:val="both"/>
        <w:rPr>
          <w:rFonts w:cs="Times New Roman"/>
          <w:iCs/>
          <w:sz w:val="24"/>
          <w:szCs w:val="24"/>
        </w:rPr>
      </w:pPr>
    </w:p>
    <w:p w14:paraId="7E896330" w14:textId="3D390A02" w:rsidR="001E1EBB" w:rsidRPr="004F416B" w:rsidRDefault="001E1EBB" w:rsidP="004F416B">
      <w:pPr>
        <w:spacing w:line="360" w:lineRule="auto"/>
        <w:jc w:val="both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  <w:t xml:space="preserve">W praktyce polskiego obrotu gospodarczego </w:t>
      </w:r>
      <w:r w:rsidR="007E4D00">
        <w:rPr>
          <w:rFonts w:cs="Times New Roman"/>
          <w:iCs/>
          <w:sz w:val="24"/>
          <w:szCs w:val="24"/>
        </w:rPr>
        <w:t xml:space="preserve">niestety dość często zdarza się, że dłużnik spóźnia się z zapłatą za dostarczone mu towary lub usługi. Gdy taki stan rzeczy przeciąga się i przeciąga, przedsiębiorcy starają się na własną rękę dochodzić należności – z różnych zresztą skutkiem. W każdym razie pojawiają się tutaj </w:t>
      </w:r>
      <w:r w:rsidR="00520611">
        <w:rPr>
          <w:rFonts w:cs="Times New Roman"/>
          <w:iCs/>
          <w:sz w:val="24"/>
          <w:szCs w:val="24"/>
        </w:rPr>
        <w:t xml:space="preserve">na ogół pewne </w:t>
      </w:r>
      <w:r w:rsidR="007E4D00">
        <w:rPr>
          <w:rFonts w:cs="Times New Roman"/>
          <w:iCs/>
          <w:sz w:val="24"/>
          <w:szCs w:val="24"/>
        </w:rPr>
        <w:t xml:space="preserve">standardowe dylematy: </w:t>
      </w:r>
    </w:p>
    <w:p w14:paraId="366E8AB1" w14:textId="0E3DEA7C" w:rsidR="00F42C57" w:rsidRPr="001E1EBB" w:rsidRDefault="005034BF" w:rsidP="004F416B">
      <w:pPr>
        <w:spacing w:line="360" w:lineRule="auto"/>
        <w:jc w:val="both"/>
        <w:rPr>
          <w:rFonts w:cs="Times New Roman"/>
          <w:i/>
          <w:iCs/>
          <w:sz w:val="24"/>
          <w:szCs w:val="24"/>
        </w:rPr>
      </w:pPr>
      <w:r w:rsidRPr="001E1EBB">
        <w:rPr>
          <w:rFonts w:cs="Times New Roman"/>
          <w:i/>
          <w:iCs/>
          <w:sz w:val="24"/>
          <w:szCs w:val="24"/>
        </w:rPr>
        <w:t>Wysłałem wezwania do zapłaty, kontaktowałem się telefonicznie</w:t>
      </w:r>
      <w:r w:rsidR="007E4D00">
        <w:rPr>
          <w:rFonts w:cs="Times New Roman"/>
          <w:i/>
          <w:iCs/>
          <w:sz w:val="24"/>
          <w:szCs w:val="24"/>
        </w:rPr>
        <w:t xml:space="preserve"> - n</w:t>
      </w:r>
      <w:r w:rsidRPr="001E1EBB">
        <w:rPr>
          <w:rFonts w:cs="Times New Roman"/>
          <w:i/>
          <w:iCs/>
          <w:sz w:val="24"/>
          <w:szCs w:val="24"/>
        </w:rPr>
        <w:t>ie daje to rezultatów i dłużnik cały czas zwodzi</w:t>
      </w:r>
      <w:r w:rsidR="007E4D00">
        <w:rPr>
          <w:rFonts w:cs="Times New Roman"/>
          <w:i/>
          <w:iCs/>
          <w:sz w:val="24"/>
          <w:szCs w:val="24"/>
        </w:rPr>
        <w:t>, gra na czas</w:t>
      </w:r>
      <w:r w:rsidRPr="001E1EBB">
        <w:rPr>
          <w:rFonts w:cs="Times New Roman"/>
          <w:i/>
          <w:iCs/>
          <w:sz w:val="24"/>
          <w:szCs w:val="24"/>
        </w:rPr>
        <w:t>. Co dalej zrobić i w jakim momencie iść do sądu, gdy stosowane metody nie zadziałają? Czy jest możliwe, żeby koszty windykacji były całkowicie po stronie dłużnika?</w:t>
      </w:r>
    </w:p>
    <w:p w14:paraId="653D3702" w14:textId="78743DBC" w:rsidR="005034BF" w:rsidRPr="001E1EBB" w:rsidRDefault="005034BF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24DA0322" w14:textId="78594BDE" w:rsidR="005034BF" w:rsidRPr="001E1EBB" w:rsidRDefault="005034BF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</w:r>
      <w:r w:rsidR="007E4D00" w:rsidRPr="004F416B">
        <w:rPr>
          <w:rFonts w:cs="Times New Roman"/>
          <w:b/>
          <w:sz w:val="24"/>
          <w:szCs w:val="24"/>
        </w:rPr>
        <w:t>Zacznijmy od tego</w:t>
      </w:r>
      <w:r w:rsidR="007E4D00">
        <w:rPr>
          <w:rFonts w:cs="Times New Roman"/>
          <w:sz w:val="24"/>
          <w:szCs w:val="24"/>
        </w:rPr>
        <w:t>, że p</w:t>
      </w:r>
      <w:r w:rsidRPr="001E1EBB">
        <w:rPr>
          <w:rFonts w:cs="Times New Roman"/>
          <w:sz w:val="24"/>
          <w:szCs w:val="24"/>
        </w:rPr>
        <w:t>roces windykacyjny składa się z szeregu czynności ukierunkowanych w sposób mniej lub bardziej sformalizowany na możliwie najszybsze i jak najtańsze odzyskanie przysługujących wierzycielowi należności. Z uwagi na jego dynamiczny charakter oraz niejednokrotnie nieszablonowy przebieg, brak jest ścisłych reguł prowadzenia działań windykacyjnych. Kwestią kluczową pozostaje odpowiednie wyważenie interesu wierzyciela oraz dłużnika</w:t>
      </w:r>
      <w:r w:rsidR="007E4D00">
        <w:rPr>
          <w:rFonts w:cs="Times New Roman"/>
          <w:sz w:val="24"/>
          <w:szCs w:val="24"/>
        </w:rPr>
        <w:t>,</w:t>
      </w:r>
      <w:r w:rsidRPr="001E1EBB">
        <w:rPr>
          <w:rFonts w:cs="Times New Roman"/>
          <w:sz w:val="24"/>
          <w:szCs w:val="24"/>
        </w:rPr>
        <w:t xml:space="preserve"> a także należyte rozeznanie we wzajemnych relacjach handlowych, których konsekwencją jest odpowiednio dynamiczne reagowanie i planowanie działań przez wierzyciela.</w:t>
      </w:r>
    </w:p>
    <w:p w14:paraId="7543669F" w14:textId="2F7C07F5" w:rsidR="005034BF" w:rsidRPr="001E1EBB" w:rsidRDefault="005034BF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</w:r>
      <w:r w:rsidR="007E4D00">
        <w:rPr>
          <w:rFonts w:cs="Times New Roman"/>
          <w:sz w:val="24"/>
          <w:szCs w:val="24"/>
        </w:rPr>
        <w:t>P</w:t>
      </w:r>
      <w:r w:rsidRPr="001E1EBB">
        <w:rPr>
          <w:rFonts w:cs="Times New Roman"/>
          <w:sz w:val="24"/>
          <w:szCs w:val="24"/>
        </w:rPr>
        <w:t>odstawową kwesti</w:t>
      </w:r>
      <w:r w:rsidR="00F61DE9" w:rsidRPr="001E1EBB">
        <w:rPr>
          <w:rFonts w:cs="Times New Roman"/>
          <w:sz w:val="24"/>
          <w:szCs w:val="24"/>
        </w:rPr>
        <w:t xml:space="preserve">ą pozostaje </w:t>
      </w:r>
      <w:r w:rsidR="00F61DE9" w:rsidRPr="007E4D00">
        <w:rPr>
          <w:rFonts w:cs="Times New Roman"/>
          <w:b/>
          <w:sz w:val="24"/>
          <w:szCs w:val="24"/>
        </w:rPr>
        <w:t>bieżące monitorowanie sytuacji płatniczej dłużnika</w:t>
      </w:r>
      <w:r w:rsidR="00F61DE9" w:rsidRPr="001E1EBB">
        <w:rPr>
          <w:rFonts w:cs="Times New Roman"/>
          <w:sz w:val="24"/>
          <w:szCs w:val="24"/>
        </w:rPr>
        <w:t xml:space="preserve"> celem kontrolowania przebiegu procesu spłaty przysługującego wierzycielowi roszczenia oraz podejmowania bieżącej analizy ryzyka niewypłacalności zobowiązanego. </w:t>
      </w:r>
    </w:p>
    <w:p w14:paraId="5EF5974C" w14:textId="5041D18E" w:rsidR="006A00DB" w:rsidRPr="001E1EBB" w:rsidRDefault="00F61DE9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Zasadniczo każde opóźnienie w płatności dłużnika (względem nominalnie wyznaczonego </w:t>
      </w:r>
      <w:r w:rsidR="00A903D6" w:rsidRPr="001E1EBB">
        <w:rPr>
          <w:rFonts w:cs="Times New Roman"/>
          <w:sz w:val="24"/>
          <w:szCs w:val="24"/>
        </w:rPr>
        <w:t>terminu) powinno budzić w wierzycielu czujność związaną z koniecznością zmonitorowania przyczyn opóźnienia. Działania te – w zależności od indywidualnych relacji łączących wierzyciela z kontrahentem pozostającym w opóźnieniu – powinno przybrać formę bądź to nieformalnego zapytania o przyczyny opóźnienia (telefon, mail, osobiste spotkanie)</w:t>
      </w:r>
      <w:r w:rsidR="00520611">
        <w:rPr>
          <w:rFonts w:cs="Times New Roman"/>
          <w:sz w:val="24"/>
          <w:szCs w:val="24"/>
        </w:rPr>
        <w:t>,</w:t>
      </w:r>
      <w:r w:rsidR="00A903D6" w:rsidRPr="001E1EBB">
        <w:rPr>
          <w:rFonts w:cs="Times New Roman"/>
          <w:sz w:val="24"/>
          <w:szCs w:val="24"/>
        </w:rPr>
        <w:t xml:space="preserve"> bądź to bardziej sformalizowanego pisma, którym zwyczajowo jest </w:t>
      </w:r>
      <w:r w:rsidR="00A903D6" w:rsidRPr="00487D26">
        <w:rPr>
          <w:rFonts w:cs="Times New Roman"/>
          <w:b/>
          <w:sz w:val="24"/>
          <w:szCs w:val="24"/>
        </w:rPr>
        <w:t>pisemne wezwanie do zapłaty</w:t>
      </w:r>
      <w:r w:rsidR="00A903D6" w:rsidRPr="001E1EBB">
        <w:rPr>
          <w:rFonts w:cs="Times New Roman"/>
          <w:sz w:val="24"/>
          <w:szCs w:val="24"/>
        </w:rPr>
        <w:t xml:space="preserve">. </w:t>
      </w:r>
    </w:p>
    <w:p w14:paraId="1FDE6201" w14:textId="116EC83F" w:rsidR="00F61DE9" w:rsidRPr="001E1EBB" w:rsidRDefault="00A903D6" w:rsidP="004F416B">
      <w:pPr>
        <w:spacing w:line="360" w:lineRule="auto"/>
        <w:ind w:firstLine="708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lastRenderedPageBreak/>
        <w:t xml:space="preserve">Pamiętać jednak należy, iż samo przesłanie pisemnego wezwania do zapłaty, </w:t>
      </w:r>
      <w:r w:rsidRPr="001E1EBB">
        <w:rPr>
          <w:rFonts w:cs="Times New Roman"/>
          <w:sz w:val="24"/>
          <w:szCs w:val="24"/>
        </w:rPr>
        <w:br/>
        <w:t xml:space="preserve">w przeważającej większości typowych relacji handlowych nie niesie za sobą skutków </w:t>
      </w:r>
      <w:r w:rsidRPr="001E1EBB">
        <w:rPr>
          <w:rFonts w:cs="Times New Roman"/>
          <w:sz w:val="24"/>
          <w:szCs w:val="24"/>
        </w:rPr>
        <w:br/>
        <w:t xml:space="preserve">w sferze wzajemnych stosunków prawnych (przykładowo: </w:t>
      </w:r>
      <w:r w:rsidRPr="00487D26">
        <w:rPr>
          <w:rFonts w:cs="Times New Roman"/>
          <w:b/>
          <w:sz w:val="24"/>
          <w:szCs w:val="24"/>
        </w:rPr>
        <w:t>pisemne wezwanie do zapłaty nie wywołuje skutku związanego z przerwaniem biegu przedawnienia roszczeni</w:t>
      </w:r>
      <w:r w:rsidRPr="001E1EBB">
        <w:rPr>
          <w:rFonts w:cs="Times New Roman"/>
          <w:sz w:val="24"/>
          <w:szCs w:val="24"/>
        </w:rPr>
        <w:t>a).</w:t>
      </w:r>
    </w:p>
    <w:p w14:paraId="1AF03F21" w14:textId="6CBFD225" w:rsidR="00A903D6" w:rsidRPr="001E1EBB" w:rsidRDefault="00A903D6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</w:r>
      <w:r w:rsidR="006A00DB" w:rsidRPr="001E1EBB">
        <w:rPr>
          <w:rFonts w:cs="Times New Roman"/>
          <w:sz w:val="24"/>
          <w:szCs w:val="24"/>
        </w:rPr>
        <w:t xml:space="preserve">Niejednokrotnie zdarza się zatem, iż pomimo podejmowania działań na płaszczyźnie tzw. </w:t>
      </w:r>
      <w:r w:rsidR="00AD3B35" w:rsidRPr="001E1EBB">
        <w:rPr>
          <w:rFonts w:cs="Times New Roman"/>
          <w:sz w:val="24"/>
          <w:szCs w:val="24"/>
        </w:rPr>
        <w:t>windykacji miękkiej (wezwania do zapłaty, maile, próby kontaktu z dłużnikiem)</w:t>
      </w:r>
      <w:r w:rsidR="00487D26">
        <w:rPr>
          <w:rFonts w:cs="Times New Roman"/>
          <w:sz w:val="24"/>
          <w:szCs w:val="24"/>
        </w:rPr>
        <w:t>,</w:t>
      </w:r>
      <w:r w:rsidR="00AD3B35" w:rsidRPr="001E1EBB">
        <w:rPr>
          <w:rFonts w:cs="Times New Roman"/>
          <w:sz w:val="24"/>
          <w:szCs w:val="24"/>
        </w:rPr>
        <w:t xml:space="preserve"> nie przynoszą</w:t>
      </w:r>
      <w:r w:rsidR="00C2429C" w:rsidRPr="001E1EBB">
        <w:rPr>
          <w:rFonts w:cs="Times New Roman"/>
          <w:sz w:val="24"/>
          <w:szCs w:val="24"/>
        </w:rPr>
        <w:t xml:space="preserve"> one</w:t>
      </w:r>
      <w:r w:rsidR="00AD3B35" w:rsidRPr="001E1EBB">
        <w:rPr>
          <w:rFonts w:cs="Times New Roman"/>
          <w:sz w:val="24"/>
          <w:szCs w:val="24"/>
        </w:rPr>
        <w:t xml:space="preserve"> rezultatu w postaci choćby częściowej spłaty wymagalnego już roszczenia wierzyciela.</w:t>
      </w:r>
    </w:p>
    <w:p w14:paraId="2710B5AB" w14:textId="4547B18C" w:rsidR="00FF2457" w:rsidRDefault="0093247A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</w:r>
      <w:r w:rsidR="00A65DE2" w:rsidRPr="001E1EBB">
        <w:rPr>
          <w:rFonts w:cs="Times New Roman"/>
          <w:sz w:val="24"/>
          <w:szCs w:val="24"/>
        </w:rPr>
        <w:t>Kolejnym krokiem pozostaje</w:t>
      </w:r>
      <w:r w:rsidR="000913B1" w:rsidRPr="001E1EBB">
        <w:rPr>
          <w:rFonts w:cs="Times New Roman"/>
          <w:sz w:val="24"/>
          <w:szCs w:val="24"/>
        </w:rPr>
        <w:t xml:space="preserve"> zatem</w:t>
      </w:r>
      <w:r w:rsidR="00A65DE2" w:rsidRPr="001E1EBB">
        <w:rPr>
          <w:rFonts w:cs="Times New Roman"/>
          <w:sz w:val="24"/>
          <w:szCs w:val="24"/>
        </w:rPr>
        <w:t xml:space="preserve"> podjęcie działań zmierzających do uzyskania prawnej ochrony roszczenia</w:t>
      </w:r>
      <w:r w:rsidR="00487D26">
        <w:rPr>
          <w:rFonts w:cs="Times New Roman"/>
          <w:sz w:val="24"/>
          <w:szCs w:val="24"/>
        </w:rPr>
        <w:t>,</w:t>
      </w:r>
      <w:r w:rsidR="00A65DE2" w:rsidRPr="001E1EBB">
        <w:rPr>
          <w:rFonts w:cs="Times New Roman"/>
          <w:sz w:val="24"/>
          <w:szCs w:val="24"/>
        </w:rPr>
        <w:t xml:space="preserve"> co wiąż</w:t>
      </w:r>
      <w:r w:rsidR="00487D26">
        <w:rPr>
          <w:rFonts w:cs="Times New Roman"/>
          <w:sz w:val="24"/>
          <w:szCs w:val="24"/>
        </w:rPr>
        <w:t>e</w:t>
      </w:r>
      <w:r w:rsidR="00A65DE2" w:rsidRPr="001E1EBB">
        <w:rPr>
          <w:rFonts w:cs="Times New Roman"/>
          <w:sz w:val="24"/>
          <w:szCs w:val="24"/>
        </w:rPr>
        <w:t xml:space="preserve"> się z koniecznością skierowania odpowiednio sformułowanego </w:t>
      </w:r>
      <w:r w:rsidR="006A119E" w:rsidRPr="001E1EBB">
        <w:rPr>
          <w:rFonts w:cs="Times New Roman"/>
          <w:sz w:val="24"/>
          <w:szCs w:val="24"/>
        </w:rPr>
        <w:t>powództwa</w:t>
      </w:r>
      <w:r w:rsidR="00A65DE2" w:rsidRPr="001E1EBB">
        <w:rPr>
          <w:rFonts w:cs="Times New Roman"/>
          <w:sz w:val="24"/>
          <w:szCs w:val="24"/>
        </w:rPr>
        <w:t xml:space="preserve"> do sądu celem uzyskania orzeczenia umożliwiającego</w:t>
      </w:r>
      <w:r w:rsidR="00487D26">
        <w:rPr>
          <w:rFonts w:cs="Times New Roman"/>
          <w:sz w:val="24"/>
          <w:szCs w:val="24"/>
        </w:rPr>
        <w:t xml:space="preserve"> n</w:t>
      </w:r>
      <w:r w:rsidR="00A65DE2" w:rsidRPr="001E1EBB">
        <w:rPr>
          <w:rFonts w:cs="Times New Roman"/>
          <w:sz w:val="24"/>
          <w:szCs w:val="24"/>
        </w:rPr>
        <w:t>am podjęcie przymusowych działań egzekuc</w:t>
      </w:r>
      <w:r w:rsidR="00FF2457" w:rsidRPr="001E1EBB">
        <w:rPr>
          <w:rFonts w:cs="Times New Roman"/>
          <w:sz w:val="24"/>
          <w:szCs w:val="24"/>
        </w:rPr>
        <w:t xml:space="preserve">yjnych w drodze postępowania prowadzonego przez komornika sądowego. </w:t>
      </w:r>
    </w:p>
    <w:p w14:paraId="6A732E0F" w14:textId="77777777" w:rsidR="00487D26" w:rsidRDefault="00487D26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28DD076E" w14:textId="1E809102" w:rsidR="00487D26" w:rsidRPr="00487D26" w:rsidRDefault="00487D26" w:rsidP="004F416B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487D26">
        <w:rPr>
          <w:rFonts w:cs="Times New Roman"/>
          <w:b/>
          <w:sz w:val="24"/>
          <w:szCs w:val="24"/>
        </w:rPr>
        <w:t xml:space="preserve">Kiedy iść do sądu? </w:t>
      </w:r>
    </w:p>
    <w:p w14:paraId="7F7871A0" w14:textId="5FBAEC5C" w:rsidR="00FF2457" w:rsidRPr="001E1EBB" w:rsidRDefault="00FF2457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W praktyce jednym z najbardziej doniosłych z punktu widzenia wierzyciela problemów pozostaje ustalenie odpowiedniego terminu na wniesienie powództwa. </w:t>
      </w:r>
      <w:r w:rsidR="00314B13" w:rsidRPr="001E1EBB">
        <w:rPr>
          <w:rFonts w:cs="Times New Roman"/>
          <w:sz w:val="24"/>
          <w:szCs w:val="24"/>
        </w:rPr>
        <w:t>Kwestią oczywistą pozostaje fakt, iż z uwagi na niejednokrotnie skomplikowane i wieloletnie relacje handlowe łączące wierzyciela z dłużnikiem</w:t>
      </w:r>
      <w:r w:rsidR="00487D26">
        <w:rPr>
          <w:rFonts w:cs="Times New Roman"/>
          <w:sz w:val="24"/>
          <w:szCs w:val="24"/>
        </w:rPr>
        <w:t>,</w:t>
      </w:r>
      <w:r w:rsidR="00314B13" w:rsidRPr="001E1EBB">
        <w:rPr>
          <w:rFonts w:cs="Times New Roman"/>
          <w:sz w:val="24"/>
          <w:szCs w:val="24"/>
        </w:rPr>
        <w:t xml:space="preserve"> istnieje naturalny opór przed kierowaniem spraw do sądu. Pamiętać jednak trzeba, iż nadmierna zwłoka uprawnionego w podejmowaniu ukierunkowanych na przymusowe odzyskiwanie należności działań nierzadko leży u podstaw późniejszej bezskuteczności działań egzekucyjnych prowadzonych przez komornika sądowego.</w:t>
      </w:r>
    </w:p>
    <w:p w14:paraId="7E06E233" w14:textId="210A6961" w:rsidR="00314B13" w:rsidRPr="001E1EBB" w:rsidRDefault="00314B13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Przepisy prawa powszechnego w zasadzie nie </w:t>
      </w:r>
      <w:r w:rsidR="000915AD" w:rsidRPr="001E1EBB">
        <w:rPr>
          <w:rFonts w:cs="Times New Roman"/>
          <w:sz w:val="24"/>
          <w:szCs w:val="24"/>
        </w:rPr>
        <w:t>wskazują ściśle momentu, w którym należałoby sformułować i wnieść do sądu odpowiednie powództwo celem podjęcia starań zmierzających do odzyskania należności.</w:t>
      </w:r>
      <w:r w:rsidR="004669D1" w:rsidRPr="001E1EBB">
        <w:rPr>
          <w:rFonts w:cs="Times New Roman"/>
          <w:sz w:val="24"/>
          <w:szCs w:val="24"/>
        </w:rPr>
        <w:t xml:space="preserve"> Moment ten w dużej mierze pozostaje uzależniony od wcześniej wspomnianych, indywidualnych relacji handlowych wierzyciela z dłużnikiem</w:t>
      </w:r>
      <w:r w:rsidR="00487D26">
        <w:rPr>
          <w:rFonts w:cs="Times New Roman"/>
          <w:sz w:val="24"/>
          <w:szCs w:val="24"/>
        </w:rPr>
        <w:t>,</w:t>
      </w:r>
      <w:r w:rsidR="004669D1" w:rsidRPr="001E1EBB">
        <w:rPr>
          <w:rFonts w:cs="Times New Roman"/>
          <w:sz w:val="24"/>
          <w:szCs w:val="24"/>
        </w:rPr>
        <w:t xml:space="preserve"> </w:t>
      </w:r>
      <w:r w:rsidR="004669D1" w:rsidRPr="001E1EBB">
        <w:rPr>
          <w:rFonts w:cs="Times New Roman"/>
          <w:sz w:val="24"/>
          <w:szCs w:val="24"/>
        </w:rPr>
        <w:br/>
        <w:t>a także przyczyn opóźnienia w płatności dłużnika oraz jego aktualnej prognozy finansowej.</w:t>
      </w:r>
      <w:r w:rsidR="000915AD" w:rsidRPr="001E1EBB">
        <w:rPr>
          <w:rFonts w:cs="Times New Roman"/>
          <w:sz w:val="24"/>
          <w:szCs w:val="24"/>
        </w:rPr>
        <w:t xml:space="preserve"> Jednakże</w:t>
      </w:r>
      <w:r w:rsidR="004669D1" w:rsidRPr="001E1EBB">
        <w:rPr>
          <w:rFonts w:cs="Times New Roman"/>
          <w:sz w:val="24"/>
          <w:szCs w:val="24"/>
        </w:rPr>
        <w:t xml:space="preserve"> – z punktu widzenia praktyki procesowej -</w:t>
      </w:r>
      <w:r w:rsidR="000915AD" w:rsidRPr="001E1EBB">
        <w:rPr>
          <w:rFonts w:cs="Times New Roman"/>
          <w:sz w:val="24"/>
          <w:szCs w:val="24"/>
        </w:rPr>
        <w:t xml:space="preserve"> na uwadze należy mieć następujące zasady:</w:t>
      </w:r>
    </w:p>
    <w:p w14:paraId="543F84C6" w14:textId="7B44BB47" w:rsidR="000915AD" w:rsidRDefault="00487D26" w:rsidP="004F416B">
      <w:pPr>
        <w:pStyle w:val="Akapitzlist"/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P</w:t>
      </w:r>
      <w:r w:rsidR="000915AD" w:rsidRPr="001E1EBB">
        <w:rPr>
          <w:rFonts w:cs="Times New Roman"/>
          <w:sz w:val="24"/>
          <w:szCs w:val="24"/>
        </w:rPr>
        <w:t xml:space="preserve">unktem początkowym, od którego wierzyciel uprawniony jest do dochodzenia swojego roszczenia przed sądem powszechnym jest co do zasady </w:t>
      </w:r>
      <w:r w:rsidR="000915AD" w:rsidRPr="00487D26">
        <w:rPr>
          <w:rFonts w:cs="Times New Roman"/>
          <w:b/>
          <w:sz w:val="24"/>
          <w:szCs w:val="24"/>
        </w:rPr>
        <w:t>moment wymagalności roszczenia, którym w praktyce jest zwykle konkretna data zapłaty należności</w:t>
      </w:r>
      <w:r w:rsidR="000915AD" w:rsidRPr="001E1EBB">
        <w:rPr>
          <w:rFonts w:cs="Times New Roman"/>
          <w:sz w:val="24"/>
          <w:szCs w:val="24"/>
        </w:rPr>
        <w:t xml:space="preserve">. Wierzyciel uprawniony jest do wniesienia powództwa w zasadzie od dnia następnego po bezskutecznym upływie terminu zapłaty wskazanego w umowie, rachunku, wezwaniu do zapłaty lub zawartym z dłużnikiem porozumieniu. Pamiętać </w:t>
      </w:r>
      <w:r w:rsidR="009C22ED" w:rsidRPr="001E1EBB">
        <w:rPr>
          <w:rFonts w:cs="Times New Roman"/>
          <w:sz w:val="24"/>
          <w:szCs w:val="24"/>
        </w:rPr>
        <w:t>warto</w:t>
      </w:r>
      <w:r w:rsidR="000915AD" w:rsidRPr="001E1EBB">
        <w:rPr>
          <w:rFonts w:cs="Times New Roman"/>
          <w:sz w:val="24"/>
          <w:szCs w:val="24"/>
        </w:rPr>
        <w:t xml:space="preserve">, iż </w:t>
      </w:r>
      <w:r w:rsidR="000915AD" w:rsidRPr="00487D26">
        <w:rPr>
          <w:rFonts w:cs="Times New Roman"/>
          <w:b/>
          <w:sz w:val="24"/>
          <w:szCs w:val="24"/>
        </w:rPr>
        <w:t>wytoczenie powództwa o zapłatę nie wymaga wcześniejszego pisemnego wezwania do zapłaty dłużnika</w:t>
      </w:r>
      <w:r w:rsidR="000915AD" w:rsidRPr="001E1EBB">
        <w:rPr>
          <w:rFonts w:cs="Times New Roman"/>
          <w:sz w:val="24"/>
          <w:szCs w:val="24"/>
        </w:rPr>
        <w:t xml:space="preserve"> (chyba, że co innego wynika np. </w:t>
      </w:r>
      <w:r w:rsidR="009C22ED" w:rsidRPr="001E1EBB">
        <w:rPr>
          <w:rFonts w:cs="Times New Roman"/>
          <w:sz w:val="24"/>
          <w:szCs w:val="24"/>
        </w:rPr>
        <w:t>z treści zawartej umowy ramowej lub samego charakteru łączącego strony stosunku prawnego).</w:t>
      </w:r>
    </w:p>
    <w:p w14:paraId="16D19C4A" w14:textId="77777777" w:rsidR="00487D26" w:rsidRPr="001E1EBB" w:rsidRDefault="00487D26" w:rsidP="004F416B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43416FAC" w14:textId="0B466468" w:rsidR="006378D9" w:rsidRPr="001E1EBB" w:rsidRDefault="00487D26" w:rsidP="004F416B">
      <w:pPr>
        <w:pStyle w:val="Akapitzlist"/>
        <w:numPr>
          <w:ilvl w:val="0"/>
          <w:numId w:val="1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</w:t>
      </w:r>
      <w:r w:rsidR="00AA70A9" w:rsidRPr="001E1EBB">
        <w:rPr>
          <w:rFonts w:cs="Times New Roman"/>
          <w:sz w:val="24"/>
          <w:szCs w:val="24"/>
        </w:rPr>
        <w:t>omentem końcowym, do którego wszczęcie drogi sądowej jest możliwe jest upływ terminu przedawnienia roszczenia przysługującego wierzycielowi. Jest to pewien obiektywny czas, z którym ustawodawca wiąże uprawnienie wierzyciela do dochodzenia przysługującego mu roszczenia</w:t>
      </w:r>
      <w:r w:rsidR="003E161E" w:rsidRPr="001E1EBB">
        <w:rPr>
          <w:rFonts w:cs="Times New Roman"/>
          <w:sz w:val="24"/>
          <w:szCs w:val="24"/>
        </w:rPr>
        <w:t xml:space="preserve"> na drodze sądowej</w:t>
      </w:r>
      <w:r w:rsidR="00AA70A9" w:rsidRPr="001E1EBB">
        <w:rPr>
          <w:rFonts w:cs="Times New Roman"/>
          <w:sz w:val="24"/>
          <w:szCs w:val="24"/>
        </w:rPr>
        <w:t xml:space="preserve">. </w:t>
      </w:r>
      <w:r w:rsidR="00125A04" w:rsidRPr="001E1EBB">
        <w:rPr>
          <w:rFonts w:cs="Times New Roman"/>
          <w:sz w:val="24"/>
          <w:szCs w:val="24"/>
        </w:rPr>
        <w:t xml:space="preserve">Z punktu widzenia profesjonalnych relacji handlowych (relacje przedsiębiorca – przedsiębiorca) kluczowe pozostają dwa terminy przedawnienia, o których powinni pamiętać wierzyciele: </w:t>
      </w:r>
      <w:r w:rsidR="00125A04" w:rsidRPr="00487D26">
        <w:rPr>
          <w:rFonts w:cs="Times New Roman"/>
          <w:sz w:val="24"/>
          <w:szCs w:val="24"/>
        </w:rPr>
        <w:t>okres</w:t>
      </w:r>
      <w:r w:rsidR="00125A04" w:rsidRPr="00487D26">
        <w:rPr>
          <w:rFonts w:cs="Times New Roman"/>
          <w:b/>
          <w:sz w:val="24"/>
          <w:szCs w:val="24"/>
        </w:rPr>
        <w:t xml:space="preserve"> 2 lat </w:t>
      </w:r>
      <w:r w:rsidR="00125A04" w:rsidRPr="001E1EBB">
        <w:rPr>
          <w:rFonts w:cs="Times New Roman"/>
          <w:sz w:val="24"/>
          <w:szCs w:val="24"/>
        </w:rPr>
        <w:t xml:space="preserve">przedawnienia dotyczy roszczeń wynikających ze sprzedaży dokonanej w związku z prowadzoną działalnością gospodarczą, roszczeń rzemieślników a także roszczeń </w:t>
      </w:r>
      <w:r w:rsidR="003E161E" w:rsidRPr="001E1EBB">
        <w:rPr>
          <w:rFonts w:cs="Times New Roman"/>
          <w:sz w:val="24"/>
          <w:szCs w:val="24"/>
        </w:rPr>
        <w:br/>
      </w:r>
      <w:r w:rsidR="00125A04" w:rsidRPr="001E1EBB">
        <w:rPr>
          <w:rFonts w:cs="Times New Roman"/>
          <w:sz w:val="24"/>
          <w:szCs w:val="24"/>
        </w:rPr>
        <w:t xml:space="preserve">z tytułu sprzedaży płodów rolnych. Z kolei okres przedawnienia wynoszący </w:t>
      </w:r>
      <w:r w:rsidR="00125A04" w:rsidRPr="00487D26">
        <w:rPr>
          <w:rFonts w:cs="Times New Roman"/>
          <w:b/>
          <w:sz w:val="24"/>
          <w:szCs w:val="24"/>
        </w:rPr>
        <w:t>3 lata</w:t>
      </w:r>
      <w:r w:rsidR="00125A04" w:rsidRPr="001E1EBB">
        <w:rPr>
          <w:rFonts w:cs="Times New Roman"/>
          <w:sz w:val="24"/>
          <w:szCs w:val="24"/>
        </w:rPr>
        <w:t xml:space="preserve"> dotyczy roszczeń okresowych jak również </w:t>
      </w:r>
      <w:r w:rsidR="00F66341" w:rsidRPr="001E1EBB">
        <w:rPr>
          <w:rFonts w:cs="Times New Roman"/>
          <w:sz w:val="24"/>
          <w:szCs w:val="24"/>
        </w:rPr>
        <w:t xml:space="preserve">pozostałych roszczeń wynikających </w:t>
      </w:r>
      <w:r w:rsidR="003E161E" w:rsidRPr="001E1EBB">
        <w:rPr>
          <w:rFonts w:cs="Times New Roman"/>
          <w:sz w:val="24"/>
          <w:szCs w:val="24"/>
        </w:rPr>
        <w:br/>
      </w:r>
      <w:r w:rsidR="00F66341" w:rsidRPr="001E1EBB">
        <w:rPr>
          <w:rFonts w:cs="Times New Roman"/>
          <w:sz w:val="24"/>
          <w:szCs w:val="24"/>
        </w:rPr>
        <w:t>z prowadzonej działalności gospodarczej.</w:t>
      </w:r>
      <w:r w:rsidR="003E161E" w:rsidRPr="001E1EBB">
        <w:rPr>
          <w:rFonts w:cs="Times New Roman"/>
          <w:sz w:val="24"/>
          <w:szCs w:val="24"/>
        </w:rPr>
        <w:t xml:space="preserve"> </w:t>
      </w:r>
      <w:r w:rsidR="003E161E" w:rsidRPr="00487D26">
        <w:rPr>
          <w:rFonts w:cs="Times New Roman"/>
          <w:b/>
          <w:sz w:val="24"/>
          <w:szCs w:val="24"/>
        </w:rPr>
        <w:t>Oba terminy rozpoczynają swój bieg od dnia następnego po upływie terminu wymagalności należności</w:t>
      </w:r>
      <w:r w:rsidR="003E161E" w:rsidRPr="001E1EBB">
        <w:rPr>
          <w:rFonts w:cs="Times New Roman"/>
          <w:sz w:val="24"/>
          <w:szCs w:val="24"/>
        </w:rPr>
        <w:t>.</w:t>
      </w:r>
    </w:p>
    <w:p w14:paraId="122E229E" w14:textId="2686959E" w:rsidR="006378D9" w:rsidRPr="00487D26" w:rsidRDefault="006378D9" w:rsidP="004F416B">
      <w:pPr>
        <w:pStyle w:val="Akapitzlist"/>
        <w:spacing w:line="360" w:lineRule="auto"/>
        <w:jc w:val="both"/>
        <w:rPr>
          <w:rFonts w:cs="Times New Roman"/>
          <w:b/>
          <w:sz w:val="24"/>
          <w:szCs w:val="24"/>
        </w:rPr>
      </w:pPr>
    </w:p>
    <w:p w14:paraId="1426A2D6" w14:textId="78345EC4" w:rsidR="00487D26" w:rsidRPr="00487D26" w:rsidRDefault="00487D26" w:rsidP="004F416B">
      <w:pPr>
        <w:pStyle w:val="Akapitzlist"/>
        <w:spacing w:line="360" w:lineRule="auto"/>
        <w:jc w:val="both"/>
        <w:rPr>
          <w:rFonts w:cs="Times New Roman"/>
          <w:b/>
          <w:sz w:val="24"/>
          <w:szCs w:val="24"/>
        </w:rPr>
      </w:pPr>
      <w:r w:rsidRPr="00487D26">
        <w:rPr>
          <w:rFonts w:cs="Times New Roman"/>
          <w:b/>
          <w:sz w:val="24"/>
          <w:szCs w:val="24"/>
        </w:rPr>
        <w:t>Windykacja bez kosztów dla wierzyciela – czy to możliwe?</w:t>
      </w:r>
    </w:p>
    <w:p w14:paraId="22CA021A" w14:textId="220BDE62" w:rsidR="006378D9" w:rsidRPr="00487D26" w:rsidRDefault="006378D9" w:rsidP="004F416B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Każdy wierzyciel prowadzący działania windykacyjne względem swojego dłużnika, zadaje sobie pytanie o możliwość przerzucenia kosztów tego postępowania na zobowiązanego. </w:t>
      </w:r>
      <w:r w:rsidRPr="00487D26">
        <w:rPr>
          <w:rFonts w:cs="Times New Roman"/>
          <w:b/>
          <w:sz w:val="24"/>
          <w:szCs w:val="24"/>
        </w:rPr>
        <w:t>Możliwość taka zależy przede wszystkim od rodzaju kosztów oraz wcześniej podjętych decyzji stron.</w:t>
      </w:r>
    </w:p>
    <w:p w14:paraId="3C5F143E" w14:textId="2A5B2D90" w:rsidR="006378D9" w:rsidRPr="001E1EBB" w:rsidRDefault="006378D9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Koszty windykacyjne w najszerszym ujęciu podzielić można na koszty sądowe oraz pozasądowe. W przypadku tych pierwszych, regułą jest konieczność zwrotu poniesionych </w:t>
      </w:r>
      <w:r w:rsidRPr="001E1EBB">
        <w:rPr>
          <w:rFonts w:cs="Times New Roman"/>
          <w:sz w:val="24"/>
          <w:szCs w:val="24"/>
        </w:rPr>
        <w:br/>
        <w:t xml:space="preserve">w związku z wytoczoną sprawą kosztów przez stronę przegrywającą spór. W praktyce na czas </w:t>
      </w:r>
      <w:r w:rsidRPr="001E1EBB">
        <w:rPr>
          <w:rFonts w:cs="Times New Roman"/>
          <w:sz w:val="24"/>
          <w:szCs w:val="24"/>
        </w:rPr>
        <w:lastRenderedPageBreak/>
        <w:t>procesu wierzyciel inicjujący postępowanie sądowe „zaliczkuje” to postępowanie poprzez konieczność poniesienia opłaty od pozwu</w:t>
      </w:r>
      <w:r w:rsidR="00487D26">
        <w:rPr>
          <w:rFonts w:cs="Times New Roman"/>
          <w:sz w:val="24"/>
          <w:szCs w:val="24"/>
        </w:rPr>
        <w:t>,</w:t>
      </w:r>
      <w:r w:rsidRPr="001E1EBB">
        <w:rPr>
          <w:rFonts w:cs="Times New Roman"/>
          <w:sz w:val="24"/>
          <w:szCs w:val="24"/>
        </w:rPr>
        <w:t xml:space="preserve"> a w przypadku zaistnienia takiej potrzeby, również zaliczki na poczet stawiennictwa wnioskowanych świadków</w:t>
      </w:r>
      <w:r w:rsidR="00487D26">
        <w:rPr>
          <w:rFonts w:cs="Times New Roman"/>
          <w:sz w:val="24"/>
          <w:szCs w:val="24"/>
        </w:rPr>
        <w:t>,</w:t>
      </w:r>
      <w:r w:rsidRPr="001E1EBB">
        <w:rPr>
          <w:rFonts w:cs="Times New Roman"/>
          <w:sz w:val="24"/>
          <w:szCs w:val="24"/>
        </w:rPr>
        <w:t xml:space="preserve"> czy też sporządzenia opinii przez biegłego. Jednakże w orzeczeniu kończącym postępowanie (wyroku, wyroku zaocznym, nakazie zapłaty) </w:t>
      </w:r>
      <w:r w:rsidRPr="00487D26">
        <w:rPr>
          <w:rFonts w:cs="Times New Roman"/>
          <w:b/>
          <w:sz w:val="24"/>
          <w:szCs w:val="24"/>
        </w:rPr>
        <w:t>Sąd na wniosek wierzyciela zasądzi od dłużnika całość poniesionych przez niego kosztów</w:t>
      </w:r>
      <w:r w:rsidR="00487D26">
        <w:rPr>
          <w:rFonts w:cs="Times New Roman"/>
          <w:sz w:val="24"/>
          <w:szCs w:val="24"/>
        </w:rPr>
        <w:t>,</w:t>
      </w:r>
      <w:r w:rsidRPr="001E1EBB">
        <w:rPr>
          <w:rFonts w:cs="Times New Roman"/>
          <w:sz w:val="24"/>
          <w:szCs w:val="24"/>
        </w:rPr>
        <w:t xml:space="preserve"> nakładając tym samym na dłużnika obowiązek zwrotu tych </w:t>
      </w:r>
      <w:r w:rsidR="00F10C45" w:rsidRPr="001E1EBB">
        <w:rPr>
          <w:rFonts w:cs="Times New Roman"/>
          <w:sz w:val="24"/>
          <w:szCs w:val="24"/>
        </w:rPr>
        <w:t>należności</w:t>
      </w:r>
      <w:r w:rsidRPr="001E1EBB">
        <w:rPr>
          <w:rFonts w:cs="Times New Roman"/>
          <w:sz w:val="24"/>
          <w:szCs w:val="24"/>
        </w:rPr>
        <w:t>.</w:t>
      </w:r>
    </w:p>
    <w:p w14:paraId="171034AA" w14:textId="2AE658C9" w:rsidR="006378D9" w:rsidRPr="001E1EBB" w:rsidRDefault="006378D9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Inaczej sprawa wygląda w przypadku kosztów poniesionych przez wierzyciela poza procesem, gdyż przepisy prawa powszechnego nie przewidują (z drobnymi wyjątkami </w:t>
      </w:r>
      <w:r w:rsidRPr="001E1EBB">
        <w:rPr>
          <w:rFonts w:cs="Times New Roman"/>
          <w:sz w:val="24"/>
          <w:szCs w:val="24"/>
        </w:rPr>
        <w:br/>
        <w:t>w postaci zryczałtowanych kosztów w wysokości 50 lub 70 euro od każdej transakcji handlowej wynikającymi z ustawy o przeciwdziałaniu nadmiernym opóźnieniom w transakcjach handlowych) generalnego obowiązku zwrotu przez dłużnika poniesionych przez wierzyciela kosztów windykacyjnych.</w:t>
      </w:r>
    </w:p>
    <w:p w14:paraId="0A624981" w14:textId="1F2BD549" w:rsidR="00060DE0" w:rsidRPr="001E1EBB" w:rsidRDefault="006378D9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</w:r>
      <w:r w:rsidRPr="001C19F0">
        <w:rPr>
          <w:rFonts w:cs="Times New Roman"/>
          <w:b/>
          <w:sz w:val="24"/>
          <w:szCs w:val="24"/>
        </w:rPr>
        <w:t>Pamiętać jednak należy, iż obowiązek taki może wynikać z indywidualnego stosunku prawnego łączącego strony na podstawie zawartej umowy, ugody czy też porozumienia.</w:t>
      </w:r>
      <w:r w:rsidRPr="001E1EBB">
        <w:rPr>
          <w:rFonts w:cs="Times New Roman"/>
          <w:sz w:val="24"/>
          <w:szCs w:val="24"/>
        </w:rPr>
        <w:t xml:space="preserve"> Zgodnie z obowiązującymi przepisami, strony mają prawo </w:t>
      </w:r>
      <w:r w:rsidR="00060DE0" w:rsidRPr="001E1EBB">
        <w:rPr>
          <w:rFonts w:cs="Times New Roman"/>
          <w:sz w:val="24"/>
          <w:szCs w:val="24"/>
        </w:rPr>
        <w:t xml:space="preserve">w sposób dowolny i w pełni swobodny kształtować swoje wzajemne prawa i obowiązki, o ile tylko treść zawieranych przez nich umów nie będzie sprzeczna z zasadami współżycia społecznego czy też </w:t>
      </w:r>
      <w:proofErr w:type="spellStart"/>
      <w:r w:rsidR="00060DE0" w:rsidRPr="001E1EBB">
        <w:rPr>
          <w:rFonts w:cs="Times New Roman"/>
          <w:sz w:val="24"/>
          <w:szCs w:val="24"/>
        </w:rPr>
        <w:t>społeczno</w:t>
      </w:r>
      <w:proofErr w:type="spellEnd"/>
      <w:r w:rsidR="00060DE0" w:rsidRPr="001E1EBB">
        <w:rPr>
          <w:rFonts w:cs="Times New Roman"/>
          <w:sz w:val="24"/>
          <w:szCs w:val="24"/>
        </w:rPr>
        <w:t xml:space="preserve"> – gospodarczym przeznaczeniem prawa. </w:t>
      </w:r>
      <w:r w:rsidR="00060DE0" w:rsidRPr="004E461C">
        <w:rPr>
          <w:rFonts w:cs="Times New Roman"/>
          <w:b/>
          <w:sz w:val="24"/>
          <w:szCs w:val="24"/>
        </w:rPr>
        <w:t>Nie ma zatem przeciwskazań, aby w zawartej przez strony umowie handlowej umieść dodatkowy zapis, z którego wynikać będzie obowiązek zwrotu przez dłużnika na rzecz wierzyciela ewentualnie poniesionych w przyszłości kosztów windykacyjnych w ich pełnej wysokości.</w:t>
      </w:r>
      <w:r w:rsidR="00060DE0" w:rsidRPr="001E1EBB">
        <w:rPr>
          <w:rFonts w:cs="Times New Roman"/>
          <w:sz w:val="24"/>
          <w:szCs w:val="24"/>
        </w:rPr>
        <w:t xml:space="preserve"> </w:t>
      </w:r>
      <w:proofErr w:type="gramStart"/>
      <w:r w:rsidR="00060DE0" w:rsidRPr="001E1EBB">
        <w:rPr>
          <w:rFonts w:cs="Times New Roman"/>
          <w:sz w:val="24"/>
          <w:szCs w:val="24"/>
        </w:rPr>
        <w:t>Warto</w:t>
      </w:r>
      <w:proofErr w:type="gramEnd"/>
      <w:r w:rsidR="00060DE0" w:rsidRPr="001E1EBB">
        <w:rPr>
          <w:rFonts w:cs="Times New Roman"/>
          <w:sz w:val="24"/>
          <w:szCs w:val="24"/>
        </w:rPr>
        <w:t xml:space="preserve"> jednakże w tym miejscu zaznaczyć, iż koniecznym jest możliwie precyzyjne określenie wartości oznaczonych </w:t>
      </w:r>
      <w:r w:rsidR="000A05A1" w:rsidRPr="001E1EBB">
        <w:rPr>
          <w:rFonts w:cs="Times New Roman"/>
          <w:sz w:val="24"/>
          <w:szCs w:val="24"/>
        </w:rPr>
        <w:t>należności</w:t>
      </w:r>
      <w:r w:rsidR="00060DE0" w:rsidRPr="001E1EBB">
        <w:rPr>
          <w:rFonts w:cs="Times New Roman"/>
          <w:sz w:val="24"/>
          <w:szCs w:val="24"/>
        </w:rPr>
        <w:t xml:space="preserve"> oraz ich rodzaju tak, aby zapis ten nie budził w przyszłości wątpliwości interpretacyjnych i nie stanowił dodatkowej osi sporu stron. Również w przypadku już powstałych kosztów windykacyjnych możliwym jest zawarcie przez strony pisemnego porozumienia w przedmiocie spłaty zobowiązań przez dłużnika, w którym może on dodatkowo zobowiązać się do zwrotu powstałych w toku postępowania windykacyjnego wydatków wierzyciela. Zapis taki stanowić może wówczas podstawę roszczenia dochodzonego przed sądem.</w:t>
      </w:r>
    </w:p>
    <w:p w14:paraId="401F94FB" w14:textId="3C49B21D" w:rsidR="00060DE0" w:rsidRPr="001E1EBB" w:rsidRDefault="00060DE0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>Powyższ</w:t>
      </w:r>
      <w:r w:rsidR="000A05A1" w:rsidRPr="001E1EBB">
        <w:rPr>
          <w:rFonts w:cs="Times New Roman"/>
          <w:sz w:val="24"/>
          <w:szCs w:val="24"/>
        </w:rPr>
        <w:t>e postanowienie</w:t>
      </w:r>
      <w:r w:rsidRPr="001E1EBB">
        <w:rPr>
          <w:rFonts w:cs="Times New Roman"/>
          <w:sz w:val="24"/>
          <w:szCs w:val="24"/>
        </w:rPr>
        <w:t xml:space="preserve"> stanowić może również podstawę dochodzenia poniesionych przez wierzyciela kosztów związanych z opłaceniem wynagrodzenia kancelarii prawnej czy też windykacyjnej </w:t>
      </w:r>
      <w:r w:rsidR="004F416B">
        <w:rPr>
          <w:rFonts w:cs="Times New Roman"/>
          <w:sz w:val="24"/>
          <w:szCs w:val="24"/>
        </w:rPr>
        <w:t xml:space="preserve">- </w:t>
      </w:r>
      <w:r w:rsidRPr="001E1EBB">
        <w:rPr>
          <w:rFonts w:cs="Times New Roman"/>
          <w:sz w:val="24"/>
          <w:szCs w:val="24"/>
        </w:rPr>
        <w:t>pod warunkiem jednak, iż koszty</w:t>
      </w:r>
      <w:r w:rsidR="00A916F9" w:rsidRPr="001E1EBB">
        <w:rPr>
          <w:rFonts w:cs="Times New Roman"/>
          <w:sz w:val="24"/>
          <w:szCs w:val="24"/>
        </w:rPr>
        <w:t xml:space="preserve"> te</w:t>
      </w:r>
      <w:r w:rsidRPr="001E1EBB">
        <w:rPr>
          <w:rFonts w:cs="Times New Roman"/>
          <w:sz w:val="24"/>
          <w:szCs w:val="24"/>
        </w:rPr>
        <w:t xml:space="preserve"> nie będą nadto wygórowane i odpowiadać </w:t>
      </w:r>
      <w:r w:rsidRPr="001E1EBB">
        <w:rPr>
          <w:rFonts w:cs="Times New Roman"/>
          <w:sz w:val="24"/>
          <w:szCs w:val="24"/>
        </w:rPr>
        <w:lastRenderedPageBreak/>
        <w:t xml:space="preserve">będą ogólnym wartościom rynkowym. Zaznaczyć również trzeba, </w:t>
      </w:r>
      <w:r w:rsidR="004F416B">
        <w:rPr>
          <w:rFonts w:cs="Times New Roman"/>
          <w:sz w:val="24"/>
          <w:szCs w:val="24"/>
        </w:rPr>
        <w:t>że</w:t>
      </w:r>
      <w:r w:rsidRPr="001E1EBB">
        <w:rPr>
          <w:rFonts w:cs="Times New Roman"/>
          <w:sz w:val="24"/>
          <w:szCs w:val="24"/>
        </w:rPr>
        <w:t xml:space="preserve"> w przypadku braku stosowanego zapisu umownego, dochodzenie prze</w:t>
      </w:r>
      <w:r w:rsidR="000A05A1" w:rsidRPr="001E1EBB">
        <w:rPr>
          <w:rFonts w:cs="Times New Roman"/>
          <w:sz w:val="24"/>
          <w:szCs w:val="24"/>
        </w:rPr>
        <w:t>d</w:t>
      </w:r>
      <w:r w:rsidRPr="001E1EBB">
        <w:rPr>
          <w:rFonts w:cs="Times New Roman"/>
          <w:sz w:val="24"/>
          <w:szCs w:val="24"/>
        </w:rPr>
        <w:t xml:space="preserve"> sądem realnie poniesionych przez wierzyciela kosztów wynagrodzenia np. profesjonalnego pełnomocnika może być utrudnione, gdyż w toku procesu sąd zasądzi odpowiednią kwotę tytułem tzw. kosztów zastępstwa procesowego stanowiącą wartość zryczałtowaną</w:t>
      </w:r>
      <w:r w:rsidR="000A05A1" w:rsidRPr="001E1EBB">
        <w:rPr>
          <w:rFonts w:cs="Times New Roman"/>
          <w:sz w:val="24"/>
          <w:szCs w:val="24"/>
        </w:rPr>
        <w:t>, której wysokość można w określonym przypadku być niższa niż wysokość rzeczywiście zapłaconego wynagrodzenia.</w:t>
      </w:r>
    </w:p>
    <w:p w14:paraId="3CE84481" w14:textId="7242CCDC" w:rsidR="0096142D" w:rsidRDefault="0096142D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 w:rsidRPr="001E1EBB">
        <w:rPr>
          <w:rFonts w:cs="Times New Roman"/>
          <w:sz w:val="24"/>
          <w:szCs w:val="24"/>
        </w:rPr>
        <w:tab/>
        <w:t xml:space="preserve">Jak więc widać, możliwość obciążenia dłużnika poniesionymi przez wierzyciela wydatkami uzależniona jest zarówno od rodzaju poniesionych kosztów windykacyjnych jak </w:t>
      </w:r>
      <w:r w:rsidRPr="001E1EBB">
        <w:rPr>
          <w:rFonts w:cs="Times New Roman"/>
          <w:sz w:val="24"/>
          <w:szCs w:val="24"/>
        </w:rPr>
        <w:br/>
        <w:t>i od konkretnego stosunku prawnego łączącego strony, w tym w szczególności treści zawartej umowy lub porozumienia.</w:t>
      </w:r>
    </w:p>
    <w:p w14:paraId="07BA1B52" w14:textId="09B6D4F6" w:rsidR="004F416B" w:rsidRDefault="004F416B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0F4B073" w14:textId="38BC866B" w:rsidR="004F416B" w:rsidRDefault="004F416B" w:rsidP="004F416B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4F416B">
        <w:rPr>
          <w:rFonts w:cs="Times New Roman"/>
          <w:b/>
          <w:sz w:val="28"/>
          <w:szCs w:val="28"/>
        </w:rPr>
        <w:t xml:space="preserve">Reasumując </w:t>
      </w:r>
    </w:p>
    <w:p w14:paraId="2C6482CE" w14:textId="71FA6429" w:rsidR="004F416B" w:rsidRDefault="00984C11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Moment, w którym powinniśmy zdecydować się na windykację sądową, nie jest jednoznaczny i tak naprawdę wszystko zależy tutaj od konkretnego przypadku. </w:t>
      </w:r>
      <w:r w:rsidR="007A21E0">
        <w:rPr>
          <w:rFonts w:cs="Times New Roman"/>
          <w:sz w:val="24"/>
          <w:szCs w:val="24"/>
        </w:rPr>
        <w:t>Trzeba jednak pamiętać o pewnej prostej prawdzie:</w:t>
      </w:r>
    </w:p>
    <w:p w14:paraId="2DE16C10" w14:textId="7D0898A5" w:rsidR="007A21E0" w:rsidRDefault="007A21E0" w:rsidP="004F416B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520611">
        <w:rPr>
          <w:rFonts w:cs="Times New Roman"/>
          <w:b/>
          <w:sz w:val="24"/>
          <w:szCs w:val="24"/>
        </w:rPr>
        <w:t xml:space="preserve">Dłużnicy zwykle płacą najpierw tym wierzycielom, którzy są najbardziej „namolni”, czyli </w:t>
      </w:r>
      <w:r w:rsidR="00520611" w:rsidRPr="00520611">
        <w:rPr>
          <w:rFonts w:cs="Times New Roman"/>
          <w:b/>
          <w:sz w:val="24"/>
          <w:szCs w:val="24"/>
        </w:rPr>
        <w:t xml:space="preserve">nie odpuszczają i cały czas wywierają presję. </w:t>
      </w:r>
    </w:p>
    <w:p w14:paraId="642B94C4" w14:textId="3B1572DA" w:rsidR="00520611" w:rsidRDefault="00520611" w:rsidP="004F416B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I tego właśnie powinniśmy się trzymać! </w:t>
      </w:r>
    </w:p>
    <w:p w14:paraId="40E3DCFA" w14:textId="79144B67" w:rsidR="00520611" w:rsidRPr="00520611" w:rsidRDefault="00520611" w:rsidP="004F416B">
      <w:pPr>
        <w:spacing w:line="360" w:lineRule="auto"/>
        <w:jc w:val="both"/>
        <w:rPr>
          <w:rFonts w:cs="Times New Roman"/>
          <w:b/>
          <w:i/>
          <w:sz w:val="24"/>
          <w:szCs w:val="24"/>
        </w:rPr>
      </w:pPr>
      <w:r w:rsidRPr="00520611">
        <w:rPr>
          <w:rFonts w:cs="Times New Roman"/>
          <w:b/>
          <w:i/>
          <w:sz w:val="24"/>
          <w:szCs w:val="24"/>
        </w:rPr>
        <w:t>Z pozdrowieniami</w:t>
      </w:r>
    </w:p>
    <w:p w14:paraId="1A9DB97D" w14:textId="527ADD72" w:rsidR="00520611" w:rsidRPr="00520611" w:rsidRDefault="00520611" w:rsidP="004F416B">
      <w:pPr>
        <w:spacing w:line="360" w:lineRule="auto"/>
        <w:jc w:val="both"/>
        <w:rPr>
          <w:rFonts w:cs="Times New Roman"/>
          <w:b/>
          <w:i/>
          <w:sz w:val="24"/>
          <w:szCs w:val="24"/>
        </w:rPr>
      </w:pPr>
      <w:r w:rsidRPr="00520611">
        <w:rPr>
          <w:rFonts w:cs="Times New Roman"/>
          <w:b/>
          <w:i/>
          <w:sz w:val="24"/>
          <w:szCs w:val="24"/>
        </w:rPr>
        <w:t xml:space="preserve">Ekipa Białych Kołnierzyków </w:t>
      </w:r>
    </w:p>
    <w:p w14:paraId="580D1C28" w14:textId="09FE20C6" w:rsidR="00984C11" w:rsidRDefault="00984C11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53BF12B" w14:textId="179FE307" w:rsidR="00984C11" w:rsidRDefault="00984C11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BD5464D" w14:textId="6FF6F21A" w:rsidR="00984C11" w:rsidRDefault="00984C11" w:rsidP="004F416B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FB2D2A4" w14:textId="77777777" w:rsidR="00984C11" w:rsidRPr="004F416B" w:rsidRDefault="00984C11" w:rsidP="004F416B">
      <w:pPr>
        <w:spacing w:line="360" w:lineRule="auto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984C11" w:rsidRPr="004F416B" w:rsidSect="003C77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A4E7A" w14:textId="77777777" w:rsidR="003B2A1F" w:rsidRDefault="003B2A1F" w:rsidP="006378D9">
      <w:pPr>
        <w:spacing w:after="0" w:line="240" w:lineRule="auto"/>
      </w:pPr>
      <w:r>
        <w:separator/>
      </w:r>
    </w:p>
  </w:endnote>
  <w:endnote w:type="continuationSeparator" w:id="0">
    <w:p w14:paraId="5B2B92E4" w14:textId="77777777" w:rsidR="003B2A1F" w:rsidRDefault="003B2A1F" w:rsidP="00637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09D31" w14:textId="77777777" w:rsidR="003B2A1F" w:rsidRDefault="003B2A1F" w:rsidP="006378D9">
      <w:pPr>
        <w:spacing w:after="0" w:line="240" w:lineRule="auto"/>
      </w:pPr>
      <w:r>
        <w:separator/>
      </w:r>
    </w:p>
  </w:footnote>
  <w:footnote w:type="continuationSeparator" w:id="0">
    <w:p w14:paraId="2F566BC2" w14:textId="77777777" w:rsidR="003B2A1F" w:rsidRDefault="003B2A1F" w:rsidP="00637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928F5"/>
    <w:multiLevelType w:val="hybridMultilevel"/>
    <w:tmpl w:val="F1420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4BF"/>
    <w:rsid w:val="00060DE0"/>
    <w:rsid w:val="000913B1"/>
    <w:rsid w:val="000915AD"/>
    <w:rsid w:val="000A05A1"/>
    <w:rsid w:val="00125A04"/>
    <w:rsid w:val="001C19F0"/>
    <w:rsid w:val="001E1EBB"/>
    <w:rsid w:val="00314B13"/>
    <w:rsid w:val="003B2A1F"/>
    <w:rsid w:val="003C77C8"/>
    <w:rsid w:val="003E161E"/>
    <w:rsid w:val="0040677A"/>
    <w:rsid w:val="004669D1"/>
    <w:rsid w:val="00487D26"/>
    <w:rsid w:val="004E461C"/>
    <w:rsid w:val="004F416B"/>
    <w:rsid w:val="005034BF"/>
    <w:rsid w:val="00520611"/>
    <w:rsid w:val="006378D9"/>
    <w:rsid w:val="006A00DB"/>
    <w:rsid w:val="006A119E"/>
    <w:rsid w:val="006C2BC9"/>
    <w:rsid w:val="007028B4"/>
    <w:rsid w:val="007A21E0"/>
    <w:rsid w:val="007E4D00"/>
    <w:rsid w:val="0093247A"/>
    <w:rsid w:val="0096142D"/>
    <w:rsid w:val="00984C11"/>
    <w:rsid w:val="009C22ED"/>
    <w:rsid w:val="00A65DE2"/>
    <w:rsid w:val="00A903D6"/>
    <w:rsid w:val="00A916F9"/>
    <w:rsid w:val="00AA70A9"/>
    <w:rsid w:val="00AD3B35"/>
    <w:rsid w:val="00C2429C"/>
    <w:rsid w:val="00EC5528"/>
    <w:rsid w:val="00F10C45"/>
    <w:rsid w:val="00F42C57"/>
    <w:rsid w:val="00F61DE9"/>
    <w:rsid w:val="00F66341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179B"/>
  <w15:chartTrackingRefBased/>
  <w15:docId w15:val="{6A02D59D-0458-490D-893A-EA03446E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5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78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78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78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1390</Words>
  <Characters>8733</Characters>
  <Application>Microsoft Office Word</Application>
  <DocSecurity>0</DocSecurity>
  <Lines>128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Ogulewicz</dc:creator>
  <cp:keywords/>
  <dc:description/>
  <cp:lastModifiedBy>Maciej Binkowski</cp:lastModifiedBy>
  <cp:revision>29</cp:revision>
  <dcterms:created xsi:type="dcterms:W3CDTF">2021-05-30T17:56:00Z</dcterms:created>
  <dcterms:modified xsi:type="dcterms:W3CDTF">2021-06-01T07:01:00Z</dcterms:modified>
</cp:coreProperties>
</file>