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877CC" w14:textId="5306429A" w:rsidR="00B61385" w:rsidRPr="00FC549B" w:rsidRDefault="00B61385" w:rsidP="002B3B8C">
      <w:pPr>
        <w:pStyle w:val="Akapitzlist"/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t>P</w:t>
      </w:r>
      <w:r w:rsidR="00FC549B" w:rsidRPr="00FC549B">
        <w:rPr>
          <w:rFonts w:cstheme="minorHAnsi"/>
          <w:b/>
          <w:bCs/>
        </w:rPr>
        <w:t>owrót z JDG na etat – co</w:t>
      </w:r>
      <w:r w:rsidR="005F21A9">
        <w:rPr>
          <w:rFonts w:cstheme="minorHAnsi"/>
          <w:b/>
          <w:bCs/>
        </w:rPr>
        <w:t xml:space="preserve"> dalej</w:t>
      </w:r>
      <w:r w:rsidR="00FC549B" w:rsidRPr="00FC549B">
        <w:rPr>
          <w:rFonts w:cstheme="minorHAnsi"/>
          <w:b/>
          <w:bCs/>
        </w:rPr>
        <w:t xml:space="preserve"> ze zobowiązaniami</w:t>
      </w:r>
      <w:r w:rsidR="00FC549B">
        <w:rPr>
          <w:rFonts w:cstheme="minorHAnsi"/>
          <w:b/>
          <w:bCs/>
        </w:rPr>
        <w:t xml:space="preserve">? </w:t>
      </w:r>
    </w:p>
    <w:p w14:paraId="7862E200" w14:textId="77777777" w:rsidR="00B61385" w:rsidRPr="00FC549B" w:rsidRDefault="00B61385" w:rsidP="002B3B8C">
      <w:pPr>
        <w:pStyle w:val="Akapitzlist"/>
        <w:jc w:val="both"/>
        <w:rPr>
          <w:rFonts w:cstheme="minorHAnsi"/>
          <w:b/>
          <w:bCs/>
        </w:rPr>
      </w:pPr>
    </w:p>
    <w:p w14:paraId="011D10B6" w14:textId="79EDE4C8" w:rsidR="00B61385" w:rsidRPr="001D5C36" w:rsidRDefault="001D5C36" w:rsidP="002B3B8C">
      <w:pPr>
        <w:pStyle w:val="Akapitzlist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Oczywistą oczywistością jest, że nie każdemu wychodzi w biznesie. Niektórzy prą do przodu niczym rekiny, a inni </w:t>
      </w:r>
      <w:r w:rsidR="004C18CD">
        <w:rPr>
          <w:rFonts w:cstheme="minorHAnsi"/>
          <w:bCs/>
        </w:rPr>
        <w:t>po pewnym czasie dochodzą do wniosku, że to jednak etat zapewniał im właściwy rytm życia i stabilizację. W tym drugim przypadku pojawiają się nieraz bardzo istotne dylematy</w:t>
      </w:r>
      <w:r w:rsidR="001323D3">
        <w:rPr>
          <w:rFonts w:cstheme="minorHAnsi"/>
          <w:bCs/>
        </w:rPr>
        <w:t>, jak chociażby takie</w:t>
      </w:r>
      <w:r w:rsidR="004C18CD">
        <w:rPr>
          <w:rFonts w:cstheme="minorHAnsi"/>
          <w:bCs/>
        </w:rPr>
        <w:t xml:space="preserve">: </w:t>
      </w:r>
    </w:p>
    <w:p w14:paraId="2B9CC544" w14:textId="77777777" w:rsidR="00B61385" w:rsidRPr="00FC549B" w:rsidRDefault="00B61385" w:rsidP="002B3B8C">
      <w:pPr>
        <w:pStyle w:val="Akapitzlist"/>
        <w:jc w:val="both"/>
        <w:rPr>
          <w:rFonts w:cstheme="minorHAnsi"/>
          <w:b/>
          <w:bCs/>
        </w:rPr>
      </w:pPr>
    </w:p>
    <w:p w14:paraId="511FDC39" w14:textId="77777777" w:rsidR="00B61385" w:rsidRPr="00FC549B" w:rsidRDefault="00B61385" w:rsidP="002B3B8C">
      <w:pPr>
        <w:pStyle w:val="Akapitzlist"/>
        <w:jc w:val="both"/>
        <w:rPr>
          <w:rFonts w:cstheme="minorHAnsi"/>
          <w:b/>
          <w:bCs/>
        </w:rPr>
      </w:pPr>
    </w:p>
    <w:p w14:paraId="43F1A045" w14:textId="77777777" w:rsidR="004C18CD" w:rsidRDefault="006A1726" w:rsidP="002B3B8C">
      <w:pPr>
        <w:pStyle w:val="Akapitzlist"/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t xml:space="preserve">Prowadziłem JDG, a teraz chcę powrócić na etat. W międzyczasie zrobiłem jakieś zlecenia dla mniejszych kontrahentów, ale mi nie zapłacili. Czy po zlikwidowaniu działalności coś się dla mnie zmienia? </w:t>
      </w:r>
    </w:p>
    <w:p w14:paraId="0141D28F" w14:textId="77777777" w:rsidR="004C18CD" w:rsidRDefault="004C18CD" w:rsidP="002B3B8C">
      <w:pPr>
        <w:pStyle w:val="Akapitzlist"/>
        <w:jc w:val="both"/>
        <w:rPr>
          <w:rFonts w:cstheme="minorHAnsi"/>
          <w:b/>
          <w:bCs/>
        </w:rPr>
      </w:pPr>
    </w:p>
    <w:p w14:paraId="1FCD1D02" w14:textId="279E5C26" w:rsidR="006A1726" w:rsidRPr="00FC549B" w:rsidRDefault="006A1726" w:rsidP="002B3B8C">
      <w:pPr>
        <w:pStyle w:val="Akapitzlist"/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t>Miałem JDG, mam długi, likwiduję JDG. Czy będzie ze mnie trudniej ściągnąć długi, jeśli będę pracował na etacie – czy coś się dla mnie zmienia w tej kwestii?</w:t>
      </w:r>
    </w:p>
    <w:p w14:paraId="218E316C" w14:textId="670AC1FE" w:rsidR="006A1726" w:rsidRPr="00FC549B" w:rsidRDefault="006A1726" w:rsidP="002B3B8C">
      <w:pPr>
        <w:pStyle w:val="Akapitzlist"/>
        <w:jc w:val="both"/>
        <w:rPr>
          <w:rFonts w:cstheme="minorHAnsi"/>
        </w:rPr>
      </w:pPr>
    </w:p>
    <w:p w14:paraId="22C10B3C" w14:textId="59450038" w:rsidR="006A1726" w:rsidRPr="00FC549B" w:rsidRDefault="005F21A9" w:rsidP="002B3B8C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Odpowiedź na te pytania zacznijmy od… pytania </w:t>
      </w:r>
      <w:r w:rsidRPr="005F21A9">
        <w:rPr>
          <w:rFonts w:cstheme="minorHAnsi"/>
        </w:rPr>
        <w:sym w:font="Wingdings" w:char="F04A"/>
      </w:r>
      <w:r>
        <w:rPr>
          <w:rFonts w:cstheme="minorHAnsi"/>
        </w:rPr>
        <w:t xml:space="preserve"> Brzmi ono tak: </w:t>
      </w:r>
    </w:p>
    <w:p w14:paraId="32674BA2" w14:textId="3FCD4252" w:rsidR="006A1726" w:rsidRPr="00FC549B" w:rsidRDefault="006A1726" w:rsidP="002B3B8C">
      <w:pPr>
        <w:pStyle w:val="Akapitzlist"/>
        <w:jc w:val="both"/>
        <w:rPr>
          <w:rFonts w:cstheme="minorHAnsi"/>
        </w:rPr>
      </w:pPr>
    </w:p>
    <w:p w14:paraId="40760DAB" w14:textId="6E2F2781" w:rsidR="006A1726" w:rsidRPr="00FC549B" w:rsidRDefault="006A1726" w:rsidP="002B3B8C">
      <w:pPr>
        <w:pStyle w:val="Akapitzlist"/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t xml:space="preserve">Czy zobowiązania i należności z tytułu prowadzonej </w:t>
      </w:r>
      <w:r w:rsidR="005F21A9">
        <w:rPr>
          <w:rFonts w:cstheme="minorHAnsi"/>
          <w:b/>
          <w:bCs/>
        </w:rPr>
        <w:t>JDG</w:t>
      </w:r>
      <w:r w:rsidRPr="00FC549B">
        <w:rPr>
          <w:rFonts w:cstheme="minorHAnsi"/>
          <w:b/>
          <w:bCs/>
        </w:rPr>
        <w:t xml:space="preserve"> są w rozumieniu prawa odrębne od zobowiązań i należności prywatnych? </w:t>
      </w:r>
    </w:p>
    <w:p w14:paraId="335E28A1" w14:textId="77777777" w:rsidR="00BA31E9" w:rsidRPr="00FC549B" w:rsidRDefault="00BA31E9" w:rsidP="002B3B8C">
      <w:pPr>
        <w:pStyle w:val="Akapitzlist"/>
        <w:jc w:val="both"/>
        <w:rPr>
          <w:rFonts w:cstheme="minorHAnsi"/>
        </w:rPr>
      </w:pPr>
    </w:p>
    <w:p w14:paraId="3F4CB099" w14:textId="3AD3D4F4" w:rsidR="006A1726" w:rsidRPr="00FC549B" w:rsidRDefault="001323D3" w:rsidP="002B3B8C">
      <w:pPr>
        <w:pStyle w:val="Akapitzlist"/>
        <w:tabs>
          <w:tab w:val="left" w:pos="5592"/>
        </w:tabs>
        <w:jc w:val="both"/>
        <w:rPr>
          <w:rFonts w:cstheme="minorHAnsi"/>
        </w:rPr>
      </w:pPr>
      <w:r>
        <w:rPr>
          <w:rFonts w:cstheme="minorHAnsi"/>
        </w:rPr>
        <w:t xml:space="preserve">Ok, a więc po kolei. </w:t>
      </w:r>
      <w:r w:rsidR="001D5429" w:rsidRPr="00FC549B">
        <w:rPr>
          <w:rFonts w:cstheme="minorHAnsi"/>
        </w:rPr>
        <w:t xml:space="preserve">Charakterystycznym elementem prowadzenia jednoosobowej działalności gospodarczej jest pełna odpowiedzialność przedsiębiorcy. </w:t>
      </w:r>
      <w:r w:rsidR="001D5429" w:rsidRPr="00FC549B">
        <w:rPr>
          <w:rFonts w:cstheme="minorHAnsi"/>
          <w:u w:val="single"/>
        </w:rPr>
        <w:t xml:space="preserve">Oznacza to, że osoba fizyczna prowadząca działalność gospodarczą odpowiada za wynikające z niej zobowiązania całym swym majątkiem, </w:t>
      </w:r>
      <w:r w:rsidR="0064327E" w:rsidRPr="00FC549B">
        <w:rPr>
          <w:rFonts w:cstheme="minorHAnsi"/>
          <w:u w:val="single"/>
        </w:rPr>
        <w:t>także prywatnym.</w:t>
      </w:r>
      <w:r w:rsidR="0064327E" w:rsidRPr="00FC549B">
        <w:rPr>
          <w:rFonts w:cstheme="minorHAnsi"/>
        </w:rPr>
        <w:t xml:space="preserve"> W przypadku tej formy prowadzenia działalności gospodarczej nie istnieje rozgraniczenie na majątek przedsiębiorstwa i majątek prywatny przedsiębiorcy. Wierzyciele mogą swych roszczeń dochodzić zarówno z majątku generowanego przez </w:t>
      </w:r>
      <w:r w:rsidR="00E90F53">
        <w:rPr>
          <w:rFonts w:cstheme="minorHAnsi"/>
        </w:rPr>
        <w:t>JDG</w:t>
      </w:r>
      <w:r w:rsidR="001B3C10" w:rsidRPr="00FC549B">
        <w:rPr>
          <w:rFonts w:cstheme="minorHAnsi"/>
        </w:rPr>
        <w:t xml:space="preserve">, </w:t>
      </w:r>
      <w:r w:rsidR="0064327E" w:rsidRPr="00FC549B">
        <w:rPr>
          <w:rFonts w:cstheme="minorHAnsi"/>
        </w:rPr>
        <w:t>jak również z majątku prywatnego przedsiębiorcy.</w:t>
      </w:r>
      <w:r w:rsidR="00785B3E" w:rsidRPr="00FC549B">
        <w:rPr>
          <w:rFonts w:cstheme="minorHAnsi"/>
        </w:rPr>
        <w:t xml:space="preserve"> Powyższe prowadzi do wniosku, że </w:t>
      </w:r>
      <w:r w:rsidR="00785B3E" w:rsidRPr="00E90F53">
        <w:rPr>
          <w:rFonts w:cstheme="minorHAnsi"/>
          <w:b/>
        </w:rPr>
        <w:t>zobowiązania te nie są odrębn</w:t>
      </w:r>
      <w:r w:rsidR="00785B3E" w:rsidRPr="00FC549B">
        <w:rPr>
          <w:rFonts w:cstheme="minorHAnsi"/>
        </w:rPr>
        <w:t>e.</w:t>
      </w:r>
    </w:p>
    <w:p w14:paraId="2D759EA9" w14:textId="365B84AD" w:rsidR="001D5429" w:rsidRDefault="001D5429" w:rsidP="002B3B8C">
      <w:pPr>
        <w:pStyle w:val="Akapitzlist"/>
        <w:tabs>
          <w:tab w:val="left" w:pos="5592"/>
        </w:tabs>
        <w:jc w:val="both"/>
        <w:rPr>
          <w:rFonts w:cstheme="minorHAnsi"/>
        </w:rPr>
      </w:pPr>
    </w:p>
    <w:p w14:paraId="6FFDAED8" w14:textId="02C71D54" w:rsidR="00E90F53" w:rsidRDefault="001323D3" w:rsidP="002B3B8C">
      <w:pPr>
        <w:pStyle w:val="Akapitzlist"/>
        <w:tabs>
          <w:tab w:val="left" w:pos="5592"/>
        </w:tabs>
        <w:jc w:val="both"/>
        <w:rPr>
          <w:rFonts w:cstheme="minorHAnsi"/>
        </w:rPr>
      </w:pPr>
      <w:r>
        <w:rPr>
          <w:rFonts w:cstheme="minorHAnsi"/>
        </w:rPr>
        <w:t>Jest to chyba dość jasne, więc</w:t>
      </w:r>
      <w:r w:rsidR="00E90F53">
        <w:rPr>
          <w:rFonts w:cstheme="minorHAnsi"/>
        </w:rPr>
        <w:t xml:space="preserve"> przejdźmy do innych istotnych pytań, które są dość często zadawane </w:t>
      </w:r>
      <w:r w:rsidR="006B277B">
        <w:rPr>
          <w:rFonts w:cstheme="minorHAnsi"/>
        </w:rPr>
        <w:t xml:space="preserve">przy okazji dzisiejszej tematyki. </w:t>
      </w:r>
      <w:bookmarkStart w:id="0" w:name="_GoBack"/>
      <w:bookmarkEnd w:id="0"/>
    </w:p>
    <w:p w14:paraId="79920103" w14:textId="77777777" w:rsidR="006B277B" w:rsidRPr="00FC549B" w:rsidRDefault="006B277B" w:rsidP="002B3B8C">
      <w:pPr>
        <w:pStyle w:val="Akapitzlist"/>
        <w:tabs>
          <w:tab w:val="left" w:pos="5592"/>
        </w:tabs>
        <w:jc w:val="both"/>
        <w:rPr>
          <w:rFonts w:cstheme="minorHAnsi"/>
        </w:rPr>
      </w:pPr>
    </w:p>
    <w:p w14:paraId="66BB6831" w14:textId="3E990122" w:rsidR="006A1726" w:rsidRPr="00FC549B" w:rsidRDefault="006A1726" w:rsidP="002B3B8C">
      <w:pPr>
        <w:pStyle w:val="Akapitzlist"/>
        <w:jc w:val="both"/>
        <w:rPr>
          <w:rFonts w:cstheme="minorHAnsi"/>
        </w:rPr>
      </w:pPr>
    </w:p>
    <w:p w14:paraId="78FE7D57" w14:textId="278C4C8A" w:rsidR="00E90F53" w:rsidRDefault="0034045B" w:rsidP="006B277B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t>Czy majątek firmy jest chroniony przed wierzycielami prywatnymi – np. przed bankiem</w:t>
      </w:r>
      <w:r w:rsidR="00E90F53">
        <w:rPr>
          <w:rFonts w:cstheme="minorHAnsi"/>
          <w:b/>
          <w:bCs/>
        </w:rPr>
        <w:t>,</w:t>
      </w:r>
      <w:r w:rsidRPr="00FC549B">
        <w:rPr>
          <w:rFonts w:cstheme="minorHAnsi"/>
          <w:b/>
          <w:bCs/>
        </w:rPr>
        <w:t xml:space="preserve"> któremu nie spłacam kredytu hipotecznego? </w:t>
      </w:r>
    </w:p>
    <w:p w14:paraId="72DFF40F" w14:textId="77777777" w:rsidR="00E90F53" w:rsidRDefault="00E90F53" w:rsidP="00E90F53">
      <w:pPr>
        <w:pStyle w:val="Akapitzlist"/>
        <w:jc w:val="both"/>
        <w:rPr>
          <w:rFonts w:cstheme="minorHAnsi"/>
        </w:rPr>
      </w:pPr>
    </w:p>
    <w:p w14:paraId="01992CAF" w14:textId="74026F4E" w:rsidR="00785B3E" w:rsidRPr="00E90F53" w:rsidRDefault="00E90F53" w:rsidP="00E90F53">
      <w:pPr>
        <w:pStyle w:val="Akapitzlist"/>
        <w:jc w:val="both"/>
        <w:rPr>
          <w:rFonts w:cstheme="minorHAnsi"/>
          <w:b/>
          <w:bCs/>
        </w:rPr>
      </w:pPr>
      <w:r>
        <w:rPr>
          <w:rFonts w:cstheme="minorHAnsi"/>
        </w:rPr>
        <w:t>No niestety</w:t>
      </w:r>
      <w:r w:rsidR="006834E5" w:rsidRPr="00E90F53">
        <w:rPr>
          <w:rFonts w:cstheme="minorHAnsi"/>
        </w:rPr>
        <w:t>, w</w:t>
      </w:r>
      <w:r w:rsidR="001B3192" w:rsidRPr="00E90F53">
        <w:rPr>
          <w:rFonts w:cstheme="minorHAnsi"/>
        </w:rPr>
        <w:t xml:space="preserve"> przypadku </w:t>
      </w:r>
      <w:r w:rsidR="00643084" w:rsidRPr="00E90F53">
        <w:rPr>
          <w:rFonts w:cstheme="minorHAnsi"/>
        </w:rPr>
        <w:t>jednoosobowej działalności gospodarczej</w:t>
      </w:r>
      <w:r w:rsidR="001B3192" w:rsidRPr="00E90F53">
        <w:rPr>
          <w:rFonts w:cstheme="minorHAnsi"/>
        </w:rPr>
        <w:t xml:space="preserve"> nie ma rozgraniczenia na majątek </w:t>
      </w:r>
      <w:r w:rsidR="00643084" w:rsidRPr="00E90F53">
        <w:rPr>
          <w:rFonts w:cstheme="minorHAnsi"/>
        </w:rPr>
        <w:t>przedsiębiorstwa</w:t>
      </w:r>
      <w:r w:rsidR="001B3192" w:rsidRPr="00E90F53">
        <w:rPr>
          <w:rFonts w:cstheme="minorHAnsi"/>
        </w:rPr>
        <w:t xml:space="preserve"> i majątek prywatny </w:t>
      </w:r>
      <w:r w:rsidR="00643084" w:rsidRPr="00E90F53">
        <w:rPr>
          <w:rFonts w:cstheme="minorHAnsi"/>
        </w:rPr>
        <w:t>przedsiębiorcy</w:t>
      </w:r>
      <w:r w:rsidR="001B3192" w:rsidRPr="00E90F53">
        <w:rPr>
          <w:rFonts w:cstheme="minorHAnsi"/>
        </w:rPr>
        <w:t xml:space="preserve">. </w:t>
      </w:r>
      <w:r w:rsidR="00B63B84" w:rsidRPr="00E90F53">
        <w:rPr>
          <w:rFonts w:cstheme="minorHAnsi"/>
        </w:rPr>
        <w:t>W</w:t>
      </w:r>
      <w:r w:rsidR="001B3192" w:rsidRPr="00E90F53">
        <w:rPr>
          <w:rFonts w:cstheme="minorHAnsi"/>
        </w:rPr>
        <w:t>ierzyciele osobiści</w:t>
      </w:r>
      <w:r>
        <w:rPr>
          <w:rFonts w:cstheme="minorHAnsi"/>
        </w:rPr>
        <w:t>,</w:t>
      </w:r>
      <w:r w:rsidR="001B3192" w:rsidRPr="00E90F53">
        <w:rPr>
          <w:rFonts w:cstheme="minorHAnsi"/>
        </w:rPr>
        <w:t xml:space="preserve"> czyli np. bank, w którym przedsiębiorca zaciągnął kredyt </w:t>
      </w:r>
      <w:r w:rsidR="00B63B84" w:rsidRPr="00E90F53">
        <w:rPr>
          <w:rFonts w:cstheme="minorHAnsi"/>
        </w:rPr>
        <w:t>hipoteczny</w:t>
      </w:r>
      <w:r w:rsidR="001B3192" w:rsidRPr="00E90F53">
        <w:rPr>
          <w:rFonts w:cstheme="minorHAnsi"/>
        </w:rPr>
        <w:t xml:space="preserve"> jako </w:t>
      </w:r>
      <w:r w:rsidR="00B63B84" w:rsidRPr="00E90F53">
        <w:rPr>
          <w:rFonts w:cstheme="minorHAnsi"/>
        </w:rPr>
        <w:t>konsument</w:t>
      </w:r>
      <w:r w:rsidR="001B3192" w:rsidRPr="00E90F53">
        <w:rPr>
          <w:rFonts w:cstheme="minorHAnsi"/>
        </w:rPr>
        <w:t>, również w</w:t>
      </w:r>
      <w:r w:rsidR="007F4521" w:rsidRPr="00E90F53">
        <w:rPr>
          <w:rFonts w:cstheme="minorHAnsi"/>
        </w:rPr>
        <w:t> </w:t>
      </w:r>
      <w:r w:rsidR="001B3192" w:rsidRPr="00E90F53">
        <w:rPr>
          <w:rFonts w:cstheme="minorHAnsi"/>
        </w:rPr>
        <w:t xml:space="preserve">przypadku braku spłaty może dochodzić swoich wierzytelności nie tylko z majątku prywatnego, ale też i </w:t>
      </w:r>
      <w:r w:rsidR="00B63B84" w:rsidRPr="00E90F53">
        <w:rPr>
          <w:rFonts w:cstheme="minorHAnsi"/>
        </w:rPr>
        <w:t xml:space="preserve">z majątku przedsiębiorstwa. </w:t>
      </w:r>
      <w:r w:rsidR="001B3192" w:rsidRPr="00E90F53">
        <w:rPr>
          <w:rFonts w:cstheme="minorHAnsi"/>
        </w:rPr>
        <w:t>Odpowiedzialność całym majątkiem nie ogranicza się jedynie do majątku nabytego podczas prowadzenia działalności</w:t>
      </w:r>
      <w:r w:rsidR="004269E4" w:rsidRPr="00E90F53">
        <w:rPr>
          <w:rFonts w:cstheme="minorHAnsi"/>
        </w:rPr>
        <w:t xml:space="preserve"> gospodarczej</w:t>
      </w:r>
      <w:r w:rsidR="001B3192" w:rsidRPr="00E90F53">
        <w:rPr>
          <w:rFonts w:cstheme="minorHAnsi"/>
        </w:rPr>
        <w:t>, ale ma odniesienie również do majątku zgromadzonego przed rozpoczęciem działalności</w:t>
      </w:r>
      <w:r w:rsidR="004269E4" w:rsidRPr="00E90F53">
        <w:rPr>
          <w:rFonts w:cstheme="minorHAnsi"/>
        </w:rPr>
        <w:t xml:space="preserve"> gospodarczej</w:t>
      </w:r>
      <w:r w:rsidR="001B3192" w:rsidRPr="00E90F53">
        <w:rPr>
          <w:rFonts w:cstheme="minorHAnsi"/>
        </w:rPr>
        <w:t>, niemającego z jej przedmiotem nic wspólnego.</w:t>
      </w:r>
    </w:p>
    <w:p w14:paraId="6F5779CD" w14:textId="77777777" w:rsidR="00BA31E9" w:rsidRPr="00FC549B" w:rsidRDefault="00BA31E9" w:rsidP="002B3B8C">
      <w:pPr>
        <w:pStyle w:val="Akapitzlist"/>
        <w:jc w:val="both"/>
        <w:rPr>
          <w:rFonts w:cstheme="minorHAnsi"/>
        </w:rPr>
      </w:pPr>
    </w:p>
    <w:p w14:paraId="4E2D9014" w14:textId="230DEAB3" w:rsidR="006A1726" w:rsidRPr="00FC549B" w:rsidRDefault="006A1726" w:rsidP="006B277B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lastRenderedPageBreak/>
        <w:t xml:space="preserve">Czy po wyrejestrowaniu </w:t>
      </w:r>
      <w:r w:rsidR="00E90F53">
        <w:rPr>
          <w:rFonts w:cstheme="minorHAnsi"/>
          <w:b/>
          <w:bCs/>
        </w:rPr>
        <w:t>JDG</w:t>
      </w:r>
      <w:r w:rsidRPr="00FC549B">
        <w:rPr>
          <w:rFonts w:cstheme="minorHAnsi"/>
          <w:b/>
          <w:bCs/>
        </w:rPr>
        <w:t xml:space="preserve"> mogę dochodzić przysługujących mi należności</w:t>
      </w:r>
      <w:r w:rsidR="00E90F53">
        <w:rPr>
          <w:rFonts w:cstheme="minorHAnsi"/>
          <w:b/>
          <w:bCs/>
        </w:rPr>
        <w:t>,</w:t>
      </w:r>
      <w:r w:rsidR="0034045B" w:rsidRPr="00FC549B">
        <w:rPr>
          <w:rFonts w:cstheme="minorHAnsi"/>
          <w:b/>
          <w:bCs/>
        </w:rPr>
        <w:t xml:space="preserve"> które powstały w związku z prowadzoną działalnością? </w:t>
      </w:r>
    </w:p>
    <w:p w14:paraId="2D72AF0C" w14:textId="23B22D83" w:rsidR="004269E4" w:rsidRPr="00FC549B" w:rsidRDefault="004269E4" w:rsidP="002B3B8C">
      <w:pPr>
        <w:pStyle w:val="Akapitzlist"/>
        <w:jc w:val="both"/>
        <w:rPr>
          <w:rFonts w:cstheme="minorHAnsi"/>
        </w:rPr>
      </w:pPr>
    </w:p>
    <w:p w14:paraId="0588BF61" w14:textId="008104FE" w:rsidR="004269E4" w:rsidRPr="00FC549B" w:rsidRDefault="00E50037" w:rsidP="002B3B8C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>Okoliczność, iż jednoosobowa działalność gospodarcza została wykreślona z rejestru</w:t>
      </w:r>
      <w:r w:rsidR="00E90F53">
        <w:rPr>
          <w:rFonts w:cstheme="minorHAnsi"/>
        </w:rPr>
        <w:t>,</w:t>
      </w:r>
      <w:r w:rsidRPr="00FC549B">
        <w:rPr>
          <w:rFonts w:cstheme="minorHAnsi"/>
        </w:rPr>
        <w:t xml:space="preserve"> nie przesądza o tym, iż </w:t>
      </w:r>
      <w:r w:rsidR="00DA2AA6" w:rsidRPr="00FC549B">
        <w:rPr>
          <w:rFonts w:cstheme="minorHAnsi"/>
        </w:rPr>
        <w:t xml:space="preserve">długi przestają istnieć. W przypadku osoby fizycznej, pomimo wyrejestrowania prowadzonej jednoosobowej działalności gospodarczej, </w:t>
      </w:r>
      <w:r w:rsidR="00DA2AA6" w:rsidRPr="00E90F53">
        <w:rPr>
          <w:rFonts w:cstheme="minorHAnsi"/>
          <w:b/>
        </w:rPr>
        <w:t>ma ona prawo żądać od dłużników zwrotu wierzytelności, które powstały w związku z</w:t>
      </w:r>
      <w:r w:rsidR="007F4521" w:rsidRPr="00E90F53">
        <w:rPr>
          <w:rFonts w:cstheme="minorHAnsi"/>
          <w:b/>
        </w:rPr>
        <w:t> </w:t>
      </w:r>
      <w:r w:rsidR="00DA2AA6" w:rsidRPr="00E90F53">
        <w:rPr>
          <w:rFonts w:cstheme="minorHAnsi"/>
          <w:b/>
        </w:rPr>
        <w:t>prowadzoną działalnością</w:t>
      </w:r>
      <w:r w:rsidR="00DA2AA6" w:rsidRPr="00FC549B">
        <w:rPr>
          <w:rFonts w:cstheme="minorHAnsi"/>
        </w:rPr>
        <w:t>. Każdorazowo pamiętać jednak należy</w:t>
      </w:r>
      <w:r w:rsidR="002B3B8C" w:rsidRPr="00FC549B">
        <w:rPr>
          <w:rFonts w:cstheme="minorHAnsi"/>
        </w:rPr>
        <w:t xml:space="preserve"> o okresie przedawnienia poszczególnego roszczenia, aby uniknąć sytuacji, że po upływie oznaczonego terminu, dochodzenie roszczenia stanie się niemożliwe. </w:t>
      </w:r>
    </w:p>
    <w:p w14:paraId="6BA21E98" w14:textId="0ED89BE5" w:rsidR="00BA31E9" w:rsidRPr="00FC549B" w:rsidRDefault="00BA31E9" w:rsidP="00072132">
      <w:pPr>
        <w:jc w:val="both"/>
        <w:rPr>
          <w:rFonts w:cstheme="minorHAnsi"/>
          <w:sz w:val="24"/>
          <w:szCs w:val="24"/>
        </w:rPr>
      </w:pPr>
    </w:p>
    <w:p w14:paraId="05DC4CE7" w14:textId="1EB17575" w:rsidR="006A1726" w:rsidRPr="00FC549B" w:rsidRDefault="006A1726" w:rsidP="006B277B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t xml:space="preserve">Czy po wyrejestrowaniu </w:t>
      </w:r>
      <w:r w:rsidR="00E90F53">
        <w:rPr>
          <w:rFonts w:cstheme="minorHAnsi"/>
          <w:b/>
          <w:bCs/>
        </w:rPr>
        <w:t>JDG</w:t>
      </w:r>
      <w:r w:rsidR="0034045B" w:rsidRPr="00FC549B">
        <w:rPr>
          <w:rFonts w:cstheme="minorHAnsi"/>
          <w:b/>
          <w:bCs/>
        </w:rPr>
        <w:t xml:space="preserve"> moi wierzyciele wciąż mogą oczekiwać ode mnie spłaty zobowiązań, jakie zaciągnąłem w ramach działalności? </w:t>
      </w:r>
    </w:p>
    <w:p w14:paraId="5BE34C08" w14:textId="77777777" w:rsidR="001B3C10" w:rsidRPr="00FC549B" w:rsidRDefault="001B3C10" w:rsidP="002B3B8C">
      <w:pPr>
        <w:pStyle w:val="Akapitzlist"/>
        <w:jc w:val="both"/>
        <w:rPr>
          <w:rFonts w:cstheme="minorHAnsi"/>
          <w:b/>
          <w:bCs/>
        </w:rPr>
      </w:pPr>
    </w:p>
    <w:p w14:paraId="58DCB396" w14:textId="48DC563A" w:rsidR="00BA31E9" w:rsidRPr="00FC549B" w:rsidRDefault="00B400B5" w:rsidP="002B3B8C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>Roszczenia pieniężne mogą być dochodzone w praktyce zawsze, to znaczy mogą zostać skierowane na drogę postępowania sądowego, a sąd może orzec następnie o</w:t>
      </w:r>
      <w:r w:rsidR="007F4521" w:rsidRPr="00FC549B">
        <w:rPr>
          <w:rFonts w:cstheme="minorHAnsi"/>
        </w:rPr>
        <w:t> </w:t>
      </w:r>
      <w:r w:rsidRPr="00FC549B">
        <w:rPr>
          <w:rFonts w:cstheme="minorHAnsi"/>
        </w:rPr>
        <w:t>obowiązku zapłaty. W tym zakresie fakt</w:t>
      </w:r>
      <w:r w:rsidR="00F859F5" w:rsidRPr="00FC549B">
        <w:rPr>
          <w:rFonts w:cstheme="minorHAnsi"/>
        </w:rPr>
        <w:t xml:space="preserve"> wyrejestrowania jednoosobowej działalności gospodarczej z</w:t>
      </w:r>
      <w:r w:rsidR="007F4521" w:rsidRPr="00FC549B">
        <w:rPr>
          <w:rFonts w:cstheme="minorHAnsi"/>
        </w:rPr>
        <w:t> </w:t>
      </w:r>
      <w:r w:rsidR="00F859F5" w:rsidRPr="00FC549B">
        <w:rPr>
          <w:rFonts w:cstheme="minorHAnsi"/>
        </w:rPr>
        <w:t xml:space="preserve">Centralnej Ewidencji </w:t>
      </w:r>
      <w:r w:rsidR="004E2B64" w:rsidRPr="00FC549B">
        <w:rPr>
          <w:rFonts w:cstheme="minorHAnsi"/>
        </w:rPr>
        <w:t>i Informacji o Działalności</w:t>
      </w:r>
      <w:r w:rsidR="00F859F5" w:rsidRPr="00FC549B">
        <w:rPr>
          <w:rFonts w:cstheme="minorHAnsi"/>
        </w:rPr>
        <w:t xml:space="preserve"> Gospodarczej</w:t>
      </w:r>
      <w:r w:rsidR="004E2B64" w:rsidRPr="00FC549B">
        <w:rPr>
          <w:rFonts w:cstheme="minorHAnsi"/>
        </w:rPr>
        <w:t xml:space="preserve"> </w:t>
      </w:r>
      <w:r w:rsidRPr="006B277B">
        <w:rPr>
          <w:rFonts w:cstheme="minorHAnsi"/>
          <w:b/>
        </w:rPr>
        <w:t>nie wpływa</w:t>
      </w:r>
      <w:r w:rsidRPr="00FC549B">
        <w:rPr>
          <w:rFonts w:cstheme="minorHAnsi"/>
        </w:rPr>
        <w:t xml:space="preserve"> na powyższą możliwość. Prowadzenie </w:t>
      </w:r>
      <w:r w:rsidR="004E2B64" w:rsidRPr="00FC549B">
        <w:rPr>
          <w:rFonts w:cstheme="minorHAnsi"/>
        </w:rPr>
        <w:t xml:space="preserve">jednoosobowej </w:t>
      </w:r>
      <w:r w:rsidRPr="00FC549B">
        <w:rPr>
          <w:rFonts w:cstheme="minorHAnsi"/>
        </w:rPr>
        <w:t xml:space="preserve">działalności gospodarczej nie powoduje powstania nowego podmiotu w myśl prawa cywilnego. </w:t>
      </w:r>
      <w:r w:rsidR="006B277B">
        <w:rPr>
          <w:rFonts w:cstheme="minorHAnsi"/>
        </w:rPr>
        <w:t>Oznacza to, że w</w:t>
      </w:r>
      <w:r w:rsidRPr="00FC549B">
        <w:rPr>
          <w:rFonts w:cstheme="minorHAnsi"/>
        </w:rPr>
        <w:t xml:space="preserve"> dalszym ciągu tym podmiotem jest </w:t>
      </w:r>
      <w:r w:rsidR="004E2B64" w:rsidRPr="00FC549B">
        <w:rPr>
          <w:rFonts w:cstheme="minorHAnsi"/>
        </w:rPr>
        <w:t>przedsiębiorca</w:t>
      </w:r>
      <w:r w:rsidRPr="00FC549B">
        <w:rPr>
          <w:rFonts w:cstheme="minorHAnsi"/>
        </w:rPr>
        <w:t xml:space="preserve"> jako osoba fizyczn</w:t>
      </w:r>
      <w:r w:rsidR="0016611E" w:rsidRPr="00FC549B">
        <w:rPr>
          <w:rFonts w:cstheme="minorHAnsi"/>
        </w:rPr>
        <w:t>a</w:t>
      </w:r>
      <w:r w:rsidRPr="00FC549B">
        <w:rPr>
          <w:rFonts w:cstheme="minorHAnsi"/>
        </w:rPr>
        <w:t>.</w:t>
      </w:r>
      <w:r w:rsidR="001C60D1" w:rsidRPr="00FC549B">
        <w:rPr>
          <w:rFonts w:cstheme="minorHAnsi"/>
        </w:rPr>
        <w:t xml:space="preserve"> Wobec powyższego wierzyciele mogą oczekiwać spłaty zobowiązań także po wyrejestrowaniu jednoosobowej działalności gospodarczej. </w:t>
      </w:r>
    </w:p>
    <w:p w14:paraId="1BD60401" w14:textId="7C645DB8" w:rsidR="0034045B" w:rsidRPr="00FC549B" w:rsidRDefault="0034045B" w:rsidP="002B3B8C">
      <w:pPr>
        <w:pStyle w:val="Akapitzlist"/>
        <w:jc w:val="both"/>
        <w:rPr>
          <w:rFonts w:cstheme="minorHAnsi"/>
        </w:rPr>
      </w:pPr>
    </w:p>
    <w:p w14:paraId="628F526A" w14:textId="26FD13AD" w:rsidR="00BA31E9" w:rsidRPr="00FC549B" w:rsidRDefault="0034045B" w:rsidP="006B277B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t>Czy jest możliwe, że komornik będzie egzekwował ode mnie długi po wyrej</w:t>
      </w:r>
      <w:r w:rsidR="00BA31E9" w:rsidRPr="00FC549B">
        <w:rPr>
          <w:rFonts w:cstheme="minorHAnsi"/>
          <w:b/>
          <w:bCs/>
        </w:rPr>
        <w:t>e</w:t>
      </w:r>
      <w:r w:rsidRPr="00FC549B">
        <w:rPr>
          <w:rFonts w:cstheme="minorHAnsi"/>
          <w:b/>
          <w:bCs/>
        </w:rPr>
        <w:t xml:space="preserve">strowaniu działalności gospodarczej? </w:t>
      </w:r>
    </w:p>
    <w:p w14:paraId="7A888000" w14:textId="3D0E07A8" w:rsidR="0034045B" w:rsidRPr="00FC549B" w:rsidRDefault="0034045B" w:rsidP="002B3B8C">
      <w:pPr>
        <w:pStyle w:val="Akapitzlist"/>
        <w:jc w:val="both"/>
        <w:rPr>
          <w:rFonts w:cstheme="minorHAnsi"/>
        </w:rPr>
      </w:pPr>
    </w:p>
    <w:p w14:paraId="5E4887C1" w14:textId="62312E96" w:rsidR="004E2B64" w:rsidRPr="00FC549B" w:rsidRDefault="001C60D1" w:rsidP="002B3B8C">
      <w:pPr>
        <w:pStyle w:val="Akapitzlist"/>
        <w:jc w:val="both"/>
        <w:rPr>
          <w:rFonts w:cstheme="minorHAnsi"/>
          <w:u w:val="single"/>
        </w:rPr>
      </w:pPr>
      <w:r w:rsidRPr="00FC549B">
        <w:rPr>
          <w:rFonts w:cstheme="minorHAnsi"/>
        </w:rPr>
        <w:t>Roszczenia pieniężne mogą być dochodzone w praktyce zawsze, to znaczy mogą zostać skierowane na drogę postępowania sądowego, a sąd może orzec następnie o</w:t>
      </w:r>
      <w:r w:rsidR="007F4521" w:rsidRPr="00FC549B">
        <w:rPr>
          <w:rFonts w:cstheme="minorHAnsi"/>
        </w:rPr>
        <w:t> </w:t>
      </w:r>
      <w:r w:rsidRPr="00FC549B">
        <w:rPr>
          <w:rFonts w:cstheme="minorHAnsi"/>
        </w:rPr>
        <w:t>obowiązku zapłaty. Po uprawomocnieniu się nakazu zapłaty lub wyroku sądu, może zostać skierowany wniosek do komornika o wszczęcie postępowania egzekucyjnego. W tym zakresie fakt wyrejestrowania jednoosobowej działalności gospodarczej z</w:t>
      </w:r>
      <w:r w:rsidR="007F4521" w:rsidRPr="00FC549B">
        <w:rPr>
          <w:rFonts w:cstheme="minorHAnsi"/>
        </w:rPr>
        <w:t> </w:t>
      </w:r>
      <w:r w:rsidRPr="00FC549B">
        <w:rPr>
          <w:rFonts w:cstheme="minorHAnsi"/>
        </w:rPr>
        <w:t xml:space="preserve">Centralnej Ewidencji i Informacji o Działalności Gospodarczej nie wpływa na powyższą możliwość. Prowadzenie jednoosobowej działalności gospodarczej nie powoduje powstania nowego podmiotu w myśl prawa cywilnego. W dalszym ciągu tym podmiotem jest przedsiębiorca jako osoba fizyczna. </w:t>
      </w:r>
      <w:r w:rsidR="00084F01" w:rsidRPr="00FC549B">
        <w:rPr>
          <w:rFonts w:cstheme="minorHAnsi"/>
        </w:rPr>
        <w:t xml:space="preserve">Powyższe prowadzi do wniosku, iż </w:t>
      </w:r>
      <w:r w:rsidR="00084F01" w:rsidRPr="00FC549B">
        <w:rPr>
          <w:rFonts w:cstheme="minorHAnsi"/>
          <w:u w:val="single"/>
        </w:rPr>
        <w:t>komornik ma możliwość prowadzenia egzekucji od dłużnika zobowiązań powstałych w związku z prowadzoną działalnością, także po jej wyrejestrowaniu z</w:t>
      </w:r>
      <w:r w:rsidR="007F4521" w:rsidRPr="00FC549B">
        <w:rPr>
          <w:rFonts w:cstheme="minorHAnsi"/>
          <w:u w:val="single"/>
        </w:rPr>
        <w:t> </w:t>
      </w:r>
      <w:r w:rsidR="006D5CB8" w:rsidRPr="00FC549B">
        <w:rPr>
          <w:rFonts w:cstheme="minorHAnsi"/>
          <w:u w:val="single"/>
        </w:rPr>
        <w:t>Centralnej Ewidencji i Informacji o Działalności Gospodarczej.</w:t>
      </w:r>
    </w:p>
    <w:p w14:paraId="5760694F" w14:textId="59B3828F" w:rsidR="0034045B" w:rsidRPr="00FC549B" w:rsidRDefault="0034045B" w:rsidP="002B3B8C">
      <w:pPr>
        <w:jc w:val="both"/>
        <w:rPr>
          <w:rFonts w:cstheme="minorHAnsi"/>
          <w:sz w:val="24"/>
          <w:szCs w:val="24"/>
        </w:rPr>
      </w:pPr>
    </w:p>
    <w:p w14:paraId="5C522213" w14:textId="5130F750" w:rsidR="0034045B" w:rsidRPr="00FC549B" w:rsidRDefault="0034045B" w:rsidP="006B277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C549B">
        <w:rPr>
          <w:rFonts w:cstheme="minorHAnsi"/>
          <w:b/>
          <w:bCs/>
        </w:rPr>
        <w:t xml:space="preserve">Czy mój pracodawca może się dowiedzieć o moich długach z </w:t>
      </w:r>
      <w:r w:rsidR="006B277B">
        <w:rPr>
          <w:rFonts w:cstheme="minorHAnsi"/>
          <w:b/>
          <w:bCs/>
        </w:rPr>
        <w:t>JDG</w:t>
      </w:r>
      <w:r w:rsidRPr="00FC549B">
        <w:rPr>
          <w:rFonts w:cstheme="minorHAnsi"/>
          <w:b/>
          <w:bCs/>
        </w:rPr>
        <w:t>?</w:t>
      </w:r>
      <w:r w:rsidRPr="00FC549B">
        <w:rPr>
          <w:rFonts w:cstheme="minorHAnsi"/>
        </w:rPr>
        <w:t xml:space="preserve"> </w:t>
      </w:r>
    </w:p>
    <w:p w14:paraId="7A5D6073" w14:textId="77777777" w:rsidR="00BA31E9" w:rsidRPr="00FC549B" w:rsidRDefault="00BA31E9" w:rsidP="002B3B8C">
      <w:pPr>
        <w:pStyle w:val="Akapitzlist"/>
        <w:jc w:val="both"/>
        <w:rPr>
          <w:rFonts w:cstheme="minorHAnsi"/>
        </w:rPr>
      </w:pPr>
    </w:p>
    <w:p w14:paraId="11C4EBE5" w14:textId="77777777" w:rsidR="006B277B" w:rsidRDefault="004B479A" w:rsidP="006B277B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 xml:space="preserve">Pracodawca </w:t>
      </w:r>
      <w:r w:rsidR="00F04707" w:rsidRPr="00FC549B">
        <w:rPr>
          <w:rFonts w:cstheme="minorHAnsi"/>
        </w:rPr>
        <w:t>może dowiedzieć się o długach z jednoosobowej działalności gospodarczej wskutek zajęcia wynagrodzenia za pracę pracownika dokon</w:t>
      </w:r>
      <w:r w:rsidR="000960FD" w:rsidRPr="00FC549B">
        <w:rPr>
          <w:rFonts w:cstheme="minorHAnsi"/>
        </w:rPr>
        <w:t>ywanego</w:t>
      </w:r>
      <w:r w:rsidR="00F04707" w:rsidRPr="00FC549B">
        <w:rPr>
          <w:rFonts w:cstheme="minorHAnsi"/>
        </w:rPr>
        <w:t xml:space="preserve"> przez komornika</w:t>
      </w:r>
      <w:r w:rsidR="000960FD" w:rsidRPr="00FC549B">
        <w:rPr>
          <w:rFonts w:cstheme="minorHAnsi"/>
        </w:rPr>
        <w:t xml:space="preserve">, w szczególności z treści </w:t>
      </w:r>
      <w:r w:rsidR="00F04707" w:rsidRPr="00FC549B">
        <w:rPr>
          <w:rFonts w:cstheme="minorHAnsi"/>
        </w:rPr>
        <w:t xml:space="preserve">wezwania, które komornik kieruje do pracodawcy w związku z </w:t>
      </w:r>
      <w:r w:rsidR="000960FD" w:rsidRPr="00FC549B">
        <w:rPr>
          <w:rFonts w:cstheme="minorHAnsi"/>
        </w:rPr>
        <w:t xml:space="preserve">dokonywanym </w:t>
      </w:r>
      <w:r w:rsidR="00F04707" w:rsidRPr="00FC549B">
        <w:rPr>
          <w:rFonts w:cstheme="minorHAnsi"/>
        </w:rPr>
        <w:t xml:space="preserve">zajęciem. </w:t>
      </w:r>
      <w:r w:rsidR="00CA7D14" w:rsidRPr="00FC549B">
        <w:rPr>
          <w:rFonts w:cstheme="minorHAnsi"/>
        </w:rPr>
        <w:t xml:space="preserve">Zajęcie </w:t>
      </w:r>
      <w:r w:rsidR="00737C18" w:rsidRPr="00FC549B">
        <w:rPr>
          <w:rFonts w:cstheme="minorHAnsi"/>
        </w:rPr>
        <w:t>wynagrodzenia za pracę</w:t>
      </w:r>
      <w:r w:rsidR="00CA7D14" w:rsidRPr="00FC549B">
        <w:rPr>
          <w:rFonts w:cstheme="minorHAnsi"/>
        </w:rPr>
        <w:t xml:space="preserve"> pracownika przez komornika </w:t>
      </w:r>
      <w:r w:rsidR="00CA7D14" w:rsidRPr="00FC549B">
        <w:rPr>
          <w:rFonts w:cstheme="minorHAnsi"/>
        </w:rPr>
        <w:lastRenderedPageBreak/>
        <w:t>powoduje, że pracodawca ma dodatkowe obowiązki.</w:t>
      </w:r>
      <w:r w:rsidR="00737C18" w:rsidRPr="00FC549B">
        <w:rPr>
          <w:rFonts w:cstheme="minorHAnsi"/>
        </w:rPr>
        <w:t xml:space="preserve"> Pracodawca musi</w:t>
      </w:r>
      <w:r w:rsidR="00CA7D14" w:rsidRPr="00FC549B">
        <w:rPr>
          <w:rFonts w:cstheme="minorHAnsi"/>
        </w:rPr>
        <w:t xml:space="preserve"> prawidłowo wylicz</w:t>
      </w:r>
      <w:r w:rsidR="00737C18" w:rsidRPr="00FC549B">
        <w:rPr>
          <w:rFonts w:cstheme="minorHAnsi"/>
        </w:rPr>
        <w:t>ać</w:t>
      </w:r>
      <w:r w:rsidR="00CA7D14" w:rsidRPr="00FC549B">
        <w:rPr>
          <w:rFonts w:cstheme="minorHAnsi"/>
        </w:rPr>
        <w:t xml:space="preserve"> i wpłacać zajętą kwotę</w:t>
      </w:r>
      <w:r w:rsidR="001B3C10" w:rsidRPr="00FC549B">
        <w:rPr>
          <w:rFonts w:cstheme="minorHAnsi"/>
        </w:rPr>
        <w:t xml:space="preserve"> bezpośrednio do komornika</w:t>
      </w:r>
      <w:r w:rsidR="00CA7D14" w:rsidRPr="00FC549B">
        <w:rPr>
          <w:rFonts w:cstheme="minorHAnsi"/>
        </w:rPr>
        <w:t xml:space="preserve">, ale też w ciągu tygodnia </w:t>
      </w:r>
      <w:r w:rsidR="00B0350B" w:rsidRPr="00FC549B">
        <w:rPr>
          <w:rFonts w:cstheme="minorHAnsi"/>
        </w:rPr>
        <w:t xml:space="preserve">od otrzymania wezwania </w:t>
      </w:r>
      <w:r w:rsidR="00CA7D14" w:rsidRPr="00FC549B">
        <w:rPr>
          <w:rFonts w:cstheme="minorHAnsi"/>
        </w:rPr>
        <w:t>podać komornikowi żądane przez niego informacje</w:t>
      </w:r>
      <w:r w:rsidR="001B3C10" w:rsidRPr="00FC549B">
        <w:rPr>
          <w:rFonts w:cstheme="minorHAnsi"/>
        </w:rPr>
        <w:t xml:space="preserve"> (np. o wysokości wynagrodzenia i sposobie jego wypłaty)</w:t>
      </w:r>
      <w:r w:rsidR="00CA7D14" w:rsidRPr="00FC549B">
        <w:rPr>
          <w:rFonts w:cstheme="minorHAnsi"/>
        </w:rPr>
        <w:t xml:space="preserve">. Jeśli pracownik zmieni pracę, dokumenty dotyczące zajęcia </w:t>
      </w:r>
      <w:r w:rsidR="008B240B" w:rsidRPr="00FC549B">
        <w:rPr>
          <w:rFonts w:cstheme="minorHAnsi"/>
        </w:rPr>
        <w:t xml:space="preserve">pracodawca </w:t>
      </w:r>
      <w:r w:rsidR="00737C18" w:rsidRPr="00FC549B">
        <w:rPr>
          <w:rFonts w:cstheme="minorHAnsi"/>
        </w:rPr>
        <w:t xml:space="preserve">zmuszony </w:t>
      </w:r>
      <w:r w:rsidR="008B240B" w:rsidRPr="00FC549B">
        <w:rPr>
          <w:rFonts w:cstheme="minorHAnsi"/>
        </w:rPr>
        <w:t xml:space="preserve">jest </w:t>
      </w:r>
      <w:r w:rsidR="00CA7D14" w:rsidRPr="00FC549B">
        <w:rPr>
          <w:rFonts w:cstheme="minorHAnsi"/>
        </w:rPr>
        <w:t xml:space="preserve">przekazać nowemu pracodawcy. </w:t>
      </w:r>
      <w:r w:rsidR="008B240B" w:rsidRPr="00FC549B">
        <w:rPr>
          <w:rFonts w:cstheme="minorHAnsi"/>
        </w:rPr>
        <w:t>Naruszenie</w:t>
      </w:r>
      <w:r w:rsidR="00CA7D14" w:rsidRPr="00FC549B">
        <w:rPr>
          <w:rFonts w:cstheme="minorHAnsi"/>
        </w:rPr>
        <w:t xml:space="preserve"> obowiązków</w:t>
      </w:r>
      <w:r w:rsidR="008B240B" w:rsidRPr="00FC549B">
        <w:rPr>
          <w:rFonts w:cstheme="minorHAnsi"/>
        </w:rPr>
        <w:t xml:space="preserve"> przez pracodawcę może skutkować </w:t>
      </w:r>
      <w:r w:rsidR="00CA7D14" w:rsidRPr="00FC549B">
        <w:rPr>
          <w:rFonts w:cstheme="minorHAnsi"/>
        </w:rPr>
        <w:t>grzywn</w:t>
      </w:r>
      <w:r w:rsidR="008B240B" w:rsidRPr="00FC549B">
        <w:rPr>
          <w:rFonts w:cstheme="minorHAnsi"/>
        </w:rPr>
        <w:t>ą</w:t>
      </w:r>
      <w:r w:rsidR="00CA7D14" w:rsidRPr="00FC549B">
        <w:rPr>
          <w:rFonts w:cstheme="minorHAnsi"/>
        </w:rPr>
        <w:t xml:space="preserve"> i</w:t>
      </w:r>
      <w:r w:rsidR="007F4521" w:rsidRPr="00FC549B">
        <w:rPr>
          <w:rFonts w:cstheme="minorHAnsi"/>
        </w:rPr>
        <w:t> </w:t>
      </w:r>
      <w:r w:rsidR="00CA7D14" w:rsidRPr="00FC549B">
        <w:rPr>
          <w:rFonts w:cstheme="minorHAnsi"/>
        </w:rPr>
        <w:t>ryzyk</w:t>
      </w:r>
      <w:r w:rsidR="008B240B" w:rsidRPr="00FC549B">
        <w:rPr>
          <w:rFonts w:cstheme="minorHAnsi"/>
        </w:rPr>
        <w:t>iem</w:t>
      </w:r>
      <w:r w:rsidR="00CA7D14" w:rsidRPr="00FC549B">
        <w:rPr>
          <w:rFonts w:cstheme="minorHAnsi"/>
        </w:rPr>
        <w:t xml:space="preserve"> płacenia odszkodowania.</w:t>
      </w:r>
    </w:p>
    <w:p w14:paraId="2363C0F6" w14:textId="77777777" w:rsidR="006B277B" w:rsidRDefault="006B277B" w:rsidP="006B277B">
      <w:pPr>
        <w:pStyle w:val="Akapitzlist"/>
        <w:jc w:val="both"/>
        <w:rPr>
          <w:rFonts w:cstheme="minorHAnsi"/>
          <w:b/>
          <w:bCs/>
        </w:rPr>
      </w:pPr>
    </w:p>
    <w:p w14:paraId="5F52CD30" w14:textId="06AFE3AC" w:rsidR="00BA31E9" w:rsidRPr="006B277B" w:rsidRDefault="00BA31E9" w:rsidP="006B277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6B277B">
        <w:rPr>
          <w:rFonts w:cstheme="minorHAnsi"/>
          <w:b/>
          <w:bCs/>
        </w:rPr>
        <w:t xml:space="preserve">Czy komornik będzie mi potrącał całą pensję? </w:t>
      </w:r>
    </w:p>
    <w:p w14:paraId="0D28F9F1" w14:textId="6B4A1502" w:rsidR="00BA31E9" w:rsidRPr="00FC549B" w:rsidRDefault="00BA31E9" w:rsidP="002B3B8C">
      <w:pPr>
        <w:pStyle w:val="Akapitzlist"/>
        <w:jc w:val="both"/>
        <w:rPr>
          <w:rFonts w:cstheme="minorHAnsi"/>
        </w:rPr>
      </w:pPr>
    </w:p>
    <w:p w14:paraId="5F4EBE43" w14:textId="40A75929" w:rsidR="005E3B01" w:rsidRPr="00FC549B" w:rsidRDefault="00145565" w:rsidP="0091151E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>Kwota zajęcia komorniczego z wynagrodzenia uzależniona jest od wysokości płacy minimalnej. W 202</w:t>
      </w:r>
      <w:r w:rsidR="005E3B01" w:rsidRPr="00FC549B">
        <w:rPr>
          <w:rFonts w:cstheme="minorHAnsi"/>
        </w:rPr>
        <w:t>1</w:t>
      </w:r>
      <w:r w:rsidRPr="00FC549B">
        <w:rPr>
          <w:rFonts w:cstheme="minorHAnsi"/>
        </w:rPr>
        <w:t xml:space="preserve"> roku jest to 2</w:t>
      </w:r>
      <w:r w:rsidR="005E3B01" w:rsidRPr="00FC549B">
        <w:rPr>
          <w:rFonts w:cstheme="minorHAnsi"/>
        </w:rPr>
        <w:t>8</w:t>
      </w:r>
      <w:r w:rsidRPr="00FC549B">
        <w:rPr>
          <w:rFonts w:cstheme="minorHAnsi"/>
        </w:rPr>
        <w:t>00 zł brutto</w:t>
      </w:r>
      <w:r w:rsidR="005E3B01" w:rsidRPr="00FC549B">
        <w:rPr>
          <w:rFonts w:cstheme="minorHAnsi"/>
        </w:rPr>
        <w:t xml:space="preserve">. </w:t>
      </w:r>
      <w:r w:rsidRPr="006B277B">
        <w:rPr>
          <w:rFonts w:cstheme="minorHAnsi"/>
          <w:b/>
        </w:rPr>
        <w:t>Minimalne wynagrodzenie jest wolne od zajęcia komorniczego.</w:t>
      </w:r>
      <w:r w:rsidRPr="00FC549B">
        <w:rPr>
          <w:rFonts w:cstheme="minorHAnsi"/>
        </w:rPr>
        <w:t xml:space="preserve"> Jeżeli osoba zatrudniona na podstawie umowy o pracę zarabia najniższą krajową, komornik nie może potrącić ani złotówki z jej wynagrodzenia (z wyjątkiem zajęć alimentacyjnych). </w:t>
      </w:r>
    </w:p>
    <w:p w14:paraId="2E56C347" w14:textId="610D8907" w:rsidR="00145565" w:rsidRPr="00FC549B" w:rsidRDefault="00145565" w:rsidP="002B3B8C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>Poza kwotą, którą komornik musi zostawić do dyspozycji dłużnika, jest także maksymalny próg zajęcia wynagrodzenia wyższego niż płaca minimalna. Komornik może zająć maksymalnie:</w:t>
      </w:r>
    </w:p>
    <w:p w14:paraId="518E53BB" w14:textId="2798241B" w:rsidR="00145565" w:rsidRPr="00FC549B" w:rsidRDefault="00145565" w:rsidP="002B3B8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FC549B">
        <w:rPr>
          <w:rFonts w:cstheme="minorHAnsi"/>
        </w:rPr>
        <w:t>60% wynagrodzenia miesięcznego w przypadku dłużników alimentacyjnych (do dyspozycji dłużnika powinna pozostać równowartość 40% minimalnego wynagrodzenia obowiązującego w danym roku);</w:t>
      </w:r>
    </w:p>
    <w:p w14:paraId="1414EA09" w14:textId="7098DD0B" w:rsidR="00BA31E9" w:rsidRPr="00FC549B" w:rsidRDefault="00145565" w:rsidP="002B3B8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FC549B">
        <w:rPr>
          <w:rFonts w:cstheme="minorHAnsi"/>
        </w:rPr>
        <w:t>50% wynagrodzenia miesięcznego w przypadku pozostałych dłużników.</w:t>
      </w:r>
    </w:p>
    <w:p w14:paraId="3364DBF1" w14:textId="77777777" w:rsidR="007F6A18" w:rsidRPr="00FC549B" w:rsidRDefault="007F6A18" w:rsidP="002B3B8C">
      <w:pPr>
        <w:pStyle w:val="Akapitzlist"/>
        <w:ind w:left="1080"/>
        <w:jc w:val="both"/>
        <w:rPr>
          <w:rFonts w:cstheme="minorHAnsi"/>
        </w:rPr>
      </w:pPr>
    </w:p>
    <w:p w14:paraId="5233704C" w14:textId="77777777" w:rsidR="00BA31E9" w:rsidRPr="00FC549B" w:rsidRDefault="00BA31E9" w:rsidP="002B3B8C">
      <w:pPr>
        <w:pStyle w:val="Akapitzlist"/>
        <w:jc w:val="both"/>
        <w:rPr>
          <w:rFonts w:cstheme="minorHAnsi"/>
        </w:rPr>
      </w:pPr>
    </w:p>
    <w:p w14:paraId="167A1019" w14:textId="69D757E4" w:rsidR="00BA31E9" w:rsidRPr="00FC549B" w:rsidRDefault="00BA31E9" w:rsidP="00522421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t>Czy podjęcie pracy na podstawie umowy zleceni</w:t>
      </w:r>
      <w:r w:rsidR="009C26EA" w:rsidRPr="00FC549B">
        <w:rPr>
          <w:rFonts w:cstheme="minorHAnsi"/>
          <w:b/>
          <w:bCs/>
        </w:rPr>
        <w:t>a</w:t>
      </w:r>
      <w:r w:rsidRPr="00FC549B">
        <w:rPr>
          <w:rFonts w:cstheme="minorHAnsi"/>
          <w:b/>
          <w:bCs/>
        </w:rPr>
        <w:t xml:space="preserve"> chroni mnie przed komornikami bardziej niż umowa o pracę? </w:t>
      </w:r>
    </w:p>
    <w:p w14:paraId="611F3917" w14:textId="1A67F099" w:rsidR="0034045B" w:rsidRPr="00FC549B" w:rsidRDefault="0034045B" w:rsidP="002B3B8C">
      <w:pPr>
        <w:pStyle w:val="Akapitzlist"/>
        <w:jc w:val="both"/>
        <w:rPr>
          <w:rFonts w:cstheme="minorHAnsi"/>
        </w:rPr>
      </w:pPr>
    </w:p>
    <w:p w14:paraId="04FD08E8" w14:textId="4CBB80D6" w:rsidR="002550B4" w:rsidRPr="00FC549B" w:rsidRDefault="00126EBB" w:rsidP="002B3B8C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 xml:space="preserve">Osoby, które utrzymują się w całości z pracy na podstawie umowy zlecenia, są teraz w nieco lepszej sytuacji </w:t>
      </w:r>
      <w:r w:rsidR="002550B4" w:rsidRPr="00FC549B">
        <w:rPr>
          <w:rFonts w:cstheme="minorHAnsi"/>
        </w:rPr>
        <w:t xml:space="preserve">w kontekście postępowania egzekucyjnego </w:t>
      </w:r>
      <w:r w:rsidRPr="00FC549B">
        <w:rPr>
          <w:rFonts w:cstheme="minorHAnsi"/>
        </w:rPr>
        <w:t xml:space="preserve">niż kilka lat temu. Komornik nie zawsze ma prawo do zajęcia całkowitego wynagrodzenia. </w:t>
      </w:r>
      <w:r w:rsidR="00F85280" w:rsidRPr="00FC549B">
        <w:rPr>
          <w:rFonts w:cstheme="minorHAnsi"/>
        </w:rPr>
        <w:t>Komornik powinien zostawić dłużnikowi kwotę niezbędną do przeżycia</w:t>
      </w:r>
      <w:r w:rsidRPr="00FC549B">
        <w:rPr>
          <w:rFonts w:cstheme="minorHAnsi"/>
        </w:rPr>
        <w:t xml:space="preserve">. Aktualnie jest to równowartość </w:t>
      </w:r>
      <w:r w:rsidR="00E64D3E" w:rsidRPr="00FC549B">
        <w:rPr>
          <w:rFonts w:cstheme="minorHAnsi"/>
        </w:rPr>
        <w:t>minimalnego wynagrodzenia za pracę</w:t>
      </w:r>
      <w:r w:rsidRPr="00FC549B">
        <w:rPr>
          <w:rFonts w:cstheme="minorHAnsi"/>
        </w:rPr>
        <w:t xml:space="preserve">, która byłaby uzyskiwana na podstawie umowy o pracę. </w:t>
      </w:r>
      <w:r w:rsidR="00522421">
        <w:rPr>
          <w:rFonts w:cstheme="minorHAnsi"/>
        </w:rPr>
        <w:t xml:space="preserve">I tutaj uwaga! </w:t>
      </w:r>
      <w:r w:rsidRPr="00FC549B">
        <w:rPr>
          <w:rFonts w:cstheme="minorHAnsi"/>
        </w:rPr>
        <w:t>Nie każdy dłużnik zatrudniony na umowę zlecenie jest jednak objęty ochroną</w:t>
      </w:r>
      <w:r w:rsidR="00522421">
        <w:rPr>
          <w:rFonts w:cstheme="minorHAnsi"/>
        </w:rPr>
        <w:t>!</w:t>
      </w:r>
      <w:r w:rsidR="00950C55" w:rsidRPr="00FC549B">
        <w:rPr>
          <w:rFonts w:cstheme="minorHAnsi"/>
        </w:rPr>
        <w:t xml:space="preserve"> </w:t>
      </w:r>
      <w:r w:rsidR="002550B4" w:rsidRPr="00FC549B">
        <w:rPr>
          <w:rFonts w:cstheme="minorHAnsi"/>
        </w:rPr>
        <w:t>Zadłużone osoby fizyczne</w:t>
      </w:r>
      <w:r w:rsidR="00B0350B" w:rsidRPr="00FC549B">
        <w:rPr>
          <w:rFonts w:cstheme="minorHAnsi"/>
        </w:rPr>
        <w:t>j</w:t>
      </w:r>
      <w:r w:rsidR="005F5510" w:rsidRPr="00FC549B">
        <w:rPr>
          <w:rFonts w:cstheme="minorHAnsi"/>
        </w:rPr>
        <w:t>,</w:t>
      </w:r>
      <w:r w:rsidR="002550B4" w:rsidRPr="00FC549B">
        <w:rPr>
          <w:rFonts w:cstheme="minorHAnsi"/>
        </w:rPr>
        <w:t xml:space="preserve"> zatrudnione na podstawie umowy zlecenia</w:t>
      </w:r>
      <w:r w:rsidR="005F5510" w:rsidRPr="00FC549B">
        <w:rPr>
          <w:rFonts w:cstheme="minorHAnsi"/>
        </w:rPr>
        <w:t>,</w:t>
      </w:r>
      <w:r w:rsidR="002550B4" w:rsidRPr="00FC549B">
        <w:rPr>
          <w:rFonts w:cstheme="minorHAnsi"/>
        </w:rPr>
        <w:t xml:space="preserve"> mają zapewnione środki do przeżycia wtedy, gdy są w stanie wykazać, że uzyskują wynagrodzenie na co dzień i mają płynność finansową, a praca w oparciu o</w:t>
      </w:r>
      <w:r w:rsidR="007F4521" w:rsidRPr="00FC549B">
        <w:rPr>
          <w:rFonts w:cstheme="minorHAnsi"/>
        </w:rPr>
        <w:t> </w:t>
      </w:r>
      <w:r w:rsidR="002550B4" w:rsidRPr="00FC549B">
        <w:rPr>
          <w:rFonts w:cstheme="minorHAnsi"/>
        </w:rPr>
        <w:t>umowę cywilnoprawną jest ich źródłem utrzymania. Są to więc osoby uzyskujące stałe dochody (praca na podstawie umowy zlecenie nie jest tylko dorywcza). Wynagrodzenie z tytułu umowy cywilnoprawnej musi być także jedynym źródłem dochodu, a uzyskiwane zarobki muszą mieć formę powtarzalną – wpływać na konto regularnie i w określonym terminie.</w:t>
      </w:r>
      <w:r w:rsidR="00950C55" w:rsidRPr="00FC549B">
        <w:rPr>
          <w:rFonts w:cstheme="minorHAnsi"/>
        </w:rPr>
        <w:t xml:space="preserve"> </w:t>
      </w:r>
      <w:r w:rsidR="002550B4" w:rsidRPr="00FC549B">
        <w:rPr>
          <w:rFonts w:cstheme="minorHAnsi"/>
        </w:rPr>
        <w:t>Jeśli powyższe zasady są spełnione, komornik z</w:t>
      </w:r>
      <w:r w:rsidR="007F4521" w:rsidRPr="00FC549B">
        <w:rPr>
          <w:rFonts w:cstheme="minorHAnsi"/>
        </w:rPr>
        <w:t> </w:t>
      </w:r>
      <w:r w:rsidR="002550B4" w:rsidRPr="00FC549B">
        <w:rPr>
          <w:rFonts w:cstheme="minorHAnsi"/>
        </w:rPr>
        <w:t>umowy zlecenia może pobrać tylko tyle funduszy, by dłużnik nadal posiadał na koncie równowartość minimalnej miesięcznej pensji. W celu skorzystania z ochrony przed zajęciem całego wynagrodzenia</w:t>
      </w:r>
      <w:r w:rsidR="00522421">
        <w:rPr>
          <w:rFonts w:cstheme="minorHAnsi"/>
        </w:rPr>
        <w:t>,</w:t>
      </w:r>
      <w:r w:rsidR="002550B4" w:rsidRPr="00FC549B">
        <w:rPr>
          <w:rFonts w:cstheme="minorHAnsi"/>
        </w:rPr>
        <w:t xml:space="preserve"> osoby zatrudnione na podstawie umowy zlecenia muszą zgromadzić dokumenty potwierdzające spełnienie powyższych reguł. Przydadzą się </w:t>
      </w:r>
      <w:r w:rsidR="00522421">
        <w:rPr>
          <w:rFonts w:cstheme="minorHAnsi"/>
        </w:rPr>
        <w:t xml:space="preserve">tutaj </w:t>
      </w:r>
      <w:r w:rsidR="002550B4" w:rsidRPr="00FC549B">
        <w:rPr>
          <w:rFonts w:cstheme="minorHAnsi"/>
        </w:rPr>
        <w:t>wyciągi z konta bankowego oraz sama umowa.</w:t>
      </w:r>
    </w:p>
    <w:p w14:paraId="35AC2C9E" w14:textId="1477DA1F" w:rsidR="0034045B" w:rsidRPr="00FC549B" w:rsidRDefault="0034045B" w:rsidP="002B3B8C">
      <w:pPr>
        <w:pStyle w:val="Akapitzlist"/>
        <w:jc w:val="both"/>
        <w:rPr>
          <w:rFonts w:cstheme="minorHAnsi"/>
        </w:rPr>
      </w:pPr>
    </w:p>
    <w:p w14:paraId="54F795AD" w14:textId="74D0D79B" w:rsidR="00E64D3E" w:rsidRPr="00FC549B" w:rsidRDefault="00E64D3E" w:rsidP="002B3B8C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lastRenderedPageBreak/>
        <w:t xml:space="preserve">Biorąc pod uwagę powyższe trzeba przyznać, iż </w:t>
      </w:r>
      <w:r w:rsidR="00452382" w:rsidRPr="00FC549B">
        <w:rPr>
          <w:rFonts w:cstheme="minorHAnsi"/>
        </w:rPr>
        <w:t xml:space="preserve">to umowa o pracę przyznaje dłużnikowi o wiele lepszą ochronę przed egzekucją komorniczą, a dodatkowo nie nastręcza dłużnikowi problemów </w:t>
      </w:r>
      <w:r w:rsidR="00950C55" w:rsidRPr="00FC549B">
        <w:rPr>
          <w:rFonts w:cstheme="minorHAnsi"/>
        </w:rPr>
        <w:t>w dowodzeniu</w:t>
      </w:r>
      <w:r w:rsidR="00452382" w:rsidRPr="00FC549B">
        <w:rPr>
          <w:rFonts w:cstheme="minorHAnsi"/>
        </w:rPr>
        <w:t xml:space="preserve"> wykonywanej pracy (zlecenia). </w:t>
      </w:r>
    </w:p>
    <w:p w14:paraId="5CD28CFE" w14:textId="77777777" w:rsidR="00E64D3E" w:rsidRPr="00FC549B" w:rsidRDefault="00E64D3E" w:rsidP="002B3B8C">
      <w:pPr>
        <w:pStyle w:val="Akapitzlist"/>
        <w:jc w:val="both"/>
        <w:rPr>
          <w:rFonts w:cstheme="minorHAnsi"/>
        </w:rPr>
      </w:pPr>
    </w:p>
    <w:p w14:paraId="77631497" w14:textId="42FEF66E" w:rsidR="0034045B" w:rsidRPr="00FC549B" w:rsidRDefault="0034045B" w:rsidP="00522421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</w:rPr>
      </w:pPr>
      <w:r w:rsidRPr="00FC549B">
        <w:rPr>
          <w:rFonts w:cstheme="minorHAnsi"/>
          <w:b/>
          <w:bCs/>
        </w:rPr>
        <w:t xml:space="preserve">Czy po wyrejestrowaniu działalności wierzyciel może złożyć wniosek o moją upadłość – jako przedsiębiorcy bądź konsumencką? </w:t>
      </w:r>
    </w:p>
    <w:p w14:paraId="6ADDE1A9" w14:textId="5D26F58C" w:rsidR="00950C55" w:rsidRPr="00FC549B" w:rsidRDefault="00950C55" w:rsidP="002B3B8C">
      <w:pPr>
        <w:pStyle w:val="Akapitzlist"/>
        <w:jc w:val="both"/>
        <w:rPr>
          <w:rFonts w:cstheme="minorHAnsi"/>
          <w:b/>
          <w:bCs/>
        </w:rPr>
      </w:pPr>
    </w:p>
    <w:p w14:paraId="4617D6E5" w14:textId="77777777" w:rsidR="00522421" w:rsidRDefault="006F1153" w:rsidP="00522421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 xml:space="preserve">Odpowiedni wybór postępowania upadłościowego – przedsiębiorcy lub konsumenta, zależy </w:t>
      </w:r>
      <w:r w:rsidR="00522421">
        <w:rPr>
          <w:rFonts w:cstheme="minorHAnsi"/>
        </w:rPr>
        <w:t xml:space="preserve">co do zasady </w:t>
      </w:r>
      <w:r w:rsidRPr="00FC549B">
        <w:rPr>
          <w:rFonts w:cstheme="minorHAnsi"/>
        </w:rPr>
        <w:t>od tego</w:t>
      </w:r>
      <w:r w:rsidR="00522421">
        <w:rPr>
          <w:rFonts w:cstheme="minorHAnsi"/>
        </w:rPr>
        <w:t>,</w:t>
      </w:r>
      <w:r w:rsidRPr="00FC549B">
        <w:rPr>
          <w:rFonts w:cstheme="minorHAnsi"/>
        </w:rPr>
        <w:t xml:space="preserve"> </w:t>
      </w:r>
      <w:r w:rsidRPr="00522421">
        <w:rPr>
          <w:rFonts w:cstheme="minorHAnsi"/>
          <w:b/>
        </w:rPr>
        <w:t>jaki status posiada dłużnik w momencie składania wniosku</w:t>
      </w:r>
      <w:r w:rsidRPr="00FC549B">
        <w:rPr>
          <w:rFonts w:cstheme="minorHAnsi"/>
        </w:rPr>
        <w:t xml:space="preserve">. </w:t>
      </w:r>
      <w:r w:rsidR="00E62F2F" w:rsidRPr="00FC549B">
        <w:rPr>
          <w:rFonts w:cstheme="minorHAnsi"/>
        </w:rPr>
        <w:t xml:space="preserve">Po wyrejestrowaniu działalności gospodarczej </w:t>
      </w:r>
      <w:r w:rsidR="00087CBD" w:rsidRPr="00FC549B">
        <w:rPr>
          <w:rFonts w:cstheme="minorHAnsi"/>
        </w:rPr>
        <w:t>mamy do czynienia nie z przedsiębiorcą, a</w:t>
      </w:r>
      <w:r w:rsidR="007F4521" w:rsidRPr="00FC549B">
        <w:rPr>
          <w:rFonts w:cstheme="minorHAnsi"/>
        </w:rPr>
        <w:t> </w:t>
      </w:r>
      <w:r w:rsidR="00087CBD" w:rsidRPr="00FC549B">
        <w:rPr>
          <w:rFonts w:cstheme="minorHAnsi"/>
        </w:rPr>
        <w:t xml:space="preserve">osobą fizyczną nieprowadzącą działalności gospodarczej, wobec czego możliwe jest ubieganie się o upadłość „konsumencką”. </w:t>
      </w:r>
      <w:r w:rsidR="00905F55" w:rsidRPr="00FC549B">
        <w:rPr>
          <w:rFonts w:cstheme="minorHAnsi"/>
        </w:rPr>
        <w:t xml:space="preserve">Co do zasady, wniosek o ogłoszenie upadłości konsumenckiej może złożyć wyłącznie sam dłużnik, nawet jeśli ma tylko jednego wierzyciela. </w:t>
      </w:r>
      <w:r w:rsidR="00905F55" w:rsidRPr="00522421">
        <w:rPr>
          <w:rFonts w:cstheme="minorHAnsi"/>
          <w:b/>
        </w:rPr>
        <w:t>Natomiast w przypadku osoby fizycznej, która była przedsiębiorcą, wniosek może złożyć również wierzyciel, także po zaprzestaniu prowadzenia przez dłużnika działalności gospodarczej, jeśli od dnia wykreślenia z</w:t>
      </w:r>
      <w:r w:rsidR="007F4521" w:rsidRPr="00522421">
        <w:rPr>
          <w:rFonts w:cstheme="minorHAnsi"/>
          <w:b/>
        </w:rPr>
        <w:t> </w:t>
      </w:r>
      <w:r w:rsidR="00905F55" w:rsidRPr="00522421">
        <w:rPr>
          <w:rFonts w:cstheme="minorHAnsi"/>
          <w:b/>
        </w:rPr>
        <w:t>właściwego rejestru nie upłynął jeszcze rok</w:t>
      </w:r>
      <w:r w:rsidR="00905F55" w:rsidRPr="00FC549B">
        <w:rPr>
          <w:rFonts w:cstheme="minorHAnsi"/>
        </w:rPr>
        <w:t>. Wierzyciel może również złożyć wniosek o ogłoszenie upadłości osoby fizycznej, która faktycznie prowadziła działalność gospodarczą, nawet wówczas</w:t>
      </w:r>
      <w:r w:rsidR="00522421">
        <w:rPr>
          <w:rFonts w:cstheme="minorHAnsi"/>
        </w:rPr>
        <w:t>,</w:t>
      </w:r>
      <w:r w:rsidR="00905F55" w:rsidRPr="00FC549B">
        <w:rPr>
          <w:rFonts w:cstheme="minorHAnsi"/>
        </w:rPr>
        <w:t xml:space="preserve"> gdy nie dopełniła obowiązku jej zgłoszenia we właściwym rejestrze, jeżeli od dnia zaprzestania prowadzenia działalności nie upłynął rok.</w:t>
      </w:r>
    </w:p>
    <w:p w14:paraId="4508C371" w14:textId="77777777" w:rsidR="00522421" w:rsidRDefault="00522421" w:rsidP="00522421">
      <w:pPr>
        <w:pStyle w:val="Akapitzlist"/>
        <w:jc w:val="both"/>
        <w:rPr>
          <w:rFonts w:cstheme="minorHAnsi"/>
          <w:b/>
          <w:bCs/>
        </w:rPr>
      </w:pPr>
    </w:p>
    <w:p w14:paraId="03B4D5ED" w14:textId="47604C1F" w:rsidR="0034045B" w:rsidRPr="00522421" w:rsidRDefault="0034045B" w:rsidP="00522421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522421">
        <w:rPr>
          <w:rFonts w:cstheme="minorHAnsi"/>
          <w:b/>
          <w:bCs/>
        </w:rPr>
        <w:t xml:space="preserve">Czy wyrejestrowanie działalności gospodarczej obciążonej długami może utrudnić mi w przyszłości jej ponowne założenie? </w:t>
      </w:r>
    </w:p>
    <w:p w14:paraId="70A60141" w14:textId="2B8B1353" w:rsidR="006A1726" w:rsidRPr="00FC549B" w:rsidRDefault="006A1726" w:rsidP="002B3B8C">
      <w:pPr>
        <w:pStyle w:val="Akapitzlist"/>
        <w:jc w:val="both"/>
        <w:rPr>
          <w:rFonts w:cstheme="minorHAnsi"/>
        </w:rPr>
      </w:pPr>
    </w:p>
    <w:p w14:paraId="19C251F2" w14:textId="6196A07F" w:rsidR="00900B66" w:rsidRPr="00FC549B" w:rsidRDefault="00785161" w:rsidP="0091151E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>Prowadząc działalność gospodarczą, przedsiębiorca ma nie tylko szereg praw, ale i</w:t>
      </w:r>
      <w:r w:rsidR="007F4521" w:rsidRPr="00FC549B">
        <w:rPr>
          <w:rFonts w:cstheme="minorHAnsi"/>
        </w:rPr>
        <w:t> </w:t>
      </w:r>
      <w:r w:rsidRPr="00FC549B">
        <w:rPr>
          <w:rFonts w:cstheme="minorHAnsi"/>
        </w:rPr>
        <w:t xml:space="preserve">obowiązków, do których zalicza się konieczność złożenia wniosku o ogłoszenie upadłości </w:t>
      </w:r>
      <w:r w:rsidR="00DE5FA0" w:rsidRPr="00FC549B">
        <w:rPr>
          <w:rFonts w:cstheme="minorHAnsi"/>
        </w:rPr>
        <w:t>w terminie miesiąca od dnia zaistnienia stanu</w:t>
      </w:r>
      <w:r w:rsidRPr="00FC549B">
        <w:rPr>
          <w:rFonts w:cstheme="minorHAnsi"/>
        </w:rPr>
        <w:t xml:space="preserve"> niewypłacalności. Przedsiębiorca, który nie dopełni tej powinności, musi liczyć się z poważnymi konsekwencjami – w stosunku do niego może zostać orzeczony zakaz prowadzenia działalności gospodarczej.</w:t>
      </w:r>
      <w:r w:rsidR="0091151E" w:rsidRPr="00FC549B">
        <w:rPr>
          <w:rFonts w:cstheme="minorHAnsi"/>
        </w:rPr>
        <w:t xml:space="preserve"> </w:t>
      </w:r>
      <w:r w:rsidR="004D2A75" w:rsidRPr="00FC549B">
        <w:rPr>
          <w:rFonts w:cstheme="minorHAnsi"/>
        </w:rPr>
        <w:t>Możliwość orzeczenia zakazu prowadzenia działalności gospodarczej wobec przedsiębiorcy została przewidziana w art. 373 ustawy Prawo upadłościowe.</w:t>
      </w:r>
      <w:r w:rsidR="00900B66" w:rsidRPr="00FC549B">
        <w:rPr>
          <w:rFonts w:cstheme="minorHAnsi"/>
        </w:rPr>
        <w:t xml:space="preserve"> </w:t>
      </w:r>
      <w:r w:rsidR="00466268" w:rsidRPr="00FC549B">
        <w:rPr>
          <w:rFonts w:cstheme="minorHAnsi"/>
        </w:rPr>
        <w:t xml:space="preserve">Sąd może orzec pozbawienie na okres od jednego do dziesięciu lat prawa prowadzenia działalności gospodarczej na własny rachunek lub w ramach spółki cywilnej itd. wobec osoby, która ze swojej winy m.in. </w:t>
      </w:r>
      <w:r w:rsidR="00900B66" w:rsidRPr="00FC549B">
        <w:rPr>
          <w:rFonts w:cstheme="minorHAnsi"/>
        </w:rPr>
        <w:t>nie złożyła w ustawowym terminie wniosku o</w:t>
      </w:r>
      <w:r w:rsidR="007F4521" w:rsidRPr="00FC549B">
        <w:rPr>
          <w:rFonts w:cstheme="minorHAnsi"/>
        </w:rPr>
        <w:t> </w:t>
      </w:r>
      <w:r w:rsidR="00900B66" w:rsidRPr="00FC549B">
        <w:rPr>
          <w:rFonts w:cstheme="minorHAnsi"/>
        </w:rPr>
        <w:t>ogłoszenie upadłości, będąc do tego zobowiązaną.</w:t>
      </w:r>
    </w:p>
    <w:p w14:paraId="41CBD78B" w14:textId="77777777" w:rsidR="00900B66" w:rsidRPr="00FC549B" w:rsidRDefault="00900B66" w:rsidP="002B3B8C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 xml:space="preserve"> </w:t>
      </w:r>
    </w:p>
    <w:p w14:paraId="3674DBCA" w14:textId="6A9807D1" w:rsidR="00123E3C" w:rsidRPr="00FC549B" w:rsidRDefault="00900B66" w:rsidP="0091151E">
      <w:pPr>
        <w:pStyle w:val="Akapitzlist"/>
        <w:jc w:val="both"/>
        <w:rPr>
          <w:rFonts w:cstheme="minorHAnsi"/>
        </w:rPr>
      </w:pPr>
      <w:r w:rsidRPr="00FC549B">
        <w:rPr>
          <w:rFonts w:cstheme="minorHAnsi"/>
        </w:rPr>
        <w:t>Wniosek o orzeczenie zakazu prowadzenia działalności w stosunku do niewypłacalnego przedsiębiorcy może złożyć m.in.: syndyk, zarządca przymusowy lub Komisja Nadzoru Finansowego.</w:t>
      </w:r>
      <w:r w:rsidR="0091151E" w:rsidRPr="00FC549B">
        <w:rPr>
          <w:rFonts w:cstheme="minorHAnsi"/>
        </w:rPr>
        <w:t xml:space="preserve"> </w:t>
      </w:r>
      <w:r w:rsidRPr="00FC549B">
        <w:rPr>
          <w:rFonts w:cstheme="minorHAnsi"/>
        </w:rPr>
        <w:t>Prawo upadłościowe przewiduje, że zakaz prowadzenia działalności gospodarczej w</w:t>
      </w:r>
      <w:r w:rsidR="007F4521" w:rsidRPr="00FC549B">
        <w:rPr>
          <w:rFonts w:cstheme="minorHAnsi"/>
        </w:rPr>
        <w:t> </w:t>
      </w:r>
      <w:r w:rsidRPr="00FC549B">
        <w:rPr>
          <w:rFonts w:cstheme="minorHAnsi"/>
        </w:rPr>
        <w:t>stosunku do przedsiębiorcy może zostać orzeczony przez sąd na okres od 1 do 10 lat. Warto przy tym pamiętać, że ustanowienie zakazu jest fakultatywne – sąd może, ale nie musi tego robić. To, czy sąd wyda postanowienie o zakazie prowadzenia działalności gospodarczej w stosunku do dłużnika, zależy od jego zachowania.</w:t>
      </w:r>
    </w:p>
    <w:p w14:paraId="6570DB67" w14:textId="359DEFA3" w:rsidR="00DE5FA0" w:rsidRPr="00FC549B" w:rsidRDefault="00DE5FA0" w:rsidP="00DE5FA0">
      <w:pPr>
        <w:jc w:val="both"/>
        <w:rPr>
          <w:rFonts w:cstheme="minorHAnsi"/>
          <w:sz w:val="24"/>
          <w:szCs w:val="24"/>
        </w:rPr>
      </w:pPr>
    </w:p>
    <w:p w14:paraId="06FF054D" w14:textId="54552B22" w:rsidR="00DE5FA0" w:rsidRDefault="00DE5FA0" w:rsidP="00DE5FA0">
      <w:pPr>
        <w:ind w:left="708"/>
        <w:jc w:val="both"/>
        <w:rPr>
          <w:rFonts w:cstheme="minorHAnsi"/>
          <w:sz w:val="24"/>
          <w:szCs w:val="24"/>
        </w:rPr>
      </w:pPr>
      <w:r w:rsidRPr="00FC549B">
        <w:rPr>
          <w:rFonts w:cstheme="minorHAnsi"/>
          <w:sz w:val="24"/>
          <w:szCs w:val="24"/>
        </w:rPr>
        <w:lastRenderedPageBreak/>
        <w:t>Na marginesie dodać trzeba, że jeżeli podstawa do ogłoszenia upadłości powstała</w:t>
      </w:r>
      <w:r w:rsidRPr="00FC549B">
        <w:rPr>
          <w:rFonts w:cstheme="minorHAnsi"/>
          <w:sz w:val="24"/>
          <w:szCs w:val="24"/>
        </w:rPr>
        <w:br/>
        <w:t xml:space="preserve">w okresie obowiązywania stanu zagrożenia epidemicznego albo stanu epidemii ogłoszonego z powodu COVID-19, a stan niewypłacalności powstał z powodu </w:t>
      </w:r>
      <w:r w:rsidRPr="00FC549B">
        <w:rPr>
          <w:rFonts w:cstheme="minorHAnsi"/>
          <w:sz w:val="24"/>
          <w:szCs w:val="24"/>
        </w:rPr>
        <w:br/>
        <w:t>COVID-19, bieg terminu do złożenia wniosku o ogłoszenie upadłość nie rozpoczyna się, a rozpoczęty ulega przerwaniu.</w:t>
      </w:r>
    </w:p>
    <w:p w14:paraId="6264AA71" w14:textId="4AEB8AE4" w:rsidR="00522421" w:rsidRDefault="00522421" w:rsidP="00DE5FA0">
      <w:pPr>
        <w:ind w:left="708"/>
        <w:jc w:val="both"/>
        <w:rPr>
          <w:rFonts w:cstheme="minorHAnsi"/>
          <w:sz w:val="24"/>
          <w:szCs w:val="24"/>
        </w:rPr>
      </w:pPr>
    </w:p>
    <w:p w14:paraId="493C1E80" w14:textId="4BE9C759" w:rsidR="00522421" w:rsidRDefault="00522421" w:rsidP="00DE5FA0">
      <w:pPr>
        <w:ind w:left="708"/>
        <w:jc w:val="both"/>
        <w:rPr>
          <w:rFonts w:cstheme="minorHAnsi"/>
          <w:b/>
          <w:sz w:val="24"/>
          <w:szCs w:val="24"/>
        </w:rPr>
      </w:pPr>
      <w:r w:rsidRPr="00522421">
        <w:rPr>
          <w:rFonts w:cstheme="minorHAnsi"/>
          <w:b/>
          <w:sz w:val="24"/>
          <w:szCs w:val="24"/>
        </w:rPr>
        <w:t xml:space="preserve">No i to byłoby na tyle, jeśli chodzi o dzisiejszy materiał. </w:t>
      </w:r>
      <w:r>
        <w:rPr>
          <w:rFonts w:cstheme="minorHAnsi"/>
          <w:b/>
          <w:sz w:val="24"/>
          <w:szCs w:val="24"/>
        </w:rPr>
        <w:t xml:space="preserve">Jeśli </w:t>
      </w:r>
      <w:r w:rsidR="00221490">
        <w:rPr>
          <w:rFonts w:cstheme="minorHAnsi"/>
          <w:b/>
          <w:sz w:val="24"/>
          <w:szCs w:val="24"/>
        </w:rPr>
        <w:t xml:space="preserve">spodobała Ci się ta tematyka, to koniecznie daj nam znać na </w:t>
      </w:r>
      <w:hyperlink r:id="rId5" w:history="1">
        <w:r w:rsidR="00221490" w:rsidRPr="001E1E2E">
          <w:rPr>
            <w:rStyle w:val="Hipercze"/>
            <w:rFonts w:cstheme="minorHAnsi"/>
            <w:b/>
            <w:sz w:val="24"/>
            <w:szCs w:val="24"/>
          </w:rPr>
          <w:t>businessnews@bialekolnierzyki.com</w:t>
        </w:r>
      </w:hyperlink>
    </w:p>
    <w:p w14:paraId="58934285" w14:textId="0EC79B64" w:rsidR="00221490" w:rsidRDefault="00221490" w:rsidP="00DE5FA0">
      <w:pPr>
        <w:ind w:left="708"/>
        <w:jc w:val="both"/>
        <w:rPr>
          <w:rFonts w:cstheme="minorHAnsi"/>
          <w:b/>
          <w:sz w:val="24"/>
          <w:szCs w:val="24"/>
        </w:rPr>
      </w:pPr>
    </w:p>
    <w:p w14:paraId="1AA0FD62" w14:textId="2EEA1335" w:rsidR="00221490" w:rsidRPr="00221490" w:rsidRDefault="00221490" w:rsidP="00DE5FA0">
      <w:pPr>
        <w:ind w:left="708"/>
        <w:jc w:val="both"/>
        <w:rPr>
          <w:rFonts w:cstheme="minorHAnsi"/>
          <w:b/>
          <w:i/>
          <w:sz w:val="24"/>
          <w:szCs w:val="24"/>
        </w:rPr>
      </w:pPr>
      <w:r w:rsidRPr="00221490">
        <w:rPr>
          <w:rFonts w:cstheme="minorHAnsi"/>
          <w:b/>
          <w:i/>
          <w:sz w:val="24"/>
          <w:szCs w:val="24"/>
        </w:rPr>
        <w:t xml:space="preserve">Z pozdrowieniami </w:t>
      </w:r>
    </w:p>
    <w:p w14:paraId="64EFA4AE" w14:textId="3D5D4135" w:rsidR="00221490" w:rsidRPr="00221490" w:rsidRDefault="00221490" w:rsidP="00DE5FA0">
      <w:pPr>
        <w:ind w:left="708"/>
        <w:jc w:val="both"/>
        <w:rPr>
          <w:rFonts w:cstheme="minorHAnsi"/>
          <w:b/>
          <w:i/>
          <w:sz w:val="24"/>
          <w:szCs w:val="24"/>
        </w:rPr>
      </w:pPr>
      <w:r w:rsidRPr="00221490">
        <w:rPr>
          <w:rFonts w:cstheme="minorHAnsi"/>
          <w:b/>
          <w:i/>
          <w:sz w:val="24"/>
          <w:szCs w:val="24"/>
        </w:rPr>
        <w:t xml:space="preserve">Ekipa Białych Kołnierzyków </w:t>
      </w:r>
    </w:p>
    <w:sectPr w:rsidR="00221490" w:rsidRPr="00221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D34FE"/>
    <w:multiLevelType w:val="hybridMultilevel"/>
    <w:tmpl w:val="9464302A"/>
    <w:lvl w:ilvl="0" w:tplc="4442FC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D87565"/>
    <w:multiLevelType w:val="hybridMultilevel"/>
    <w:tmpl w:val="6F4AF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30427"/>
    <w:multiLevelType w:val="hybridMultilevel"/>
    <w:tmpl w:val="FA286280"/>
    <w:lvl w:ilvl="0" w:tplc="B1DE0D92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60451A"/>
    <w:multiLevelType w:val="hybridMultilevel"/>
    <w:tmpl w:val="4B8802C4"/>
    <w:lvl w:ilvl="0" w:tplc="25605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1C197B"/>
    <w:multiLevelType w:val="hybridMultilevel"/>
    <w:tmpl w:val="50F2D960"/>
    <w:lvl w:ilvl="0" w:tplc="76BC9B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26"/>
    <w:rsid w:val="00072132"/>
    <w:rsid w:val="00084F01"/>
    <w:rsid w:val="00087CBD"/>
    <w:rsid w:val="000960FD"/>
    <w:rsid w:val="000A71BD"/>
    <w:rsid w:val="00123E3C"/>
    <w:rsid w:val="00126EBB"/>
    <w:rsid w:val="001323D3"/>
    <w:rsid w:val="00145565"/>
    <w:rsid w:val="0016611E"/>
    <w:rsid w:val="001B3192"/>
    <w:rsid w:val="001B3C10"/>
    <w:rsid w:val="001C60D1"/>
    <w:rsid w:val="001D5429"/>
    <w:rsid w:val="001D5C36"/>
    <w:rsid w:val="00221490"/>
    <w:rsid w:val="002550B4"/>
    <w:rsid w:val="002B3B8C"/>
    <w:rsid w:val="0034045B"/>
    <w:rsid w:val="004269E4"/>
    <w:rsid w:val="0043299C"/>
    <w:rsid w:val="00452382"/>
    <w:rsid w:val="00466268"/>
    <w:rsid w:val="004B479A"/>
    <w:rsid w:val="004C18CD"/>
    <w:rsid w:val="004D2A75"/>
    <w:rsid w:val="004E2B64"/>
    <w:rsid w:val="00522421"/>
    <w:rsid w:val="005E3B01"/>
    <w:rsid w:val="005F21A9"/>
    <w:rsid w:val="005F5510"/>
    <w:rsid w:val="00643084"/>
    <w:rsid w:val="0064327E"/>
    <w:rsid w:val="006834E5"/>
    <w:rsid w:val="006A1726"/>
    <w:rsid w:val="006B277B"/>
    <w:rsid w:val="006D5CB8"/>
    <w:rsid w:val="006F1153"/>
    <w:rsid w:val="00737C18"/>
    <w:rsid w:val="00785161"/>
    <w:rsid w:val="00785B3E"/>
    <w:rsid w:val="007F4521"/>
    <w:rsid w:val="007F6A18"/>
    <w:rsid w:val="008B240B"/>
    <w:rsid w:val="00900B66"/>
    <w:rsid w:val="00905F55"/>
    <w:rsid w:val="0091151E"/>
    <w:rsid w:val="00950C55"/>
    <w:rsid w:val="009C26EA"/>
    <w:rsid w:val="00B0350B"/>
    <w:rsid w:val="00B400B5"/>
    <w:rsid w:val="00B61385"/>
    <w:rsid w:val="00B63B84"/>
    <w:rsid w:val="00BA31E9"/>
    <w:rsid w:val="00C35207"/>
    <w:rsid w:val="00CA7D14"/>
    <w:rsid w:val="00DA2AA6"/>
    <w:rsid w:val="00DE5FA0"/>
    <w:rsid w:val="00E47B44"/>
    <w:rsid w:val="00E50037"/>
    <w:rsid w:val="00E62F2F"/>
    <w:rsid w:val="00E64D3E"/>
    <w:rsid w:val="00E90F53"/>
    <w:rsid w:val="00F04707"/>
    <w:rsid w:val="00F41D3F"/>
    <w:rsid w:val="00F85280"/>
    <w:rsid w:val="00F859F5"/>
    <w:rsid w:val="00FC549B"/>
    <w:rsid w:val="00FE58F8"/>
    <w:rsid w:val="00FF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22AC0"/>
  <w15:chartTrackingRefBased/>
  <w15:docId w15:val="{79A0DB7C-F388-46FD-AB11-D07705DC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1726"/>
    <w:pPr>
      <w:spacing w:after="0" w:line="240" w:lineRule="auto"/>
      <w:ind w:left="720"/>
      <w:contextualSpacing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E5FA0"/>
    <w:rPr>
      <w:i/>
      <w:iCs/>
    </w:rPr>
  </w:style>
  <w:style w:type="character" w:styleId="Hipercze">
    <w:name w:val="Hyperlink"/>
    <w:basedOn w:val="Domylnaczcionkaakapitu"/>
    <w:uiPriority w:val="99"/>
    <w:unhideWhenUsed/>
    <w:rsid w:val="00DE5FA0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1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4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usinessnews@bialekolnierzyk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1715</Words>
  <Characters>10174</Characters>
  <Application>Microsoft Office Word</Application>
  <DocSecurity>0</DocSecurity>
  <Lines>149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Grzelak</dc:creator>
  <cp:keywords/>
  <dc:description/>
  <cp:lastModifiedBy>Maciej Binkowski</cp:lastModifiedBy>
  <cp:revision>6</cp:revision>
  <dcterms:created xsi:type="dcterms:W3CDTF">2021-06-07T11:14:00Z</dcterms:created>
  <dcterms:modified xsi:type="dcterms:W3CDTF">2021-06-29T12:45:00Z</dcterms:modified>
</cp:coreProperties>
</file>