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84" w:rsidRPr="00E70A84" w:rsidRDefault="00E70A84" w:rsidP="00E70A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1. Jakie olejki szczególnie sprawdzają się na porodówce?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Calibri" w:eastAsia="Times New Roman" w:hAnsi="Calibri" w:cs="Calibri"/>
          <w:color w:val="222222"/>
          <w:lang w:eastAsia="pl-PL"/>
        </w:rPr>
        <w:t>Olejki eteryczne podczas porodu mają przede wszystkim pozytywnie wpłynąć na samopoczucie rodzącej: wyciszyć jej lęki, zminimalizować nadpobudliwość, zrelaksować, uspokoić nerwy. Ponadto łagodzą ból porodowy, znieczulają, rozkurczają naczynia krwionośne, co usprawnia przebieg akcji porodowej. 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b/>
          <w:bCs/>
          <w:color w:val="222222"/>
          <w:lang w:eastAsia="pl-PL"/>
        </w:rPr>
        <w:t>Olejek cytrynowy – </w:t>
      </w:r>
      <w:r w:rsidRPr="00E70A84">
        <w:rPr>
          <w:rFonts w:ascii="Calibri" w:eastAsia="Times New Roman" w:hAnsi="Calibri" w:cs="Calibri"/>
          <w:color w:val="222222"/>
          <w:lang w:eastAsia="pl-PL"/>
        </w:rPr>
        <w:t>ma pozytywny wpływ na samopoczucie.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b/>
          <w:bCs/>
          <w:color w:val="222222"/>
          <w:lang w:eastAsia="pl-PL"/>
        </w:rPr>
        <w:t>Olejek ze słodkiej pomarańczy </w:t>
      </w:r>
      <w:r w:rsidRPr="00E70A84">
        <w:rPr>
          <w:rFonts w:ascii="Calibri" w:eastAsia="Times New Roman" w:hAnsi="Calibri" w:cs="Calibri"/>
          <w:color w:val="222222"/>
          <w:lang w:eastAsia="pl-PL"/>
        </w:rPr>
        <w:t>– łagodzi, wycisza, uspokaja, wpływa korzystnie na nastrój.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b/>
          <w:bCs/>
          <w:color w:val="222222"/>
          <w:lang w:eastAsia="pl-PL"/>
        </w:rPr>
        <w:t>Olejek lawendowy </w:t>
      </w:r>
      <w:r w:rsidRPr="00E70A84">
        <w:rPr>
          <w:rFonts w:ascii="Calibri" w:eastAsia="Times New Roman" w:hAnsi="Calibri" w:cs="Calibri"/>
          <w:color w:val="222222"/>
          <w:lang w:eastAsia="pl-PL"/>
        </w:rPr>
        <w:t>– zmniejsza bóle, szczególnie pleców. Ma działanie wyciszające, relaksujące. Poprawia samopoczucie, łagodzi lęki.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b/>
          <w:bCs/>
          <w:color w:val="222222"/>
          <w:lang w:eastAsia="pl-PL"/>
        </w:rPr>
        <w:t>Olejek miętowy </w:t>
      </w:r>
      <w:r w:rsidRPr="00E70A84">
        <w:rPr>
          <w:rFonts w:ascii="Calibri" w:eastAsia="Times New Roman" w:hAnsi="Calibri" w:cs="Calibri"/>
          <w:color w:val="222222"/>
          <w:lang w:eastAsia="pl-PL"/>
        </w:rPr>
        <w:t>– zmniejsza ból głowy i towarzyszące mu napięcie, łagodzi nudności, pomaga przy problemach trawiennych.</w:t>
      </w:r>
    </w:p>
    <w:p w:rsidR="00E70A84" w:rsidRPr="00E70A84" w:rsidRDefault="00E70A84" w:rsidP="00E70A84">
      <w:pPr>
        <w:spacing w:line="506" w:lineRule="atLeast"/>
        <w:ind w:left="1152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b/>
          <w:bCs/>
          <w:color w:val="222222"/>
          <w:lang w:eastAsia="pl-PL"/>
        </w:rPr>
        <w:t>Olejek eukaliptusowy </w:t>
      </w:r>
      <w:r w:rsidRPr="00E70A84">
        <w:rPr>
          <w:rFonts w:ascii="Calibri" w:eastAsia="Times New Roman" w:hAnsi="Calibri" w:cs="Calibri"/>
          <w:color w:val="222222"/>
          <w:lang w:eastAsia="pl-PL"/>
        </w:rPr>
        <w:t>– rozluźnia, uspokaja, łagodzi napięcie nerwowe, zmniejsza ból. Rozkurcza naczynia krwionośne. Ułatwia oddychanie, udrażnia górne drogi oddechowe.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2. W jaki sposób sprawdzać skład olejków eterycznych? Czego nie powinny zawierać?</w:t>
      </w: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</w:t>
      </w:r>
      <w:r w:rsidRPr="00E70A84">
        <w:rPr>
          <w:rFonts w:ascii="Calibri" w:eastAsia="Times New Roman" w:hAnsi="Calibri" w:cs="Calibri"/>
          <w:color w:val="222222"/>
          <w:lang w:eastAsia="pl-PL"/>
        </w:rPr>
        <w:t>Muszą mieć pochodzenie naturalne oraz odpowiedni skład chemiczny dla danego olejku eterycznego,</w:t>
      </w:r>
    </w:p>
    <w:p w:rsidR="00E70A84" w:rsidRPr="00E70A84" w:rsidRDefault="00E70A84" w:rsidP="00E70A84">
      <w:pPr>
        <w:spacing w:line="449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Powinny nazywać się olejkami eterycznymi 100%, a nie olejkami zapachowymi (syntetyczne)</w:t>
      </w: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color w:val="222222"/>
          <w:lang w:eastAsia="pl-PL"/>
        </w:rPr>
        <w:t> Posiadają oceny bezpieczeństwa, liczne certyfikaty</w:t>
      </w: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color w:val="222222"/>
          <w:lang w:eastAsia="pl-PL"/>
        </w:rPr>
        <w:t xml:space="preserve">atesty, zgodność z najnowszą farmakopeą </w:t>
      </w:r>
      <w:proofErr w:type="spellStart"/>
      <w:r w:rsidRPr="00E70A84">
        <w:rPr>
          <w:rFonts w:ascii="Calibri" w:eastAsia="Times New Roman" w:hAnsi="Calibri" w:cs="Calibri"/>
          <w:color w:val="222222"/>
          <w:lang w:eastAsia="pl-PL"/>
        </w:rPr>
        <w:t>Ph.Eur</w:t>
      </w:r>
      <w:proofErr w:type="spellEnd"/>
      <w:r w:rsidRPr="00E70A84">
        <w:rPr>
          <w:rFonts w:ascii="Calibri" w:eastAsia="Times New Roman" w:hAnsi="Calibri" w:cs="Calibri"/>
          <w:color w:val="222222"/>
          <w:lang w:eastAsia="pl-PL"/>
        </w:rPr>
        <w:t>. oraz IFRA.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br/>
        <w:t>3. </w:t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Jakich olejków kategorycznie unikać, jeśli w domu jest noworodek?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lastRenderedPageBreak/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color w:val="222222"/>
          <w:lang w:eastAsia="pl-PL"/>
        </w:rPr>
        <w:t xml:space="preserve">Niewskazane są m.in. olejki bogate w 1,8-cyneol (eukaliptol) i mentol, ponieważ mogą wywołać problemy z układem nerwowym, oddechowym oraz wysypkę. Ponadto nie wolno używać u dzieci olejku </w:t>
      </w:r>
      <w:proofErr w:type="spellStart"/>
      <w:r w:rsidRPr="00E70A84">
        <w:rPr>
          <w:rFonts w:ascii="Calibri" w:eastAsia="Times New Roman" w:hAnsi="Calibri" w:cs="Calibri"/>
          <w:color w:val="222222"/>
          <w:lang w:eastAsia="pl-PL"/>
        </w:rPr>
        <w:t>golteriowego</w:t>
      </w:r>
      <w:proofErr w:type="spellEnd"/>
      <w:r w:rsidRPr="00E70A84">
        <w:rPr>
          <w:rFonts w:ascii="Calibri" w:eastAsia="Times New Roman" w:hAnsi="Calibri" w:cs="Calibri"/>
          <w:color w:val="222222"/>
          <w:lang w:eastAsia="pl-PL"/>
        </w:rPr>
        <w:t xml:space="preserve"> ani brzozy cukrowej ze względu na obecność salicylanów. (</w:t>
      </w:r>
      <w:proofErr w:type="spellStart"/>
      <w:r w:rsidRPr="00E70A84">
        <w:rPr>
          <w:rFonts w:ascii="Calibri" w:eastAsia="Times New Roman" w:hAnsi="Calibri" w:cs="Calibri"/>
          <w:color w:val="222222"/>
          <w:lang w:eastAsia="pl-PL"/>
        </w:rPr>
        <w:t>Tisserand</w:t>
      </w:r>
      <w:proofErr w:type="spellEnd"/>
      <w:r w:rsidRPr="00E70A84">
        <w:rPr>
          <w:rFonts w:ascii="Calibri" w:eastAsia="Times New Roman" w:hAnsi="Calibri" w:cs="Calibri"/>
          <w:color w:val="222222"/>
          <w:lang w:eastAsia="pl-PL"/>
        </w:rPr>
        <w:t xml:space="preserve"> / Young 2014).</w:t>
      </w:r>
    </w:p>
    <w:p w:rsidR="00E70A84" w:rsidRPr="00E70A84" w:rsidRDefault="00E70A84" w:rsidP="00E70A84">
      <w:pPr>
        <w:spacing w:line="506" w:lineRule="atLeast"/>
        <w:ind w:left="720"/>
        <w:rPr>
          <w:rFonts w:ascii="Calibri" w:eastAsia="Times New Roman" w:hAnsi="Calibri" w:cs="Calibri"/>
          <w:color w:val="222222"/>
          <w:lang w:eastAsia="pl-PL"/>
        </w:rPr>
      </w:pPr>
      <w:r w:rsidRPr="00E70A84">
        <w:rPr>
          <w:rFonts w:ascii="Wingdings 2" w:eastAsia="Times New Roman" w:hAnsi="Wingdings 2" w:cs="Calibri"/>
          <w:color w:val="222222"/>
          <w:lang w:eastAsia="pl-PL"/>
        </w:rPr>
        <w:t></w:t>
      </w:r>
      <w:r w:rsidRPr="00E70A84">
        <w:rPr>
          <w:rFonts w:ascii="Times New Roman" w:eastAsia="Times New Roman" w:hAnsi="Times New Roman" w:cs="Times New Roman"/>
          <w:color w:val="222222"/>
          <w:lang w:eastAsia="pl-PL"/>
        </w:rPr>
        <w:t>  </w:t>
      </w:r>
      <w:r w:rsidRPr="00E70A84">
        <w:rPr>
          <w:rFonts w:ascii="Calibri" w:eastAsia="Times New Roman" w:hAnsi="Calibri" w:cs="Calibri"/>
          <w:color w:val="222222"/>
          <w:lang w:eastAsia="pl-PL"/>
        </w:rPr>
        <w:t xml:space="preserve">Olejki zawierające fenole (goździk, cynamon, tymianek, </w:t>
      </w:r>
      <w:proofErr w:type="spellStart"/>
      <w:r w:rsidRPr="00E70A84">
        <w:rPr>
          <w:rFonts w:ascii="Calibri" w:eastAsia="Times New Roman" w:hAnsi="Calibri" w:cs="Calibri"/>
          <w:color w:val="222222"/>
          <w:lang w:eastAsia="pl-PL"/>
        </w:rPr>
        <w:t>oregano</w:t>
      </w:r>
      <w:proofErr w:type="spellEnd"/>
      <w:r w:rsidRPr="00E70A84">
        <w:rPr>
          <w:rFonts w:ascii="Calibri" w:eastAsia="Times New Roman" w:hAnsi="Calibri" w:cs="Calibri"/>
          <w:color w:val="222222"/>
          <w:lang w:eastAsia="pl-PL"/>
        </w:rPr>
        <w:t>) drażnią mocno skórę, również przy rozpylaniu w pomieszczeniu ich zapach może być drażniący. 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t>4. </w:t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 xml:space="preserve">Słyszałam, że aromaterapia jest jedną z </w:t>
      </w:r>
      <w:proofErr w:type="spellStart"/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niefarmakologicznych</w:t>
      </w:r>
      <w:proofErr w:type="spellEnd"/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 xml:space="preserve"> metod łagodzenia bólu.</w:t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br/>
        <w:t>W jaki sposób to działa?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E70A84">
        <w:rPr>
          <w:rFonts w:ascii="Roboto" w:eastAsia="Times New Roman" w:hAnsi="Roboto" w:cs="Times New Roman"/>
          <w:color w:val="000000"/>
          <w:lang w:eastAsia="pl-PL"/>
        </w:rPr>
        <w:t>Naukowcy twierdzą, że aromaterapia działa pobudzająco na układ limbiczny w mózgu (odpowiedzialny za emocje i wspomnienia). Uważa się, że stymulując tę część mózgu, aromaterapia może zmniejszyć niepokój i napięcie, co prowadzi do zmniejszenia odczuwania bólu.</w:t>
      </w:r>
    </w:p>
    <w:p w:rsidR="00E70A84" w:rsidRPr="00E70A84" w:rsidRDefault="00E70A84" w:rsidP="00E70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E70A84">
        <w:rPr>
          <w:rFonts w:ascii="Roboto" w:eastAsia="Times New Roman" w:hAnsi="Roboto" w:cs="Times New Roman"/>
          <w:color w:val="000000"/>
          <w:lang w:eastAsia="pl-PL"/>
        </w:rPr>
        <w:t>Może również działać poprzez, lub zwiększanie poziomu serotoniny, która jest przekaźnikiem między komórkami nerwowymi. Olejki eteryczne mogą również zwiększać produkcję własnych naturalnych substancji łagodzących stres (serotonina, dopamina) i zmniejszać poziomu kortyzolu, który jest hormonem stresu.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t xml:space="preserve">Wiele olejków eterycznych zawiera w sobie związki chemiczne o właściwościach przeciwbólowych - takie jak mentol, eugenol, kamfora czy </w:t>
      </w:r>
      <w:proofErr w:type="spellStart"/>
      <w:r w:rsidRPr="00E70A84">
        <w:rPr>
          <w:rFonts w:ascii="Arial" w:eastAsia="Times New Roman" w:hAnsi="Arial" w:cs="Arial"/>
          <w:color w:val="222222"/>
          <w:lang w:eastAsia="pl-PL"/>
        </w:rPr>
        <w:t>salicaty</w:t>
      </w:r>
      <w:proofErr w:type="spellEnd"/>
      <w:r w:rsidRPr="00E70A84">
        <w:rPr>
          <w:rFonts w:ascii="Arial" w:eastAsia="Times New Roman" w:hAnsi="Arial" w:cs="Arial"/>
          <w:color w:val="222222"/>
          <w:lang w:eastAsia="pl-PL"/>
        </w:rPr>
        <w:t xml:space="preserve"> (wszystkie nie są wskazane przy noworodkach). Składniki te działają na receptory odpowiedzialne za ból w organizmie - zmniejszając odczuwanie bólu i zapewniając ulgę. 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5. Czy muszę unikać jakiegoś olejku będąc w ciąży? Jakiś może zaszkodzić mi lub</w:t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br/>
        <w:t>dziecku?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Roboto" w:eastAsia="Times New Roman" w:hAnsi="Roboto" w:cs="Arial"/>
          <w:color w:val="313131"/>
          <w:lang w:eastAsia="pl-PL"/>
        </w:rPr>
        <w:t xml:space="preserve">Olejki eteryczne w ciąży mogą być bezpiecznie stosowane pod warunkiem, że unika się olejków wykazujących działanie toksyczne dla płodu. Dotyczy to olejków, takich jak anyżowy, brzozowy, z nasion marchwi, </w:t>
      </w:r>
      <w:proofErr w:type="spellStart"/>
      <w:r w:rsidRPr="00E70A84">
        <w:rPr>
          <w:rFonts w:ascii="Roboto" w:eastAsia="Times New Roman" w:hAnsi="Roboto" w:cs="Arial"/>
          <w:color w:val="313131"/>
          <w:lang w:eastAsia="pl-PL"/>
        </w:rPr>
        <w:t>oregano</w:t>
      </w:r>
      <w:proofErr w:type="spellEnd"/>
      <w:r w:rsidRPr="00E70A84">
        <w:rPr>
          <w:rFonts w:ascii="Roboto" w:eastAsia="Times New Roman" w:hAnsi="Roboto" w:cs="Arial"/>
          <w:color w:val="313131"/>
          <w:lang w:eastAsia="pl-PL"/>
        </w:rPr>
        <w:t>, nasion i liści pietruszki oraz szałwiowy. Działanie toksyczne na płód ma również tuja, estragon, piołun i wrotycz pospolity. Olejki z tych roślin mogą powodować wady wrodzone u dziecka oraz prowadzić do poronienia lub przedwczesnego porodu. Stosowanie pozostałych olejków w aromaterapii dla ciężarnych powinno się skonsultować z lekarzem. Tego zalecenia powinno się bezwzględnie przestrzegać.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br/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t>6. Czy mogę używać olejków eterycznych inaczej niż za pomocą dyfuzora? Wcieranie w</w:t>
      </w:r>
      <w:r w:rsidRPr="00E70A84">
        <w:rPr>
          <w:rFonts w:ascii="Arial" w:eastAsia="Times New Roman" w:hAnsi="Arial" w:cs="Arial"/>
          <w:color w:val="222222"/>
          <w:u w:val="single"/>
          <w:lang w:eastAsia="pl-PL"/>
        </w:rPr>
        <w:br/>
        <w:t>skórę coś daje?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t>Tak, można stosować olejki eteryczne nie tylko za pomocą dyfuzora. Należy przestrzegać bardzo dawkowania. Dyfuzja jest najbezpieczniejszą formą używania olejków eterycznych. 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>W tym celu aplikacji na skórę rozcieńczamy </w:t>
      </w:r>
      <w:r w:rsidRPr="00E70A84">
        <w:rPr>
          <w:rFonts w:ascii="Calibri" w:eastAsia="Times New Roman" w:hAnsi="Calibri" w:cs="Calibri"/>
          <w:color w:val="222222"/>
          <w:spacing w:val="2"/>
          <w:bdr w:val="none" w:sz="0" w:space="0" w:color="auto" w:frame="1"/>
          <w:lang w:eastAsia="pl-PL"/>
        </w:rPr>
        <w:t>olejki eteryczne</w:t>
      </w:r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 xml:space="preserve"> w oleju bazowym, przy czym konieczne jest dobranie olejków i ich stężeń do wieku dziecka. W roli oleju bazowego dla dzieci świetnie spisuje się olej migdałowy, ale można też skorzystać z innych np. makowego, </w:t>
      </w:r>
      <w:proofErr w:type="spellStart"/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>arganowego</w:t>
      </w:r>
      <w:proofErr w:type="spellEnd"/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 xml:space="preserve">, frakcjonowanego oleju kokosowego czy </w:t>
      </w:r>
      <w:proofErr w:type="spellStart"/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>jojoba</w:t>
      </w:r>
      <w:proofErr w:type="spellEnd"/>
      <w:r w:rsidRPr="00E70A84">
        <w:rPr>
          <w:rFonts w:ascii="Calibri" w:eastAsia="Times New Roman" w:hAnsi="Calibri" w:cs="Calibri"/>
          <w:color w:val="54595F"/>
          <w:spacing w:val="2"/>
          <w:lang w:eastAsia="pl-PL"/>
        </w:rPr>
        <w:t>. Wszystko w zależności od preferencji zapachowych i reakcji dziecka. Trzeba zwrócić uwagę czy np. dany olej dobrze wpływa na skórę dziecka, co jest szczególnie ważne przy częstym u </w:t>
      </w:r>
      <w:r w:rsidRPr="00E70A84">
        <w:rPr>
          <w:rFonts w:ascii="Calibri" w:eastAsia="Times New Roman" w:hAnsi="Calibri" w:cs="Calibri"/>
          <w:color w:val="222222"/>
          <w:spacing w:val="2"/>
          <w:bdr w:val="none" w:sz="0" w:space="0" w:color="auto" w:frame="1"/>
          <w:lang w:eastAsia="pl-PL"/>
        </w:rPr>
        <w:t>dzieci atopowym zapaleniu skóry (AZS).</w:t>
      </w:r>
    </w:p>
    <w:p w:rsidR="00E70A84" w:rsidRPr="00E70A84" w:rsidRDefault="00E70A84" w:rsidP="00E70A84">
      <w:pPr>
        <w:spacing w:after="33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Times New Roman" w:eastAsia="Times New Roman" w:hAnsi="Times New Roman" w:cs="Times New Roman"/>
          <w:color w:val="54595F"/>
          <w:spacing w:val="2"/>
          <w:bdr w:val="none" w:sz="0" w:space="0" w:color="auto" w:frame="1"/>
          <w:lang w:eastAsia="pl-PL"/>
        </w:rPr>
        <w:t>Na 2 łyżki oleju bazowego dajemy:</w:t>
      </w:r>
    </w:p>
    <w:p w:rsidR="00E70A84" w:rsidRPr="00E70A84" w:rsidRDefault="00E70A84" w:rsidP="00E70A84">
      <w:pPr>
        <w:spacing w:after="0" w:line="240" w:lineRule="auto"/>
        <w:ind w:left="335"/>
        <w:textAlignment w:val="baseline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Symbol" w:eastAsia="Times New Roman" w:hAnsi="Symbol" w:cs="Times New Roman"/>
          <w:color w:val="54595F"/>
          <w:spacing w:val="2"/>
          <w:bdr w:val="none" w:sz="0" w:space="0" w:color="auto" w:frame="1"/>
          <w:lang w:eastAsia="pl-PL"/>
        </w:rPr>
        <w:lastRenderedPageBreak/>
        <w:t></w:t>
      </w:r>
      <w:r w:rsidRPr="00E70A84">
        <w:rPr>
          <w:rFonts w:ascii="Times New Roman" w:eastAsia="Times New Roman" w:hAnsi="Times New Roman" w:cs="Times New Roman"/>
          <w:color w:val="54595F"/>
          <w:spacing w:val="2"/>
          <w:bdr w:val="none" w:sz="0" w:space="0" w:color="auto" w:frame="1"/>
          <w:lang w:eastAsia="pl-PL"/>
        </w:rPr>
        <w:t>         1 kroplę olejku eterycznego (2 tygodnie do 2 miesięcy)</w:t>
      </w:r>
    </w:p>
    <w:p w:rsidR="00E70A84" w:rsidRPr="00E70A84" w:rsidRDefault="00E70A84" w:rsidP="00E70A84">
      <w:pPr>
        <w:spacing w:after="0" w:line="240" w:lineRule="auto"/>
        <w:ind w:left="335"/>
        <w:textAlignment w:val="baseline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Symbol" w:eastAsia="Times New Roman" w:hAnsi="Symbol" w:cs="Times New Roman"/>
          <w:color w:val="54595F"/>
          <w:spacing w:val="2"/>
          <w:bdr w:val="none" w:sz="0" w:space="0" w:color="auto" w:frame="1"/>
          <w:lang w:eastAsia="pl-PL"/>
        </w:rPr>
        <w:t></w:t>
      </w:r>
      <w:r w:rsidRPr="00E70A84">
        <w:rPr>
          <w:rFonts w:ascii="Times New Roman" w:eastAsia="Times New Roman" w:hAnsi="Times New Roman" w:cs="Times New Roman"/>
          <w:color w:val="54595F"/>
          <w:spacing w:val="2"/>
          <w:bdr w:val="none" w:sz="0" w:space="0" w:color="auto" w:frame="1"/>
          <w:lang w:eastAsia="pl-PL"/>
        </w:rPr>
        <w:t>         2 krople o. e. (3-6 miesięcy)</w:t>
      </w:r>
    </w:p>
    <w:p w:rsidR="00E70A84" w:rsidRPr="00E70A84" w:rsidRDefault="00E70A84" w:rsidP="00E70A84">
      <w:pPr>
        <w:spacing w:after="0" w:line="240" w:lineRule="auto"/>
        <w:ind w:left="335"/>
        <w:textAlignment w:val="baseline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Symbol" w:eastAsia="Times New Roman" w:hAnsi="Symbol" w:cs="Times New Roman"/>
          <w:color w:val="54595F"/>
          <w:spacing w:val="2"/>
          <w:bdr w:val="none" w:sz="0" w:space="0" w:color="auto" w:frame="1"/>
          <w:lang w:eastAsia="pl-PL"/>
        </w:rPr>
        <w:t></w:t>
      </w:r>
      <w:r w:rsidRPr="00E70A84">
        <w:rPr>
          <w:rFonts w:ascii="Times New Roman" w:eastAsia="Times New Roman" w:hAnsi="Times New Roman" w:cs="Times New Roman"/>
          <w:color w:val="54595F"/>
          <w:spacing w:val="2"/>
          <w:bdr w:val="none" w:sz="0" w:space="0" w:color="auto" w:frame="1"/>
          <w:lang w:eastAsia="pl-PL"/>
        </w:rPr>
        <w:t>         3 krople o. e. (7 miesięcy-2 lata)</w:t>
      </w:r>
    </w:p>
    <w:p w:rsidR="00E70A84" w:rsidRPr="00E70A84" w:rsidRDefault="00E70A84" w:rsidP="00E70A84">
      <w:pPr>
        <w:spacing w:after="0" w:line="240" w:lineRule="auto"/>
        <w:ind w:left="335"/>
        <w:textAlignment w:val="baseline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Symbol" w:eastAsia="Times New Roman" w:hAnsi="Symbol" w:cs="Times New Roman"/>
          <w:color w:val="54595F"/>
          <w:spacing w:val="2"/>
          <w:bdr w:val="none" w:sz="0" w:space="0" w:color="auto" w:frame="1"/>
          <w:lang w:eastAsia="pl-PL"/>
        </w:rPr>
        <w:t></w:t>
      </w:r>
      <w:r w:rsidRPr="00E70A84">
        <w:rPr>
          <w:rFonts w:ascii="Times New Roman" w:eastAsia="Times New Roman" w:hAnsi="Times New Roman" w:cs="Times New Roman"/>
          <w:color w:val="54595F"/>
          <w:spacing w:val="2"/>
          <w:bdr w:val="none" w:sz="0" w:space="0" w:color="auto" w:frame="1"/>
          <w:lang w:eastAsia="pl-PL"/>
        </w:rPr>
        <w:t>         do 6 kropli o. e. (3-5 lat)</w:t>
      </w:r>
    </w:p>
    <w:p w:rsidR="00E70A84" w:rsidRPr="00E70A84" w:rsidRDefault="00E70A84" w:rsidP="00E70A84">
      <w:pPr>
        <w:spacing w:line="506" w:lineRule="atLeast"/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</w:pPr>
      <w:r w:rsidRPr="00E70A84">
        <w:rPr>
          <w:rFonts w:ascii="Times New Roman" w:eastAsia="Times New Roman" w:hAnsi="Times New Roman" w:cs="Times New Roman"/>
          <w:color w:val="222222"/>
          <w:spacing w:val="2"/>
          <w:bdr w:val="none" w:sz="0" w:space="0" w:color="auto" w:frame="1"/>
          <w:lang w:eastAsia="pl-PL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0A84" w:rsidRPr="00E70A84" w:rsidTr="00E70A84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b/>
                <w:bCs/>
                <w:color w:val="FFFFFF"/>
                <w:lang w:eastAsia="pl-PL"/>
              </w:rPr>
              <w:t>Wiek dziecka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b/>
                <w:bCs/>
                <w:color w:val="FFFFFF"/>
                <w:lang w:eastAsia="pl-PL"/>
              </w:rPr>
              <w:t>Olejki, które można stosować</w:t>
            </w:r>
          </w:p>
        </w:tc>
      </w:tr>
      <w:tr w:rsidR="00E70A84" w:rsidRPr="00E70A84" w:rsidTr="00E70A84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Od 2 tygodnia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Mandarynka, rumianek (rzymski i niemiecki), lawenda lekarska</w:t>
            </w:r>
          </w:p>
        </w:tc>
      </w:tr>
      <w:tr w:rsidR="00E70A84" w:rsidRPr="00E70A84" w:rsidTr="00E70A84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Od 3 miesiąca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Z nasion kolendry, geranium, drzewko herbaciane</w:t>
            </w:r>
          </w:p>
        </w:tc>
      </w:tr>
      <w:tr w:rsidR="00E70A84" w:rsidRPr="00E70A84" w:rsidTr="00E70A84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Od 7 miesiąca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0A84" w:rsidRPr="00E70A84" w:rsidRDefault="00E70A84" w:rsidP="00E70A8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70A84">
              <w:rPr>
                <w:rFonts w:ascii="Constantia" w:eastAsia="Times New Roman" w:hAnsi="Constantia" w:cs="Arial"/>
                <w:lang w:eastAsia="pl-PL"/>
              </w:rPr>
              <w:t>Olejek kadzidlany, słodka </w:t>
            </w:r>
            <w:proofErr w:type="spellStart"/>
            <w:r w:rsidRPr="00E70A84">
              <w:rPr>
                <w:rFonts w:ascii="Constantia" w:eastAsia="Times New Roman" w:hAnsi="Constantia" w:cs="Arial"/>
                <w:lang w:eastAsia="pl-PL"/>
              </w:rPr>
              <w:t>pomarańca</w:t>
            </w:r>
            <w:proofErr w:type="spellEnd"/>
            <w:r w:rsidRPr="00E70A84">
              <w:rPr>
                <w:rFonts w:ascii="Constantia" w:eastAsia="Times New Roman" w:hAnsi="Constantia" w:cs="Arial"/>
                <w:lang w:eastAsia="pl-PL"/>
              </w:rPr>
              <w:t>, tymianek </w:t>
            </w:r>
            <w:proofErr w:type="spellStart"/>
            <w:r w:rsidRPr="00E70A84">
              <w:rPr>
                <w:rFonts w:ascii="Constantia" w:eastAsia="Times New Roman" w:hAnsi="Constantia" w:cs="Arial"/>
                <w:lang w:eastAsia="pl-PL"/>
              </w:rPr>
              <w:t>chemotyp</w:t>
            </w:r>
            <w:proofErr w:type="spellEnd"/>
            <w:r w:rsidRPr="00E70A84">
              <w:rPr>
                <w:rFonts w:ascii="Constantia" w:eastAsia="Times New Roman" w:hAnsi="Constantia" w:cs="Arial"/>
                <w:lang w:eastAsia="pl-PL"/>
              </w:rPr>
              <w:t> </w:t>
            </w:r>
            <w:proofErr w:type="spellStart"/>
            <w:r w:rsidRPr="00E70A84">
              <w:rPr>
                <w:rFonts w:ascii="Constantia" w:eastAsia="Times New Roman" w:hAnsi="Constantia" w:cs="Arial"/>
                <w:lang w:eastAsia="pl-PL"/>
              </w:rPr>
              <w:t>linalolowy</w:t>
            </w:r>
            <w:proofErr w:type="spellEnd"/>
          </w:p>
        </w:tc>
      </w:tr>
    </w:tbl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22222"/>
          <w:lang w:eastAsia="pl-PL"/>
        </w:rPr>
        <w:t>Kontakt: Aleksandra Wiecka - </w:t>
      </w:r>
    </w:p>
    <w:p w:rsidR="00E70A84" w:rsidRPr="00E70A84" w:rsidRDefault="00E70A84" w:rsidP="00E70A84">
      <w:pPr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E70A84">
        <w:rPr>
          <w:rFonts w:ascii="Arial" w:eastAsia="Times New Roman" w:hAnsi="Arial" w:cs="Arial"/>
          <w:color w:val="2C3238"/>
          <w:lang w:eastAsia="pl-PL"/>
        </w:rPr>
        <w:t>E-mail: </w:t>
      </w:r>
      <w:hyperlink r:id="rId4" w:history="1">
        <w:r w:rsidRPr="00E70A84">
          <w:rPr>
            <w:rFonts w:ascii="Arial" w:eastAsia="Times New Roman" w:hAnsi="Arial" w:cs="Arial"/>
            <w:color w:val="2C3238"/>
            <w:u w:val="single"/>
            <w:lang w:eastAsia="pl-PL"/>
          </w:rPr>
          <w:t>naturalnaswieca@gmail.com</w:t>
        </w:r>
      </w:hyperlink>
    </w:p>
    <w:p w:rsidR="00E70A84" w:rsidRPr="00E70A84" w:rsidRDefault="00E70A84" w:rsidP="00E70A84">
      <w:pPr>
        <w:spacing w:before="240" w:after="240" w:line="240" w:lineRule="auto"/>
        <w:rPr>
          <w:rFonts w:ascii="Arial" w:eastAsia="Times New Roman" w:hAnsi="Arial" w:cs="Arial"/>
          <w:color w:val="2C3238"/>
          <w:lang w:eastAsia="pl-PL"/>
        </w:rPr>
      </w:pPr>
      <w:r w:rsidRPr="00E70A84">
        <w:rPr>
          <w:rFonts w:ascii="Arial" w:eastAsia="Times New Roman" w:hAnsi="Arial" w:cs="Arial"/>
          <w:color w:val="2C3238"/>
          <w:lang w:eastAsia="pl-PL"/>
        </w:rPr>
        <w:t>Numer telefonu: 662 382 449</w:t>
      </w:r>
    </w:p>
    <w:p w:rsidR="009D0BAF" w:rsidRDefault="00E70A84"/>
    <w:sectPr w:rsidR="009D0BAF" w:rsidSect="00FF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E70A84"/>
    <w:rsid w:val="007A5B77"/>
    <w:rsid w:val="00D50538"/>
    <w:rsid w:val="00E70A84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0A84"/>
    <w:rPr>
      <w:color w:val="0000FF"/>
      <w:u w:val="single"/>
    </w:rPr>
  </w:style>
  <w:style w:type="paragraph" w:customStyle="1" w:styleId="gmail-shb-contact-form-header">
    <w:name w:val="gmail-shb-contact-form-header"/>
    <w:basedOn w:val="Normalny"/>
    <w:rsid w:val="00E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597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alnaswie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Wiecka</dc:creator>
  <cp:lastModifiedBy>Małgorzata Wiecka</cp:lastModifiedBy>
  <cp:revision>1</cp:revision>
  <dcterms:created xsi:type="dcterms:W3CDTF">2023-10-08T15:22:00Z</dcterms:created>
  <dcterms:modified xsi:type="dcterms:W3CDTF">2023-10-08T15:23:00Z</dcterms:modified>
</cp:coreProperties>
</file>