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są osoby, które są bardziej narażone na cukrzycę ciążową?</w:t>
      </w:r>
    </w:p>
    <w:p w14:paraId="00000002" w14:textId="77777777" w:rsidR="001F3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 , kobiety z otyłością , nadciśnieniem tętniczym. Do czynników ryzyka zaliczamy też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wielorództwo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ciąża po 35 r ż , wystąpienie zgonu wewnątrzmacicznego wcześniej </w:t>
      </w:r>
    </w:p>
    <w:p w14:paraId="00000003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osoby z nadwagą, otyłe, mają większe prawdopodobieństwo wystąpienia cukrzycy ciążowej? - TAK </w:t>
      </w:r>
    </w:p>
    <w:p w14:paraId="00000004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cukrzyca ciążowa jest zależna od wieku kobiety? Starsze są bardziej narażone? - 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- ciąża  po 35 r większe ryzyko cukrzycy ciężarnych </w:t>
      </w:r>
    </w:p>
    <w:p w14:paraId="00000005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Będąc w drugiej ciąży jestem bardziej narażona na cukrzycę ciążową, niż w pierwszej ciąży?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 , szczególnie jeśli w pierwszej ciąży występowała już cukrzyca ciężarnych </w:t>
      </w:r>
    </w:p>
    <w:p w14:paraId="00000006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podczas cukrzycy ciążowej istnieje ryzyko przedwczesnego porodu? -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AK,  szczególnie przy złej kontroli metabolicznej </w:t>
      </w:r>
    </w:p>
    <w:p w14:paraId="00000007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jeżeli cukrzyca w rodzinie była nabyta, to jako kolejne pokolenie możemy być obciążone pojawieniem się cukrzycy? I czy dziecko może przejąć cukrzycę w łonie matki?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Tak gdy w rodzinie występowała cukrzyca to jesteśmy bardziej narażeni na jej rozwój. </w:t>
      </w:r>
    </w:p>
    <w:p w14:paraId="00000008" w14:textId="5DC810F9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istnieje </w:t>
      </w:r>
      <w:r>
        <w:rPr>
          <w:rFonts w:ascii="Times New Roman" w:eastAsia="Times New Roman" w:hAnsi="Times New Roman" w:cs="Times New Roman"/>
          <w:sz w:val="24"/>
          <w:szCs w:val="24"/>
        </w:rPr>
        <w:t>przeciwwskazanie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porodu siłami natury podczas cukrzycy ciążowej?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Cukrzyca ciężarnych sama w </w:t>
      </w:r>
      <w:r w:rsidR="00DD3675">
        <w:rPr>
          <w:rFonts w:ascii="Times New Roman" w:eastAsia="Times New Roman" w:hAnsi="Times New Roman" w:cs="Times New Roman"/>
          <w:sz w:val="24"/>
          <w:szCs w:val="24"/>
        </w:rPr>
        <w:t>sobie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jest  przeciwskazaniem do porodu siłami natury. Mogą się jednak rozwinąć powikłania cukrzycy - takie jak makrosomia płodu które już mogą być uznawane jako przeciwwskazanie do porodu siłami natury.</w:t>
      </w:r>
    </w:p>
    <w:p w14:paraId="00000009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jeśli cukier na czczo jest bardzo niski 68 to też warto poszerzyć badania?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- jak jest niski to wszystko ok. </w:t>
      </w:r>
    </w:p>
    <w:p w14:paraId="0000000A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 jeśli cukier po 1h i 2h spada, a nie podwyższa się po glukozie -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zależy od sytuacji klinicznej i wywiadu , ale u zdrowych mogą być niskie cukry. </w:t>
      </w:r>
    </w:p>
    <w:p w14:paraId="0000000B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jeśli wynik testu obciążenia glukozą w ciąży jest prawidłowy, to nadal może pojawić się cukrzyca ciążowa? Czy jeśli wynik jest prawidłowy, to należy robić pod tym kątem jakieś dalsze badania w ciąży albo po porodzie?  Nie ma takiej potrzeby</w:t>
      </w:r>
    </w:p>
    <w:p w14:paraId="0000000C" w14:textId="77777777" w:rsidR="001F31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wynik po 2h od wypicia glukozy może być wyższy niż ten po 1h? (wynik na czczo 77, po 1h 114, po 2h 141)  - tak może tak być , nie trzeba się tym </w:t>
      </w:r>
      <w:r>
        <w:rPr>
          <w:rFonts w:ascii="Times New Roman" w:eastAsia="Times New Roman" w:hAnsi="Times New Roman" w:cs="Times New Roman"/>
          <w:sz w:val="24"/>
          <w:szCs w:val="24"/>
        </w:rPr>
        <w:t>niepokoić</w:t>
      </w:r>
    </w:p>
    <w:sectPr w:rsidR="001F31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58FF"/>
    <w:multiLevelType w:val="multilevel"/>
    <w:tmpl w:val="CE866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5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MzKzMDA2MTIwM7RU0lEKTi0uzszPAykwrAUASuAQGSwAAAA="/>
  </w:docVars>
  <w:rsids>
    <w:rsidRoot w:val="001F31EE"/>
    <w:rsid w:val="001F31EE"/>
    <w:rsid w:val="007A66B9"/>
    <w:rsid w:val="00D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3B536-889A-4965-B0AC-73A9F350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</dc:creator>
  <cp:lastModifiedBy>Agnieszka Zawada</cp:lastModifiedBy>
  <cp:revision>3</cp:revision>
  <dcterms:created xsi:type="dcterms:W3CDTF">2024-03-26T21:38:00Z</dcterms:created>
  <dcterms:modified xsi:type="dcterms:W3CDTF">2024-03-26T21:41:00Z</dcterms:modified>
</cp:coreProperties>
</file>