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Katarzyna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jakiej firmy chusty Pani poleca?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Foxy Wraps, Lenny Lamb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Dd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czy chusty mają jakieś atesty ?że nie są "chemiczne 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 posiadają.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Joanna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czy chustonoszenie może źle wpływać na ułożenie bioder dziecka?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Nie, wręcz wspiera ułożenie.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Katarzyna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jaki koszt konsultacji?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200zł na hasło świadoma mama -10%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Joanna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ile czasu w ciągu dnia dziecko może być noszone w chuście?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kilka razy dziennie, jednorazowo max 2h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Dziecko musi mieć różnorodnóść pozycji.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Agata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Czy można nosić bliźniaki?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Ola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chusta to ozdoba dla dziecka czy dla mamy?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dla mamy;)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Ola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Czy chusta nie obciąży mojego kręgosłupa?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nie, wręcz prawidłowo odciąży i rozłoży ciężae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Oliwia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Czy jeśli zdecyduję się chustonosić to wózek i tak będzie niezbędny?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wózek zawsze się przyda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Oliwia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Jaka jest Pani ulubiona chusta?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wszystkie Foxy Wraps;)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Paulina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Czy jak dziecko już samo siedzi to nosić je jeszcze w chuście czy juz w nosidełku?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można i w tymni w tym  jak komu wygodniej.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Wiktoria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a1a1a"/>
          <w:sz w:val="23"/>
          <w:szCs w:val="23"/>
          <w:highlight w:val="white"/>
          <w:rtl w:val="0"/>
        </w:rPr>
        <w:t xml:space="preserve">nauczyć się wiązać chustę przed czy po porodzie?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Po porodzie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