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9E6D" w14:textId="6F14305A" w:rsidR="009723A4" w:rsidRDefault="00944629" w:rsidP="00F9581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18">
        <w:rPr>
          <w:rFonts w:ascii="Times New Roman" w:hAnsi="Times New Roman" w:cs="Times New Roman"/>
          <w:sz w:val="24"/>
          <w:szCs w:val="24"/>
        </w:rPr>
        <w:t>Do kiedy najlepiej wozić dziecko tyłem do kierunku jazdy?</w:t>
      </w:r>
    </w:p>
    <w:p w14:paraId="748FEE2B" w14:textId="010242CC" w:rsidR="007C1E69" w:rsidRPr="007C1E69" w:rsidRDefault="007C1E69" w:rsidP="007C1E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przepisami, minimalny wiek, do którego musimy wozić dziecko tyłem do kierunku jazdy wynosi </w:t>
      </w:r>
      <w:r w:rsidR="00575947">
        <w:rPr>
          <w:rFonts w:ascii="Times New Roman" w:hAnsi="Times New Roman" w:cs="Times New Roman"/>
          <w:sz w:val="24"/>
          <w:szCs w:val="24"/>
        </w:rPr>
        <w:t xml:space="preserve">15 miesięcy. Zalecamy jednak wożenie dziecka tyłem do kierunku jazdy </w:t>
      </w:r>
      <w:r w:rsidR="001B1378">
        <w:rPr>
          <w:rFonts w:ascii="Times New Roman" w:hAnsi="Times New Roman" w:cs="Times New Roman"/>
          <w:sz w:val="24"/>
          <w:szCs w:val="24"/>
        </w:rPr>
        <w:t xml:space="preserve">jak najdłużej jest to możliwe, </w:t>
      </w:r>
      <w:r w:rsidR="00575947">
        <w:rPr>
          <w:rFonts w:ascii="Times New Roman" w:hAnsi="Times New Roman" w:cs="Times New Roman"/>
          <w:sz w:val="24"/>
          <w:szCs w:val="24"/>
        </w:rPr>
        <w:t>minimum do 4 roku życia</w:t>
      </w:r>
      <w:r w:rsidR="001B1378">
        <w:rPr>
          <w:rFonts w:ascii="Times New Roman" w:hAnsi="Times New Roman" w:cs="Times New Roman"/>
          <w:sz w:val="24"/>
          <w:szCs w:val="24"/>
        </w:rPr>
        <w:t xml:space="preserve">. </w:t>
      </w:r>
      <w:r w:rsidR="00575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4DBCA" w14:textId="30682BAD" w:rsidR="00944629" w:rsidRDefault="00944629" w:rsidP="00F9581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18">
        <w:rPr>
          <w:rFonts w:ascii="Times New Roman" w:hAnsi="Times New Roman" w:cs="Times New Roman"/>
          <w:sz w:val="24"/>
          <w:szCs w:val="24"/>
        </w:rPr>
        <w:t>Jak długo (do jakiego wieku) dziecko powinno jeździć w foteliku samochodowym?</w:t>
      </w:r>
    </w:p>
    <w:p w14:paraId="276055BB" w14:textId="1A70A933" w:rsidR="006E4C16" w:rsidRPr="006E4C16" w:rsidRDefault="006E4C16" w:rsidP="006E4C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przepisami dziecko powinno jeździć w foteliku </w:t>
      </w:r>
      <w:r w:rsidR="00512C3C">
        <w:rPr>
          <w:rFonts w:ascii="Times New Roman" w:hAnsi="Times New Roman" w:cs="Times New Roman"/>
          <w:sz w:val="24"/>
          <w:szCs w:val="24"/>
        </w:rPr>
        <w:t>samochodowym,</w:t>
      </w:r>
      <w:r>
        <w:rPr>
          <w:rFonts w:ascii="Times New Roman" w:hAnsi="Times New Roman" w:cs="Times New Roman"/>
          <w:sz w:val="24"/>
          <w:szCs w:val="24"/>
        </w:rPr>
        <w:t xml:space="preserve"> dopóki nie osiągnie minimalnego wzrostu 150 cm. </w:t>
      </w:r>
    </w:p>
    <w:p w14:paraId="53113DB8" w14:textId="28B46B03" w:rsidR="00944629" w:rsidRDefault="00944629" w:rsidP="00F9581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18">
        <w:rPr>
          <w:rFonts w:ascii="Times New Roman" w:hAnsi="Times New Roman" w:cs="Times New Roman"/>
          <w:sz w:val="24"/>
          <w:szCs w:val="24"/>
        </w:rPr>
        <w:t xml:space="preserve">Czy system L.S.P. jest w każdym foteliku marki </w:t>
      </w:r>
      <w:proofErr w:type="spellStart"/>
      <w:r w:rsidRPr="00F95818">
        <w:rPr>
          <w:rFonts w:ascii="Times New Roman" w:hAnsi="Times New Roman" w:cs="Times New Roman"/>
          <w:sz w:val="24"/>
          <w:szCs w:val="24"/>
        </w:rPr>
        <w:t>Cybex</w:t>
      </w:r>
      <w:proofErr w:type="spellEnd"/>
      <w:r w:rsidRPr="00F95818">
        <w:rPr>
          <w:rFonts w:ascii="Times New Roman" w:hAnsi="Times New Roman" w:cs="Times New Roman"/>
          <w:sz w:val="24"/>
          <w:szCs w:val="24"/>
        </w:rPr>
        <w:t>, czy jedynie w wybranych modelach?</w:t>
      </w:r>
    </w:p>
    <w:p w14:paraId="2C7A0844" w14:textId="6978A59D" w:rsidR="00512C3C" w:rsidRPr="00512C3C" w:rsidRDefault="00512C3C" w:rsidP="00512C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ochrony przed zderzeniem bocznym (L.S.P.) znajduje się w każdym foteliku marki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Cybex</w:t>
      </w:r>
      <w:proofErr w:type="spellEnd"/>
      <w:r w:rsidR="00AD12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EB55B" w14:textId="72FA718C" w:rsidR="00944629" w:rsidRDefault="00944629" w:rsidP="00F9581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18">
        <w:rPr>
          <w:rFonts w:ascii="Times New Roman" w:hAnsi="Times New Roman" w:cs="Times New Roman"/>
          <w:sz w:val="24"/>
          <w:szCs w:val="24"/>
        </w:rPr>
        <w:t xml:space="preserve">Fotelik dziecka powinien znajdować się na </w:t>
      </w:r>
      <w:r w:rsidR="00152E32" w:rsidRPr="00F95818">
        <w:rPr>
          <w:rFonts w:ascii="Times New Roman" w:hAnsi="Times New Roman" w:cs="Times New Roman"/>
          <w:sz w:val="24"/>
          <w:szCs w:val="24"/>
        </w:rPr>
        <w:t>przednim</w:t>
      </w:r>
      <w:r w:rsidRPr="00F95818">
        <w:rPr>
          <w:rFonts w:ascii="Times New Roman" w:hAnsi="Times New Roman" w:cs="Times New Roman"/>
          <w:sz w:val="24"/>
          <w:szCs w:val="24"/>
        </w:rPr>
        <w:t xml:space="preserve"> czy tylnym siedzeniu?</w:t>
      </w:r>
    </w:p>
    <w:p w14:paraId="7ECB893C" w14:textId="75E0D186" w:rsidR="00512C3C" w:rsidRPr="00512C3C" w:rsidRDefault="00152E32" w:rsidP="00512C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2E32">
        <w:rPr>
          <w:rFonts w:ascii="Times New Roman" w:hAnsi="Times New Roman" w:cs="Times New Roman"/>
          <w:sz w:val="24"/>
          <w:szCs w:val="24"/>
        </w:rPr>
        <w:t xml:space="preserve">Najbezpieczniejszym miejscem do instalacji fotelika samochodowego jest tylne siedzenie za przednim fotelem pasażera. </w:t>
      </w:r>
      <w:r w:rsidR="00A60854" w:rsidRPr="00A60854">
        <w:rPr>
          <w:rFonts w:ascii="Times New Roman" w:hAnsi="Times New Roman" w:cs="Times New Roman"/>
          <w:sz w:val="24"/>
          <w:szCs w:val="24"/>
        </w:rPr>
        <w:t>Fotelik samochodowy może być zainstalowany na siedzeniu pasażera wyłącznie wtedy, kiedy przednia poduszka powietrzna zostanie dezaktywowana.</w:t>
      </w:r>
    </w:p>
    <w:p w14:paraId="0E3840BF" w14:textId="05FDBE80" w:rsidR="00944629" w:rsidRDefault="00944629" w:rsidP="00F9581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18">
        <w:rPr>
          <w:rFonts w:ascii="Times New Roman" w:hAnsi="Times New Roman" w:cs="Times New Roman"/>
          <w:sz w:val="24"/>
          <w:szCs w:val="24"/>
        </w:rPr>
        <w:t>Istnieją jakieś dodatkowe zabezpieczenia, jeśli maluch sam odpina pasy w trakcie jazdy?</w:t>
      </w:r>
    </w:p>
    <w:p w14:paraId="33D831EB" w14:textId="1B718E00" w:rsidR="00856CA8" w:rsidRDefault="00976F05" w:rsidP="00856C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Maluch próbuje się wydostać z pasów bezpieczeństwa</w:t>
      </w:r>
      <w:r w:rsidR="00C21E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należy sprawdzić</w:t>
      </w:r>
      <w:r w:rsidR="00C21E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czy nie są one zbyt luźno zapięte. Jeżeli sytuacja się powtarza, to w przypadku niemowląt i małych dzieci do około </w:t>
      </w:r>
      <w:r w:rsidR="005208FC">
        <w:rPr>
          <w:rFonts w:ascii="Times New Roman" w:hAnsi="Times New Roman" w:cs="Times New Roman"/>
          <w:sz w:val="24"/>
          <w:szCs w:val="24"/>
        </w:rPr>
        <w:t xml:space="preserve">4 roku życia pomocne </w:t>
      </w:r>
      <w:r w:rsidR="00AD1207">
        <w:rPr>
          <w:rFonts w:ascii="Times New Roman" w:hAnsi="Times New Roman" w:cs="Times New Roman"/>
          <w:sz w:val="24"/>
          <w:szCs w:val="24"/>
        </w:rPr>
        <w:t>będzie</w:t>
      </w:r>
      <w:r w:rsidR="005208FC">
        <w:rPr>
          <w:rFonts w:ascii="Times New Roman" w:hAnsi="Times New Roman" w:cs="Times New Roman"/>
          <w:sz w:val="24"/>
          <w:szCs w:val="24"/>
        </w:rPr>
        <w:t xml:space="preserve"> zapięcie klamry</w:t>
      </w:r>
      <w:r w:rsidR="00324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8FC">
        <w:rPr>
          <w:rFonts w:ascii="Times New Roman" w:hAnsi="Times New Roman" w:cs="Times New Roman"/>
          <w:sz w:val="24"/>
          <w:szCs w:val="24"/>
        </w:rPr>
        <w:t>SensorSafe</w:t>
      </w:r>
      <w:proofErr w:type="spellEnd"/>
      <w:r w:rsidR="005208FC">
        <w:rPr>
          <w:rFonts w:ascii="Times New Roman" w:hAnsi="Times New Roman" w:cs="Times New Roman"/>
          <w:sz w:val="24"/>
          <w:szCs w:val="24"/>
        </w:rPr>
        <w:t xml:space="preserve"> na pasach bezpieczeństwa. </w:t>
      </w:r>
      <w:proofErr w:type="spellStart"/>
      <w:r w:rsidR="00AD1207">
        <w:rPr>
          <w:rFonts w:ascii="Times New Roman" w:hAnsi="Times New Roman" w:cs="Times New Roman"/>
          <w:sz w:val="24"/>
          <w:szCs w:val="24"/>
        </w:rPr>
        <w:t>SensorSafe</w:t>
      </w:r>
      <w:proofErr w:type="spellEnd"/>
      <w:r w:rsidR="00AD1207">
        <w:rPr>
          <w:rFonts w:ascii="Times New Roman" w:hAnsi="Times New Roman" w:cs="Times New Roman"/>
          <w:sz w:val="24"/>
          <w:szCs w:val="24"/>
        </w:rPr>
        <w:t xml:space="preserve"> połączony ze smartfonem, w razie </w:t>
      </w:r>
      <w:r w:rsidR="002156D6">
        <w:rPr>
          <w:rFonts w:ascii="Times New Roman" w:hAnsi="Times New Roman" w:cs="Times New Roman"/>
          <w:sz w:val="24"/>
          <w:szCs w:val="24"/>
        </w:rPr>
        <w:t xml:space="preserve">wystąpienia </w:t>
      </w:r>
      <w:r w:rsidR="00AD1207">
        <w:rPr>
          <w:rFonts w:ascii="Times New Roman" w:hAnsi="Times New Roman" w:cs="Times New Roman"/>
          <w:sz w:val="24"/>
          <w:szCs w:val="24"/>
        </w:rPr>
        <w:t xml:space="preserve">sytuacji potencjalnie niebezpiecznych dla dziecka, </w:t>
      </w:r>
      <w:r w:rsidR="00856CA8">
        <w:rPr>
          <w:rFonts w:ascii="Times New Roman" w:hAnsi="Times New Roman" w:cs="Times New Roman"/>
          <w:sz w:val="24"/>
          <w:szCs w:val="24"/>
        </w:rPr>
        <w:t xml:space="preserve">wysyła alerty </w:t>
      </w:r>
      <w:r w:rsidR="00AD1207">
        <w:rPr>
          <w:rFonts w:ascii="Times New Roman" w:hAnsi="Times New Roman" w:cs="Times New Roman"/>
          <w:sz w:val="24"/>
          <w:szCs w:val="24"/>
        </w:rPr>
        <w:t>do wszystkich domowników podłączonych do aplikacji</w:t>
      </w:r>
      <w:r w:rsidR="00C21E8C">
        <w:rPr>
          <w:rFonts w:ascii="Times New Roman" w:hAnsi="Times New Roman" w:cs="Times New Roman"/>
          <w:sz w:val="24"/>
          <w:szCs w:val="24"/>
        </w:rPr>
        <w:t>.</w:t>
      </w:r>
      <w:r w:rsidR="000B6F1E">
        <w:rPr>
          <w:rFonts w:ascii="Times New Roman" w:hAnsi="Times New Roman" w:cs="Times New Roman"/>
          <w:sz w:val="24"/>
          <w:szCs w:val="24"/>
        </w:rPr>
        <w:t xml:space="preserve"> Klamra powiadamia między innymi o odpięciu pasów bezpieczeństwa, pozostawieniu dziecka samego w samochodzie, zbyt wysokiej lub niskiej temperaturze, a także konieczności zrobienia przerwy w podroży, kiedy dziecko zbyt długo przebywa w foteliku samochodowym. </w:t>
      </w:r>
    </w:p>
    <w:p w14:paraId="3984B7E3" w14:textId="53B018E7" w:rsidR="00B307E0" w:rsidRDefault="00B307E0" w:rsidP="00856CA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6CA8">
        <w:rPr>
          <w:rFonts w:ascii="Times New Roman" w:hAnsi="Times New Roman" w:cs="Times New Roman"/>
          <w:sz w:val="24"/>
          <w:szCs w:val="24"/>
        </w:rPr>
        <w:t>Ile dziecko może siedzieć w foteliku? Co w przypadku dłuższych podróży, należy robić przerwy, postoje?</w:t>
      </w:r>
    </w:p>
    <w:p w14:paraId="25B83DC5" w14:textId="2F6C2D73" w:rsidR="00906739" w:rsidRPr="00E41883" w:rsidRDefault="00E41883" w:rsidP="00E418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1883">
        <w:rPr>
          <w:rFonts w:ascii="Times New Roman" w:hAnsi="Times New Roman" w:cs="Times New Roman"/>
          <w:sz w:val="24"/>
          <w:szCs w:val="24"/>
        </w:rPr>
        <w:t>Foteliki niemowlęce CYBEX zostały zaprojektowane w taki sposób, aby zaoferować niemowlętom najlepszą możliwą ochronę podczas jazdy autem bez negatywnego</w:t>
      </w:r>
      <w:r w:rsidR="00116945">
        <w:rPr>
          <w:rFonts w:ascii="Times New Roman" w:hAnsi="Times New Roman" w:cs="Times New Roman"/>
          <w:sz w:val="24"/>
          <w:szCs w:val="24"/>
        </w:rPr>
        <w:t xml:space="preserve"> </w:t>
      </w:r>
      <w:r w:rsidRPr="00E41883">
        <w:rPr>
          <w:rFonts w:ascii="Times New Roman" w:hAnsi="Times New Roman" w:cs="Times New Roman"/>
          <w:sz w:val="24"/>
          <w:szCs w:val="24"/>
        </w:rPr>
        <w:t>odziaływania na kręgosłup dziecka.</w:t>
      </w:r>
      <w:r w:rsidR="00116945">
        <w:rPr>
          <w:rFonts w:ascii="Times New Roman" w:hAnsi="Times New Roman" w:cs="Times New Roman"/>
          <w:sz w:val="24"/>
          <w:szCs w:val="24"/>
        </w:rPr>
        <w:t xml:space="preserve"> </w:t>
      </w:r>
      <w:r w:rsidR="00D3376A">
        <w:rPr>
          <w:rFonts w:ascii="Times New Roman" w:hAnsi="Times New Roman" w:cs="Times New Roman"/>
          <w:sz w:val="24"/>
          <w:szCs w:val="24"/>
        </w:rPr>
        <w:t>Noworodki nie powinny spędzać w foteliku więcej niż godzinę. W przypadku dłuższych podróży powinn</w:t>
      </w:r>
      <w:r w:rsidR="009937CE">
        <w:rPr>
          <w:rFonts w:ascii="Times New Roman" w:hAnsi="Times New Roman" w:cs="Times New Roman"/>
          <w:sz w:val="24"/>
          <w:szCs w:val="24"/>
        </w:rPr>
        <w:t>i</w:t>
      </w:r>
      <w:r w:rsidR="00D3376A">
        <w:rPr>
          <w:rFonts w:ascii="Times New Roman" w:hAnsi="Times New Roman" w:cs="Times New Roman"/>
          <w:sz w:val="24"/>
          <w:szCs w:val="24"/>
        </w:rPr>
        <w:t xml:space="preserve">śmy robić przerwy, </w:t>
      </w:r>
      <w:r w:rsidR="00DC68D4">
        <w:rPr>
          <w:rFonts w:ascii="Times New Roman" w:hAnsi="Times New Roman" w:cs="Times New Roman"/>
          <w:sz w:val="24"/>
          <w:szCs w:val="24"/>
        </w:rPr>
        <w:t xml:space="preserve">podczas których dziecko będzie mogło odpocząć poza fotelikiem. </w:t>
      </w:r>
    </w:p>
    <w:sectPr w:rsidR="00906739" w:rsidRPr="00E4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12865"/>
    <w:multiLevelType w:val="hybridMultilevel"/>
    <w:tmpl w:val="8DDC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5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40"/>
    <w:rsid w:val="000B6F1E"/>
    <w:rsid w:val="00116945"/>
    <w:rsid w:val="00152E32"/>
    <w:rsid w:val="001B1378"/>
    <w:rsid w:val="002156D6"/>
    <w:rsid w:val="00324C25"/>
    <w:rsid w:val="00486F4E"/>
    <w:rsid w:val="00512C3C"/>
    <w:rsid w:val="005208FC"/>
    <w:rsid w:val="00575947"/>
    <w:rsid w:val="006E4C16"/>
    <w:rsid w:val="006F5C19"/>
    <w:rsid w:val="007C1E69"/>
    <w:rsid w:val="00856CA8"/>
    <w:rsid w:val="0086472B"/>
    <w:rsid w:val="008D4631"/>
    <w:rsid w:val="00906739"/>
    <w:rsid w:val="00944629"/>
    <w:rsid w:val="009723A4"/>
    <w:rsid w:val="00976F05"/>
    <w:rsid w:val="009937CE"/>
    <w:rsid w:val="00A55FD1"/>
    <w:rsid w:val="00A60854"/>
    <w:rsid w:val="00AD1207"/>
    <w:rsid w:val="00B307E0"/>
    <w:rsid w:val="00BE4940"/>
    <w:rsid w:val="00C20AEF"/>
    <w:rsid w:val="00C21E8C"/>
    <w:rsid w:val="00D3376A"/>
    <w:rsid w:val="00DC68D4"/>
    <w:rsid w:val="00E41883"/>
    <w:rsid w:val="00E663F1"/>
    <w:rsid w:val="00F013DB"/>
    <w:rsid w:val="00F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845C"/>
  <w15:chartTrackingRefBased/>
  <w15:docId w15:val="{C7A8D33A-BBCE-43A4-87FA-BFB398E6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1643-634F-4E7A-B57E-6CB56A0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Joanna Zych-Kominiak</cp:lastModifiedBy>
  <cp:revision>49</cp:revision>
  <dcterms:created xsi:type="dcterms:W3CDTF">2023-06-02T13:19:00Z</dcterms:created>
  <dcterms:modified xsi:type="dcterms:W3CDTF">2023-06-04T21:24:00Z</dcterms:modified>
</cp:coreProperties>
</file>