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D01" w14:textId="1F7AF5BE" w:rsidR="009723A4" w:rsidRPr="00453E08" w:rsidRDefault="00453E08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96F7DE" wp14:editId="10D28D84">
            <wp:simplePos x="4754880" y="899160"/>
            <wp:positionH relativeFrom="margin">
              <wp:align>left</wp:align>
            </wp:positionH>
            <wp:positionV relativeFrom="margin">
              <wp:align>top</wp:align>
            </wp:positionV>
            <wp:extent cx="2684145" cy="4564380"/>
            <wp:effectExtent l="0" t="0" r="1905" b="7620"/>
            <wp:wrapSquare wrapText="bothSides"/>
            <wp:docPr id="1998151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51986" name="Obraz 19981519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41" cy="457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75A" w:rsidRPr="00453E08">
        <w:rPr>
          <w:b/>
          <w:bCs/>
        </w:rPr>
        <w:t>Czy po każdej zmianie pieluszki trzeba użyć jakiegoś kremu?</w:t>
      </w:r>
      <w:r w:rsidRPr="00453E08">
        <w:rPr>
          <w:b/>
          <w:bCs/>
          <w:noProof/>
        </w:rPr>
        <w:t xml:space="preserve"> </w:t>
      </w:r>
    </w:p>
    <w:p w14:paraId="04666FED" w14:textId="4BEE1DDB" w:rsidR="00186D10" w:rsidRDefault="00186D10" w:rsidP="00186D10">
      <w:r>
        <w:t>N</w:t>
      </w:r>
      <w:r w:rsidR="00453E08">
        <w:t>a</w:t>
      </w:r>
      <w:r>
        <w:t xml:space="preserve"> początku przez pierwsze kilka tygodni proponuję stosować krem zabezpieczający przy każdej zmianie pieluszki. Należy obserwować jak zachowuje się skóra dziecka, jeżeli dziecko nie ma tendencji do </w:t>
      </w:r>
      <w:proofErr w:type="spellStart"/>
      <w:r>
        <w:t>odparzeń</w:t>
      </w:r>
      <w:proofErr w:type="spellEnd"/>
      <w:r>
        <w:t xml:space="preserve"> okolicy pieluchowej można zmniejszać stopniowo częstotliwość smarowania, jednak proponuję, aby i tak pozostać na smarowaniu okolicy pieluchowej około 2-3 razy dziennie , aby nawilżyć skórę i zabezpieczyć ją przed działaniem moczu i kału. Do codziennej pielęgnacji należy stosować krem bez dodatku tlenku cynku.</w:t>
      </w:r>
    </w:p>
    <w:p w14:paraId="76A7DCB4" w14:textId="00BEEEC5" w:rsidR="00E4575A" w:rsidRPr="00453E08" w:rsidRDefault="00E4575A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>Jak i czym osuszyć kikut pępowinowy, jeśli lekko się zamoczył podczas kąpieli?</w:t>
      </w:r>
    </w:p>
    <w:p w14:paraId="41F643A5" w14:textId="1FF8E57A" w:rsidR="00186D10" w:rsidRDefault="00186D10" w:rsidP="00186D10">
      <w:r>
        <w:t xml:space="preserve">Kiku pępowinowy należy zamoczyć podczas kąpieli – umyć go, a następnie osuszyć gazikiem lub patyczkiem kosmetycznym, delikatnie należy wytrzeć dno pępka z wydzieliny , która pozostaje tam w wyniku gojenia się pępka. Pielęgnację kikuta pępowinowego należy wykonywać2 razy dziennie. </w:t>
      </w:r>
    </w:p>
    <w:p w14:paraId="5971C213" w14:textId="77B3D1B3" w:rsidR="00E4575A" w:rsidRPr="00453E08" w:rsidRDefault="00E4575A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>Do przemywania oczu noworodka mogę użyć wacika, czy w grę wchodzi tylko gazik jałowy?</w:t>
      </w:r>
    </w:p>
    <w:p w14:paraId="46873022" w14:textId="2F7871FF" w:rsidR="00186D10" w:rsidRDefault="00186D10" w:rsidP="00186D10">
      <w:r>
        <w:t>Najlepiej do pielęgnacji oczu sprawdzają się gaziki włókninowe, są miękkie i delikatne, nie podrażniają oczu tak jak te z gazy, nie muszą być jałowe. Proponuję nie stosować wacików – płatków kosmetycznych, pozostawiają one „kłaczki” , które mogą przykleić się do oczka.</w:t>
      </w:r>
    </w:p>
    <w:p w14:paraId="569DEB71" w14:textId="475DF9EC" w:rsidR="00E4575A" w:rsidRPr="00453E08" w:rsidRDefault="00E4575A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>Jak dbać o higienę jamy ustnej malucha przed pojawieniem się ząbków?</w:t>
      </w:r>
    </w:p>
    <w:p w14:paraId="0E0FE544" w14:textId="295A8616" w:rsidR="00186D10" w:rsidRDefault="00186D10" w:rsidP="00186D10">
      <w:r>
        <w:t>Można 1-2 razy dziennie przemyć jamę ustną gazikiem zamoczonym w przegotowanej wodzie, jednak nie jest to konieczne przed rozpoczęciem rozszerzania diety i pojawienia się ząbków.</w:t>
      </w:r>
    </w:p>
    <w:p w14:paraId="5268EC5A" w14:textId="683132ED" w:rsidR="00E4575A" w:rsidRPr="00453E08" w:rsidRDefault="00E4575A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>Od kiedy do kąpieli niemowlaka powinniśmy zacząć używać</w:t>
      </w:r>
      <w:r w:rsidR="00536123" w:rsidRPr="00453E08">
        <w:rPr>
          <w:b/>
          <w:bCs/>
        </w:rPr>
        <w:t xml:space="preserve"> specjalnych kosmetyków?</w:t>
      </w:r>
    </w:p>
    <w:p w14:paraId="19C643DE" w14:textId="5852DBF9" w:rsidR="00186D10" w:rsidRDefault="00186D10" w:rsidP="00186D10">
      <w:r>
        <w:t>Generalnie do kąpieli od pierwszych dni życia należy stosować kosmetyki przeznaczone dla noworodków i niemowląt, nie należy myć dzieci w samej wodzie, która jest twarda i może prowadzić do przesuszenia skóry dziecka. Natomiast specjalistyczne kosmetyki wskazane są po konsultacji z położna / lekarzem w sytuacji pojawienia się nieprawidłowych zmian skórnych, które mogą świadczyć np. o atopowym zapaleniu skóry, czy łojotokowym zapaleniu skóry.</w:t>
      </w:r>
    </w:p>
    <w:p w14:paraId="1A8203A6" w14:textId="6835D3F4" w:rsidR="00536123" w:rsidRPr="00453E08" w:rsidRDefault="00536123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>Kiedy zacząć obcinać dziecku paznokcie?</w:t>
      </w:r>
    </w:p>
    <w:p w14:paraId="6756347A" w14:textId="3102A1FF" w:rsidR="00453E08" w:rsidRDefault="00453E08" w:rsidP="00453E08">
      <w:r>
        <w:t>Po około 2-3 tygodniach, na początku paznokcie są sklejone jeszcze z opuszkiem i zbyt wczesne obcinanie może spowodować podrażnienie, a nawet krwawienie.</w:t>
      </w:r>
    </w:p>
    <w:p w14:paraId="62FED5A4" w14:textId="1C0E59B6" w:rsidR="009928F7" w:rsidRPr="00453E08" w:rsidRDefault="009928F7" w:rsidP="00E4575A">
      <w:pPr>
        <w:pStyle w:val="Akapitzlist"/>
        <w:numPr>
          <w:ilvl w:val="0"/>
          <w:numId w:val="1"/>
        </w:numPr>
        <w:rPr>
          <w:b/>
          <w:bCs/>
        </w:rPr>
      </w:pPr>
      <w:r w:rsidRPr="00453E08">
        <w:rPr>
          <w:b/>
          <w:bCs/>
        </w:rPr>
        <w:t xml:space="preserve">Kąpiel dziecka co 3 dni jest </w:t>
      </w:r>
      <w:proofErr w:type="spellStart"/>
      <w:r w:rsidRPr="00453E08">
        <w:rPr>
          <w:b/>
          <w:bCs/>
        </w:rPr>
        <w:t>okej</w:t>
      </w:r>
      <w:proofErr w:type="spellEnd"/>
      <w:r w:rsidRPr="00453E08">
        <w:rPr>
          <w:b/>
          <w:bCs/>
        </w:rPr>
        <w:t>, czy powinno się je kąpać częściej?</w:t>
      </w:r>
    </w:p>
    <w:p w14:paraId="1C4CAF3F" w14:textId="3ADF5850" w:rsidR="00453E08" w:rsidRDefault="00453E08" w:rsidP="00453E08">
      <w:r>
        <w:t xml:space="preserve">Generalnie kąpiel co 2-3  dni jest jak najbardziej ok, oczywiście codziennie rano i wieczorem wskazana jest toaleta miejsc strategicznych, czyli buzi dziecka, oczu, fałdek szyjnych i pachowych – są to miejsca, </w:t>
      </w:r>
      <w:r>
        <w:lastRenderedPageBreak/>
        <w:t xml:space="preserve">w których niestety zbiera się np. ulane mleko i czasem pojawiają się tam odparzenia, oraz oczywiście okolicy </w:t>
      </w:r>
      <w:proofErr w:type="spellStart"/>
      <w:r>
        <w:t>okołopieluchowej</w:t>
      </w:r>
      <w:proofErr w:type="spellEnd"/>
      <w:r>
        <w:t>. Kąpiel dziecka należy przede wszystkim wykonywać według potrzeb :)</w:t>
      </w:r>
    </w:p>
    <w:p w14:paraId="68502575" w14:textId="524515DB" w:rsidR="00453E08" w:rsidRDefault="00453E08" w:rsidP="00453E08"/>
    <w:p w14:paraId="29FE0E51" w14:textId="00DCE749" w:rsidR="00453E08" w:rsidRDefault="00453E08" w:rsidP="00453E08"/>
    <w:sectPr w:rsidR="0045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67FB"/>
    <w:multiLevelType w:val="hybridMultilevel"/>
    <w:tmpl w:val="2FC4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E"/>
    <w:rsid w:val="000620FE"/>
    <w:rsid w:val="00186D10"/>
    <w:rsid w:val="00453E08"/>
    <w:rsid w:val="00536123"/>
    <w:rsid w:val="009723A4"/>
    <w:rsid w:val="009928F7"/>
    <w:rsid w:val="00E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6EFD"/>
  <w15:chartTrackingRefBased/>
  <w15:docId w15:val="{496B7EE6-6F67-4F4E-89DD-746E1361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medarpro@outlook.com</cp:lastModifiedBy>
  <cp:revision>6</cp:revision>
  <dcterms:created xsi:type="dcterms:W3CDTF">2023-08-24T09:16:00Z</dcterms:created>
  <dcterms:modified xsi:type="dcterms:W3CDTF">2023-08-27T21:00:00Z</dcterms:modified>
</cp:coreProperties>
</file>