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22CA" w14:textId="7D59B84B" w:rsidR="009723A4" w:rsidRPr="00E452FE" w:rsidRDefault="00294979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Czy w każdym szpitalu mogę rodzić z partnerem i </w:t>
      </w:r>
      <w:proofErr w:type="spellStart"/>
      <w:r w:rsidRPr="00E452FE">
        <w:rPr>
          <w:rFonts w:ascii="Times New Roman" w:hAnsi="Times New Roman" w:cs="Times New Roman"/>
          <w:sz w:val="24"/>
          <w:szCs w:val="24"/>
        </w:rPr>
        <w:t>doulą</w:t>
      </w:r>
      <w:proofErr w:type="spellEnd"/>
      <w:r w:rsidRPr="00E452FE">
        <w:rPr>
          <w:rFonts w:ascii="Times New Roman" w:hAnsi="Times New Roman" w:cs="Times New Roman"/>
          <w:sz w:val="24"/>
          <w:szCs w:val="24"/>
        </w:rPr>
        <w:t>, czy to zależy od regulaminu?</w:t>
      </w:r>
    </w:p>
    <w:p w14:paraId="7DEA3B96" w14:textId="0B29E7F1" w:rsidR="00294979" w:rsidRPr="00E452FE" w:rsidRDefault="00294979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Gdzie się zgłaszać, jeśli moje prawa nie były respektowane podczas porodu?</w:t>
      </w:r>
    </w:p>
    <w:p w14:paraId="48E4D755" w14:textId="363A0A84" w:rsidR="00294979" w:rsidRPr="00E452FE" w:rsidRDefault="00294979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 xml:space="preserve">Mam prawo do znieczulenia zewnątrzoponowego? Często się okazuje, że nie jest to możliwe, bo lekarz </w:t>
      </w:r>
      <w:proofErr w:type="spellStart"/>
      <w:r w:rsidRPr="00E452FE">
        <w:rPr>
          <w:rFonts w:ascii="Times New Roman" w:hAnsi="Times New Roman" w:cs="Times New Roman"/>
          <w:sz w:val="24"/>
          <w:szCs w:val="24"/>
        </w:rPr>
        <w:t>anastezjolog</w:t>
      </w:r>
      <w:proofErr w:type="spellEnd"/>
      <w:r w:rsidRPr="00E452FE">
        <w:rPr>
          <w:rFonts w:ascii="Times New Roman" w:hAnsi="Times New Roman" w:cs="Times New Roman"/>
          <w:sz w:val="24"/>
          <w:szCs w:val="24"/>
        </w:rPr>
        <w:t xml:space="preserve"> nie jest dostępny</w:t>
      </w:r>
    </w:p>
    <w:p w14:paraId="17DEE73E" w14:textId="76EDED03" w:rsidR="00294979" w:rsidRPr="00E452FE" w:rsidRDefault="00294979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Rodząc mam prawo do intymności. Jak to się ma do szpitali akademickich, gdzie zwykle nie można odmówić obecności studentów?</w:t>
      </w:r>
    </w:p>
    <w:p w14:paraId="49EBE9F5" w14:textId="719C9412" w:rsidR="00294979" w:rsidRPr="00E452FE" w:rsidRDefault="00294979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Czy zapewnienie rodzącej dostępu do psychologa również jest obowiązkiem szpitala?</w:t>
      </w:r>
    </w:p>
    <w:p w14:paraId="1F5DAA63" w14:textId="1FC6FEF0" w:rsidR="00E452FE" w:rsidRPr="00E452FE" w:rsidRDefault="00E452FE" w:rsidP="00E452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FE">
        <w:rPr>
          <w:rFonts w:ascii="Times New Roman" w:hAnsi="Times New Roman" w:cs="Times New Roman"/>
          <w:sz w:val="24"/>
          <w:szCs w:val="24"/>
        </w:rPr>
        <w:t>Co z kontaktem skóra do skóry? Mówi się, że powinno to trwać 2 godziny, a słyszę wiele na temat tego, że personel szpitala upiera się, by zbadać i zmierzyć dziecko</w:t>
      </w:r>
    </w:p>
    <w:sectPr w:rsidR="00E452FE" w:rsidRPr="00E4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352B"/>
    <w:multiLevelType w:val="hybridMultilevel"/>
    <w:tmpl w:val="4F144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2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6A"/>
    <w:rsid w:val="00294979"/>
    <w:rsid w:val="009723A4"/>
    <w:rsid w:val="00AA07E0"/>
    <w:rsid w:val="00D8136A"/>
    <w:rsid w:val="00E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AE63"/>
  <w15:chartTrackingRefBased/>
  <w15:docId w15:val="{6BB90F6E-7879-4584-90D2-CD4CFB9C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2024-10-02T07:41:00Z</dcterms:created>
  <dcterms:modified xsi:type="dcterms:W3CDTF">2024-10-02T07:53:00Z</dcterms:modified>
</cp:coreProperties>
</file>