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D65859">
        <w:rPr>
          <w:lang w:val="en-US"/>
        </w:rPr>
        <w:instrText>NotExistingSheet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7923A6">
        <w:rPr>
          <w:lang w:val="en-US"/>
        </w:rPr>
        <w:instrText>, 'fr</w:instrText>
      </w:r>
      <w:r w:rsidR="00C84348">
        <w:rPr>
          <w:lang w:val="en-US"/>
        </w:rPr>
        <w:instrText>-</w:instrText>
      </w:r>
      <w:r w:rsidR="007923A6">
        <w:rPr>
          <w:lang w:val="en-US"/>
        </w:rPr>
        <w:instrText>FR'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asTable(java.lang.String,java.lang.String,java.lang.String,java.lang.String,java.lang.String) with arguments [excel.xlsx, NotExistingSheet, C3, F7, fr-FR] failed:
	The sheet NotExistingSheet doesn't exist in file:/home/development/git/M2Doc/tests/org.obeonetwork.m2doc.tests/resources/excelServices/asTableNotExistingSheet/excel.xlsx.
java.lang.IllegalArgumentException: The sheet NotExistingSheet doesn't exist in file:/home/development/git/M2Doc/tests/org.obeonetwork.m2doc.tests/resources/excelServices/asTableNotExistingSheet/excel.xlsx.
	at org.obeonetwork.m2doc.services.ExcelServices.asTable(ExcelServices.java:129)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5859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2018-01-22T09:28:00Z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