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130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F3D28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E520-A47B-4F36-A525-D427F86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2019-10-04T14:43:00Z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