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>
        <w:t xml:space="preserve">    </w:t>
      </w:r>
      <w:r w:rsidR="00640C2E">
        <w:instrText>=</w:instrText>
      </w:r>
      <w:r w:rsidR="006F5523">
        <w:instrText xml:space="preserve"> self.</w:instrText>
      </w:r>
      <w:r>
        <w:fldChar w:fldCharType="end"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"self." is invalid: missing feature access or service call</w:t>
      </w:r>
      <w:r w:rsidR="001D340F">
        <w:t xml:space="preserve"> </w:t>
      </w:r>
      <w:bookmarkStart w:id="0" w:name="_GoBack"/>
      <w:bookmarkEnd w:id="0"/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>
        <w:t xml:space="preserve">   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feature access or service call</w: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340F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14</Words>
  <Characters>83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2017-03-27T14:15:00Z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