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C53443">
        <w:rPr>
          <w:sz w:val="24"/>
          <w:szCs w:val="24"/>
        </w:rPr>
        <w:t>isRepresentationName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 w:rsidR="00C53443">
        <w:rPr>
          <w:sz w:val="24"/>
          <w:szCs w:val="24"/>
        </w:rPr>
        <w:t>true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213E-D5B0-47B4-BCC3-5CEB4FC2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2017-04-12T14:00:00Z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