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>Checks BooleanServices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CC61BF">
        <w:rPr>
          <w:color w:themeColor="accent6" w:themeShade="BF" w:val="E36C0A"/>
        </w:rPr>
        <w:instrText>null</w:instrText>
      </w:r>
      <w:bookmarkStart w:id="0" w:name="_GoBack"/>
      <w:bookmarkEnd w:id="0"/>
      <w:r>
        <w:instrText>.</w:instrText>
      </w:r>
      <w:r w:rsidR="005E0B49">
        <w:instrText>check()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C61BF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2017-02-07T09:05:00Z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