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3141BA" w:rsidRPr="003141BA">
        <w:rPr>
          <w:sz w:val="24"/>
          <w:szCs w:val="24"/>
        </w:rPr>
        <w:t>isRepresentationDescriptionName</w:t>
      </w:r>
      <w:proofErr w:type="spellEnd"/>
      <w:r w:rsidR="003141BA">
        <w:rPr>
          <w:sz w:val="24"/>
          <w:szCs w:val="24"/>
        </w:rPr>
        <w:t xml:space="preserve"> </w:t>
      </w:r>
      <w:r w:rsidR="00C53443">
        <w:rPr>
          <w:sz w:val="24"/>
          <w:szCs w:val="24"/>
        </w:rPr>
        <w:t>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141BA" w:rsidRPr="003141BA">
        <w:rPr>
          <w:sz w:val="24"/>
          <w:szCs w:val="24"/>
        </w:rPr>
        <w:t>i</w:t>
      </w:r>
      <w:r w:rsidR="00802235">
        <w:rPr>
          <w:sz w:val="24"/>
          <w:szCs w:val="24"/>
        </w:rPr>
        <w:t>sRepresentationDescriptionName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bookmarkStart w:id="0" w:name="_GoBack"/>
      <w:bookmarkEnd w:id="0"/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5337-C2DF-418D-BBE4-1608B7BC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</Words>
  <Characters>133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2017-04-12T14:40:00Z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