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proofErr w:type="spellEnd"/>
      <w:proofErr w:type="spellStart"/>
      <w:proofErr w:type="spellEnd"/>
      <w:r>
        <w:t>Checks</w:t>
      </w:r>
      <w:r>
        <w:t xml:space="preserve"> </w:t>
      </w:r>
      <w:r w:rsidR="004B598D">
        <w:t>Image</w:t>
      </w:r>
      <w:r>
        <w:t>Services</w:t>
      </w:r>
      <w:r>
        <w:t xml:space="preserve"> registration</w:t>
      </w:r>
      <w:r w:rsidR="00791A6F">
        <w:t> :</w:t>
      </w:r>
    </w:p>
    <w:p w:rsidR="00C52979" w:rsidRDefault="00C52979" w:rsidP="00F5495F">
      <w:bookmarkStart w:id="0" w:name="_GoBack"/>
      <w:bookmarkEnd w:id="0"/>
      <w:r w:rsidR="004B598D">
        <w:rPr>
          <w:color w:val="E36C0A" w:themeColor="accent6" w:themeShade="BF"/>
        </w:rPr>
        <w:t/>
        <w:drawing>
          <wp:inline distT="0" distR="0" distB="0" distL="0">
            <wp:extent cx="24892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2019-12-16T13:52:00Z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