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r>
        <w:t xml:space="preserve">Demonstrate the For </w:t>
      </w:r>
      <w:proofErr w:type="spellStart"/>
      <w:r>
        <w:t>with</w:t>
      </w:r>
      <w:proofErr w:type="spellEnd"/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fldSimple w:instr=" SEQ Tableau \* ARABIC ">
        <w:r w:rsidR="00AF653E">
          <w:rPr>
            <w:noProof/>
          </w:rPr>
          <w:t>1</w:t>
        </w:r>
      </w:fldSimple>
      <w:r>
        <w:t xml:space="preserve"> </w:t>
      </w:r>
      <w:r w:rsidR="00564709">
        <w:t>package classes</w:t>
      </w:r>
      <w:r>
        <w:t xml:space="preserve"> </w:t>
      </w:r>
      <w:r>
        <w:t>{</w:t>
      </w:r>
      <w:r w:rsidR="0033016C">
        <w:t>m</w:t>
      </w:r>
      <w:r>
        <w:t xml:space="preserve">:self.name}</w:t>
      </w:r>
    </w:p>
    <w:p w:rsidP="00813F2F" w:rsidR="002F127F" w:rsidRDefault="00C52979">
      <w:r w:rsidR="0033016C">
        <w:t>{m:</w:t>
      </w:r>
      <w:r w:rsidR="006F5523">
        <w:t>for v | self.eClassifiers}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t>{</w:t>
            </w:r>
            <w:r w:rsidR="0033016C">
              <w:t>m</w:t>
            </w:r>
            <w:r>
              <w:t>:</w:t>
            </w:r>
            <w:r w:rsidRPr="00B90E9D">
              <w:rPr>
                <w:color w:themeColor="accent6" w:val="F79646"/>
              </w:rPr>
              <w:t>v</w:t>
            </w:r>
            <w:r>
              <w:t>.</w:t>
            </w:r>
            <w:r w:rsidRPr="00B90E9D">
              <w:t xml:space="preserve">name}</w:t>
            </w:r>
          </w:p>
        </w:tc>
      </w:tr>
    </w:tbl>
    <w:p w:rsidP="00F5495F" w:rsidR="00C52979" w:rsidRDefault="006F5523">
      <w:r>
        <w:t>{</w:t>
      </w:r>
      <w:r w:rsidR="0033016C">
        <w:t>m:</w:t>
      </w:r>
      <w:r>
        <w:t xml:space="preserve">endfor}</w:t>
      </w:r>
    </w:p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