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F64856">
      <w:r>
        <w:t>Checks BooleanServices registration</w:t>
      </w:r>
      <w:r w:rsidR="00791A6F">
        <w:t> :</w:t>
      </w:r>
    </w:p>
    <w:p w:rsidP="00F5495F" w:rsidR="00C52979" w:rsidRDefault="00C52979">
      <w:r>
        <w:t>{</w:t>
      </w:r>
      <w:r w:rsidR="00DE6D5A">
        <w:t>m</w:t>
      </w:r>
      <w:r>
        <w:t>:</w:t>
      </w:r>
      <w:r w:rsidR="00701ADB">
        <w:rPr>
          <w:color w:themeColor="accent6" w:themeShade="BF" w:val="E36C0A"/>
        </w:rPr>
        <w:t>null</w:t>
      </w:r>
      <w:r>
        <w:t>.</w:t>
      </w:r>
      <w:r w:rsidR="00701ADB">
        <w:t>yesNo</w:t>
      </w:r>
      <w:bookmarkStart w:id="0" w:name="_GoBack"/>
      <w:bookmarkEnd w:id="0"/>
      <w:r w:rsidR="005E0B49">
        <w:t>()</w:t>
      </w:r>
      <w:r>
        <w:t xml:space="preserve">}</w:t>
      </w:r>
    </w:p>
    <w:p w:rsidP="00F5495F" w:rsidR="00C52979" w:rsidRDefault="00791A6F">
      <w:r>
        <w:t>End of demonstration.</w:t>
      </w:r>
    </w:p>
    <w:p w:rsidR="007A2DC4" w:rsidRDefault="007A2DC4"/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0B49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1ADB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64856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1434</TotalTime>
  <Pages>1</Pages>
  <Words>12</Words>
  <Characters>68</Characters>
  <Application>Microsoft Office Word</Application>
  <DocSecurity>0</DocSecurity>
  <Lines>1</Lines>
  <Paragraphs>1</Paragraphs>
  <ScaleCrop>false</ScaleCrop>
  <Company/>
  <LinksUpToDate>false</LinksUpToDate>
  <CharactersWithSpaces>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2017-02-07T09:05:00Z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4.0.1</vt:lpwstr>
  </property>
</Properties>
</file>