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self}</w:t>
      </w:r>
      <w:bookmarkStart w:id="0" w:name="_GoBack"/>
      <w:bookmarkEnd w:id="0"/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predicate may evaluate to a value that is not a boolean type ([EClassifier=EPackage, EClassifier=EBoolean]).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4.0.1</vt:lpwstr>
  </property>
</Properties>
</file>