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1063C" w14:textId="694929AD" w:rsidR="005A6E1E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t>EClass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{m:eCls.name}</w:t>
            </w:r>
          </w:p>
        </w:tc>
        <w:tc>
          <w:tcPr>
            <w:tcW w:w="4773" w:type="dxa"/>
          </w:tcPr>
          <w:p w14:paraId="24B35273" w14:textId="77777777" w:rsidR="005A6E1E" w:rsidRDefault="005A6E1E" w:rsidP="005A6E1E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{m:for feature | eCls.eStructuralFeatures}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{m:feature.name}</w:t>
            </w:r>
          </w:p>
          <w:p w14:paraId="08599E7E" w14:textId="5C82AD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 xml:space="preserve">{m:endfor}</w:t>
            </w:r>
          </w:p>
        </w:tc>
      </w:tr>
    </w:tbl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{m:for eCls | self.eClassifiers-&gt;filter(ecore::EClass)}</w:t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t>eCls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t>myTemplate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()}</w:t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