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4A0E">
        <w:t>1/0</w:t>
      </w:r>
      <w:r w:rsidR="00233314">
        <w:t xml:space="preserve"> </w:t>
      </w:r>
      <w:r>
        <w:t>=</w:t>
      </w:r>
      <w:r w:rsidR="00233314">
        <w:t xml:space="preserve"> </w:t>
      </w:r>
      <w:r w:rsidR="00234A0E">
        <w:t>42}</w:t>
      </w:r>
      <w:r>
        <w:rPr>
          <w:b w:val="on"/>
          <w:color w:val="FF0000"/>
        </w:rPr>
        <w:t xml:space="preserve">    &lt;---divOp(java.lang.Integer,java.lang.Integer) with arguments [1,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org.eclipse.acceleo.query.parser.AstEvaluator.caseCall(AstEvaluator.java:241)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org.obeonetwork.m2doc.generator.M2DocEvaluator.caseConditional(M2DocEvaluator.java:2362)
		at org.obeonetwork.m2doc.generator.M2DocEvaluator.caseConditional(M2DocEvaluator.java:1)
		at org.obeonetwork.m2doc.template.util.TemplateSwitch.doSwitch(TemplateSwitch.java:134)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t xml:space="preserve">{m:endif}</w:t>
      </w: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34A0E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2017-08-01T14:14:00Z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