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0FE57AE6" w:rsidR="00730F00" w:rsidRPr="004B702B" w:rsidRDefault="00730F00" w:rsidP="00F5495F">
      <w:pPr>
        <w:rPr>
          <w:lang w:val="en-US"/>
        </w:rPr>
      </w:pPr>
      <w:r w:rsidRPr="004B702B">
        <w:rPr>
          <w:lang w:val="en-US"/>
        </w:rPr>
        <w:t>{m:</w:t>
      </w:r>
      <w:r w:rsidRPr="004B702B">
        <w:rPr>
          <w:color w:val="E36C0A" w:themeColor="accent6" w:themeShade="BF"/>
          <w:lang w:val="en-US"/>
        </w:rPr>
        <w:t>'Art1'.asBookmark</w:t>
      </w:r>
      <w:r w:rsidR="002775B8">
        <w:rPr>
          <w:color w:val="E36C0A" w:themeColor="accent6" w:themeShade="BF"/>
          <w:lang w:val="en-US"/>
        </w:rPr>
        <w:t>Text</w:t>
      </w:r>
      <w:r w:rsidRPr="004B702B">
        <w:rPr>
          <w:color w:val="E36C0A" w:themeColor="accent6" w:themeShade="BF"/>
          <w:lang w:val="en-US"/>
        </w:rPr>
        <w:t>Ref(</w:t>
      </w:r>
      <w:r w:rsidR="00B630BE" w:rsidRPr="004B702B">
        <w:rPr>
          <w:color w:val="E36C0A" w:themeColor="accent6" w:themeShade="BF"/>
          <w:lang w:val="en-US"/>
        </w:rPr>
        <w:t>true</w:t>
      </w:r>
      <w:r w:rsidRPr="004B702B">
        <w:rPr>
          <w:color w:val="E36C0A" w:themeColor="accent6" w:themeShade="BF"/>
          <w:lang w:val="en-US"/>
        </w:rPr>
        <w:t>)</w:t>
      </w:r>
      <w:r w:rsidRPr="004B702B">
        <w:rPr>
          <w:lang w:val="en-US"/>
        </w:rPr>
        <w:t>}</w:t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B8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B702B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6AF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1A0A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E14"/>
    <w:rsid w:val="00D947FA"/>
    <w:rsid w:val="00DB6356"/>
    <w:rsid w:val="00DE11D8"/>
    <w:rsid w:val="00DE4524"/>
    <w:rsid w:val="00DE55D7"/>
    <w:rsid w:val="00DE6D5A"/>
    <w:rsid w:val="00E036E2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2025-05-14T13:51:00Z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