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 A"/>
        <w:jc w:val="both"/>
        <w:rPr>
          <w:sz w:val="24"/>
          <w:szCs w:val="24"/>
        </w:rPr>
      </w:pPr>
      <w:r>
        <w:rPr>
          <w:sz w:val="24"/>
          <w:szCs w:val="24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1936641</wp:posOffset>
            </wp:positionH>
            <wp:positionV relativeFrom="page">
              <wp:posOffset>426463</wp:posOffset>
            </wp:positionV>
            <wp:extent cx="2057617" cy="48793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FancourtNewLog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FancourtNewLogo.jpg" descr="FancourtNewLogo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617" cy="4879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tabs>
          <w:tab w:val="left" w:pos="20"/>
          <w:tab w:val="left" w:pos="40"/>
          <w:tab w:val="left" w:pos="60"/>
          <w:tab w:val="left" w:pos="80"/>
          <w:tab w:val="left" w:pos="100"/>
          <w:tab w:val="left" w:pos="120"/>
          <w:tab w:val="left" w:pos="140"/>
          <w:tab w:val="left" w:pos="160"/>
          <w:tab w:val="left" w:pos="180"/>
          <w:tab w:val="left" w:pos="200"/>
          <w:tab w:val="left" w:pos="220"/>
          <w:tab w:val="left" w:pos="240"/>
          <w:tab w:val="left" w:pos="260"/>
          <w:tab w:val="left" w:pos="280"/>
          <w:tab w:val="left" w:pos="300"/>
          <w:tab w:val="left" w:pos="320"/>
          <w:tab w:val="left" w:pos="340"/>
          <w:tab w:val="left" w:pos="360"/>
          <w:tab w:val="left" w:pos="380"/>
          <w:tab w:val="left" w:pos="400"/>
          <w:tab w:val="left" w:pos="420"/>
          <w:tab w:val="left" w:pos="440"/>
          <w:tab w:val="left" w:pos="460"/>
          <w:tab w:val="left" w:pos="480"/>
          <w:tab w:val="left" w:pos="500"/>
          <w:tab w:val="left" w:pos="520"/>
          <w:tab w:val="left" w:pos="540"/>
          <w:tab w:val="left" w:pos="560"/>
          <w:tab w:val="left" w:pos="580"/>
          <w:tab w:val="left" w:pos="600"/>
          <w:tab w:val="left" w:pos="620"/>
          <w:tab w:val="left" w:pos="640"/>
          <w:tab w:val="left" w:pos="660"/>
          <w:tab w:val="left" w:pos="680"/>
          <w:tab w:val="left" w:pos="700"/>
          <w:tab w:val="left" w:pos="720"/>
          <w:tab w:val="left" w:pos="740"/>
          <w:tab w:val="left" w:pos="760"/>
          <w:tab w:val="left" w:pos="780"/>
          <w:tab w:val="left" w:pos="800"/>
          <w:tab w:val="left" w:pos="820"/>
          <w:tab w:val="left" w:pos="840"/>
          <w:tab w:val="left" w:pos="860"/>
          <w:tab w:val="left" w:pos="880"/>
          <w:tab w:val="left" w:pos="900"/>
          <w:tab w:val="left" w:pos="920"/>
          <w:tab w:val="left" w:pos="940"/>
          <w:tab w:val="left" w:pos="960"/>
          <w:tab w:val="left" w:pos="980"/>
          <w:tab w:val="left" w:pos="1000"/>
          <w:tab w:val="left" w:pos="1020"/>
          <w:tab w:val="left" w:pos="1040"/>
          <w:tab w:val="left" w:pos="1060"/>
          <w:tab w:val="left" w:pos="1080"/>
          <w:tab w:val="left" w:pos="1100"/>
          <w:tab w:val="left" w:pos="1120"/>
          <w:tab w:val="left" w:pos="1140"/>
          <w:tab w:val="left" w:pos="1160"/>
          <w:tab w:val="left" w:pos="1180"/>
          <w:tab w:val="left" w:pos="1200"/>
          <w:tab w:val="left" w:pos="1220"/>
          <w:tab w:val="left" w:pos="1240"/>
          <w:tab w:val="left" w:pos="1260"/>
          <w:tab w:val="left" w:pos="1280"/>
        </w:tabs>
        <w:suppressAutoHyphens w:val="1"/>
        <w:spacing w:line="240" w:lineRule="auto"/>
        <w:jc w:val="center"/>
        <w:rPr>
          <w:b w:val="1"/>
          <w:bCs w:val="1"/>
        </w:rPr>
      </w:pPr>
    </w:p>
    <w:p>
      <w:pPr>
        <w:pStyle w:val="Body A"/>
        <w:tabs>
          <w:tab w:val="left" w:pos="20"/>
          <w:tab w:val="left" w:pos="40"/>
          <w:tab w:val="left" w:pos="60"/>
          <w:tab w:val="left" w:pos="80"/>
          <w:tab w:val="left" w:pos="100"/>
          <w:tab w:val="left" w:pos="120"/>
          <w:tab w:val="left" w:pos="140"/>
          <w:tab w:val="left" w:pos="160"/>
          <w:tab w:val="left" w:pos="180"/>
          <w:tab w:val="left" w:pos="200"/>
          <w:tab w:val="left" w:pos="220"/>
          <w:tab w:val="left" w:pos="240"/>
          <w:tab w:val="left" w:pos="260"/>
          <w:tab w:val="left" w:pos="280"/>
          <w:tab w:val="left" w:pos="300"/>
          <w:tab w:val="left" w:pos="320"/>
          <w:tab w:val="left" w:pos="340"/>
          <w:tab w:val="left" w:pos="360"/>
          <w:tab w:val="left" w:pos="380"/>
          <w:tab w:val="left" w:pos="400"/>
          <w:tab w:val="left" w:pos="420"/>
          <w:tab w:val="left" w:pos="440"/>
          <w:tab w:val="left" w:pos="460"/>
          <w:tab w:val="left" w:pos="480"/>
          <w:tab w:val="left" w:pos="500"/>
          <w:tab w:val="left" w:pos="520"/>
          <w:tab w:val="left" w:pos="540"/>
          <w:tab w:val="left" w:pos="560"/>
          <w:tab w:val="left" w:pos="580"/>
          <w:tab w:val="left" w:pos="600"/>
          <w:tab w:val="left" w:pos="620"/>
          <w:tab w:val="left" w:pos="640"/>
          <w:tab w:val="left" w:pos="660"/>
          <w:tab w:val="left" w:pos="680"/>
          <w:tab w:val="left" w:pos="700"/>
          <w:tab w:val="left" w:pos="720"/>
          <w:tab w:val="left" w:pos="740"/>
          <w:tab w:val="left" w:pos="760"/>
          <w:tab w:val="left" w:pos="780"/>
          <w:tab w:val="left" w:pos="800"/>
          <w:tab w:val="left" w:pos="820"/>
          <w:tab w:val="left" w:pos="840"/>
          <w:tab w:val="left" w:pos="860"/>
          <w:tab w:val="left" w:pos="880"/>
          <w:tab w:val="left" w:pos="900"/>
          <w:tab w:val="left" w:pos="920"/>
          <w:tab w:val="left" w:pos="940"/>
          <w:tab w:val="left" w:pos="960"/>
          <w:tab w:val="left" w:pos="980"/>
          <w:tab w:val="left" w:pos="1000"/>
          <w:tab w:val="left" w:pos="1020"/>
          <w:tab w:val="left" w:pos="1040"/>
          <w:tab w:val="left" w:pos="1060"/>
          <w:tab w:val="left" w:pos="1080"/>
          <w:tab w:val="left" w:pos="1100"/>
          <w:tab w:val="left" w:pos="1120"/>
          <w:tab w:val="left" w:pos="1140"/>
          <w:tab w:val="left" w:pos="1160"/>
          <w:tab w:val="left" w:pos="1180"/>
          <w:tab w:val="left" w:pos="1200"/>
          <w:tab w:val="left" w:pos="1220"/>
          <w:tab w:val="left" w:pos="1240"/>
          <w:tab w:val="left" w:pos="1260"/>
          <w:tab w:val="left" w:pos="1280"/>
        </w:tabs>
        <w:suppressAutoHyphens w:val="1"/>
        <w:spacing w:line="240" w:lineRule="auto"/>
        <w:jc w:val="center"/>
        <w:rPr>
          <w:b w:val="1"/>
          <w:bCs w:val="1"/>
          <w:sz w:val="40"/>
          <w:szCs w:val="40"/>
        </w:rPr>
      </w:pPr>
    </w:p>
    <w:p>
      <w:pPr>
        <w:pStyle w:val="Body A"/>
        <w:tabs>
          <w:tab w:val="left" w:pos="20"/>
          <w:tab w:val="left" w:pos="40"/>
          <w:tab w:val="left" w:pos="60"/>
          <w:tab w:val="left" w:pos="80"/>
          <w:tab w:val="left" w:pos="100"/>
          <w:tab w:val="left" w:pos="120"/>
          <w:tab w:val="left" w:pos="140"/>
          <w:tab w:val="left" w:pos="160"/>
          <w:tab w:val="left" w:pos="180"/>
          <w:tab w:val="left" w:pos="200"/>
          <w:tab w:val="left" w:pos="220"/>
          <w:tab w:val="left" w:pos="240"/>
          <w:tab w:val="left" w:pos="260"/>
          <w:tab w:val="left" w:pos="280"/>
          <w:tab w:val="left" w:pos="300"/>
          <w:tab w:val="left" w:pos="320"/>
          <w:tab w:val="left" w:pos="340"/>
          <w:tab w:val="left" w:pos="360"/>
          <w:tab w:val="left" w:pos="380"/>
          <w:tab w:val="left" w:pos="400"/>
          <w:tab w:val="left" w:pos="420"/>
          <w:tab w:val="left" w:pos="440"/>
          <w:tab w:val="left" w:pos="460"/>
          <w:tab w:val="left" w:pos="480"/>
          <w:tab w:val="left" w:pos="500"/>
          <w:tab w:val="left" w:pos="520"/>
          <w:tab w:val="left" w:pos="540"/>
          <w:tab w:val="left" w:pos="560"/>
          <w:tab w:val="left" w:pos="580"/>
          <w:tab w:val="left" w:pos="600"/>
          <w:tab w:val="left" w:pos="620"/>
          <w:tab w:val="left" w:pos="640"/>
          <w:tab w:val="left" w:pos="660"/>
          <w:tab w:val="left" w:pos="680"/>
          <w:tab w:val="left" w:pos="700"/>
          <w:tab w:val="left" w:pos="720"/>
          <w:tab w:val="left" w:pos="740"/>
          <w:tab w:val="left" w:pos="760"/>
          <w:tab w:val="left" w:pos="780"/>
          <w:tab w:val="left" w:pos="800"/>
          <w:tab w:val="left" w:pos="820"/>
          <w:tab w:val="left" w:pos="840"/>
          <w:tab w:val="left" w:pos="860"/>
          <w:tab w:val="left" w:pos="880"/>
          <w:tab w:val="left" w:pos="900"/>
          <w:tab w:val="left" w:pos="920"/>
          <w:tab w:val="left" w:pos="940"/>
          <w:tab w:val="left" w:pos="960"/>
          <w:tab w:val="left" w:pos="980"/>
          <w:tab w:val="left" w:pos="1000"/>
          <w:tab w:val="left" w:pos="1020"/>
          <w:tab w:val="left" w:pos="1040"/>
          <w:tab w:val="left" w:pos="1060"/>
          <w:tab w:val="left" w:pos="1080"/>
          <w:tab w:val="left" w:pos="1100"/>
          <w:tab w:val="left" w:pos="1120"/>
          <w:tab w:val="left" w:pos="1140"/>
          <w:tab w:val="left" w:pos="1160"/>
          <w:tab w:val="left" w:pos="1180"/>
          <w:tab w:val="left" w:pos="1200"/>
          <w:tab w:val="left" w:pos="1220"/>
          <w:tab w:val="left" w:pos="1240"/>
          <w:tab w:val="left" w:pos="1260"/>
          <w:tab w:val="left" w:pos="1280"/>
        </w:tabs>
        <w:suppressAutoHyphens w:val="1"/>
        <w:spacing w:line="240" w:lineRule="auto"/>
        <w:jc w:val="center"/>
        <w:rPr>
          <w:b w:val="1"/>
          <w:bCs w:val="1"/>
          <w:sz w:val="40"/>
          <w:szCs w:val="40"/>
        </w:rPr>
      </w:pPr>
      <w:r>
        <w:rPr>
          <w:b w:val="1"/>
          <w:bCs w:val="1"/>
          <w:sz w:val="40"/>
          <w:szCs w:val="40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2114050</wp:posOffset>
            </wp:positionH>
            <wp:positionV relativeFrom="line">
              <wp:posOffset>571945</wp:posOffset>
            </wp:positionV>
            <wp:extent cx="1702800" cy="1135200"/>
            <wp:effectExtent l="0" t="0" r="0" b="0"/>
            <wp:wrapNone/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1135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tabs>
          <w:tab w:val="left" w:pos="20"/>
          <w:tab w:val="left" w:pos="40"/>
          <w:tab w:val="left" w:pos="60"/>
          <w:tab w:val="left" w:pos="80"/>
          <w:tab w:val="left" w:pos="100"/>
          <w:tab w:val="left" w:pos="120"/>
          <w:tab w:val="left" w:pos="140"/>
          <w:tab w:val="left" w:pos="160"/>
          <w:tab w:val="left" w:pos="180"/>
          <w:tab w:val="left" w:pos="200"/>
          <w:tab w:val="left" w:pos="220"/>
          <w:tab w:val="left" w:pos="240"/>
          <w:tab w:val="left" w:pos="260"/>
          <w:tab w:val="left" w:pos="280"/>
          <w:tab w:val="left" w:pos="300"/>
          <w:tab w:val="left" w:pos="320"/>
          <w:tab w:val="left" w:pos="340"/>
          <w:tab w:val="left" w:pos="360"/>
          <w:tab w:val="left" w:pos="380"/>
          <w:tab w:val="left" w:pos="400"/>
          <w:tab w:val="left" w:pos="420"/>
          <w:tab w:val="left" w:pos="440"/>
          <w:tab w:val="left" w:pos="460"/>
          <w:tab w:val="left" w:pos="480"/>
          <w:tab w:val="left" w:pos="500"/>
          <w:tab w:val="left" w:pos="520"/>
          <w:tab w:val="left" w:pos="540"/>
          <w:tab w:val="left" w:pos="560"/>
          <w:tab w:val="left" w:pos="580"/>
          <w:tab w:val="left" w:pos="600"/>
          <w:tab w:val="left" w:pos="620"/>
          <w:tab w:val="left" w:pos="640"/>
          <w:tab w:val="left" w:pos="660"/>
          <w:tab w:val="left" w:pos="680"/>
          <w:tab w:val="left" w:pos="700"/>
          <w:tab w:val="left" w:pos="720"/>
          <w:tab w:val="left" w:pos="740"/>
          <w:tab w:val="left" w:pos="760"/>
          <w:tab w:val="left" w:pos="780"/>
          <w:tab w:val="left" w:pos="800"/>
          <w:tab w:val="left" w:pos="820"/>
          <w:tab w:val="left" w:pos="840"/>
          <w:tab w:val="left" w:pos="860"/>
          <w:tab w:val="left" w:pos="880"/>
          <w:tab w:val="left" w:pos="900"/>
          <w:tab w:val="left" w:pos="920"/>
          <w:tab w:val="left" w:pos="940"/>
          <w:tab w:val="left" w:pos="960"/>
          <w:tab w:val="left" w:pos="980"/>
          <w:tab w:val="left" w:pos="1000"/>
          <w:tab w:val="left" w:pos="1020"/>
          <w:tab w:val="left" w:pos="1040"/>
          <w:tab w:val="left" w:pos="1060"/>
          <w:tab w:val="left" w:pos="1080"/>
          <w:tab w:val="left" w:pos="1100"/>
          <w:tab w:val="left" w:pos="1120"/>
          <w:tab w:val="left" w:pos="1140"/>
          <w:tab w:val="left" w:pos="1160"/>
          <w:tab w:val="left" w:pos="1180"/>
          <w:tab w:val="left" w:pos="1200"/>
          <w:tab w:val="left" w:pos="1220"/>
          <w:tab w:val="left" w:pos="1240"/>
          <w:tab w:val="left" w:pos="1260"/>
          <w:tab w:val="left" w:pos="1280"/>
        </w:tabs>
        <w:suppressAutoHyphens w:val="1"/>
        <w:spacing w:line="240" w:lineRule="auto"/>
        <w:jc w:val="center"/>
        <w:rPr>
          <w:b w:val="1"/>
          <w:bCs w:val="1"/>
          <w:sz w:val="42"/>
          <w:szCs w:val="42"/>
        </w:rPr>
      </w:pPr>
    </w:p>
    <w:p>
      <w:pPr>
        <w:pStyle w:val="Body"/>
        <w:rPr>
          <w:rFonts w:ascii="Arial" w:hAnsi="Arial"/>
        </w:rPr>
      </w:pPr>
    </w:p>
    <w:p>
      <w:pPr>
        <w:pStyle w:val="Body"/>
        <w:rPr>
          <w:rFonts w:ascii="Arial" w:hAnsi="Arial"/>
        </w:rPr>
      </w:pPr>
    </w:p>
    <w:p>
      <w:pPr>
        <w:pStyle w:val="Body A"/>
        <w:tabs>
          <w:tab w:val="left" w:pos="20"/>
          <w:tab w:val="left" w:pos="40"/>
          <w:tab w:val="left" w:pos="60"/>
          <w:tab w:val="left" w:pos="80"/>
          <w:tab w:val="left" w:pos="100"/>
          <w:tab w:val="left" w:pos="120"/>
          <w:tab w:val="left" w:pos="140"/>
          <w:tab w:val="left" w:pos="160"/>
          <w:tab w:val="left" w:pos="180"/>
          <w:tab w:val="left" w:pos="200"/>
          <w:tab w:val="left" w:pos="220"/>
          <w:tab w:val="left" w:pos="240"/>
          <w:tab w:val="left" w:pos="260"/>
          <w:tab w:val="left" w:pos="280"/>
          <w:tab w:val="left" w:pos="300"/>
          <w:tab w:val="left" w:pos="320"/>
          <w:tab w:val="left" w:pos="340"/>
          <w:tab w:val="left" w:pos="360"/>
          <w:tab w:val="left" w:pos="380"/>
          <w:tab w:val="left" w:pos="400"/>
          <w:tab w:val="left" w:pos="420"/>
          <w:tab w:val="left" w:pos="440"/>
          <w:tab w:val="left" w:pos="460"/>
          <w:tab w:val="left" w:pos="480"/>
          <w:tab w:val="left" w:pos="500"/>
          <w:tab w:val="left" w:pos="520"/>
          <w:tab w:val="left" w:pos="540"/>
          <w:tab w:val="left" w:pos="560"/>
          <w:tab w:val="left" w:pos="580"/>
          <w:tab w:val="left" w:pos="600"/>
          <w:tab w:val="left" w:pos="620"/>
          <w:tab w:val="left" w:pos="640"/>
          <w:tab w:val="left" w:pos="660"/>
          <w:tab w:val="left" w:pos="680"/>
          <w:tab w:val="left" w:pos="700"/>
          <w:tab w:val="left" w:pos="720"/>
          <w:tab w:val="left" w:pos="740"/>
          <w:tab w:val="left" w:pos="760"/>
          <w:tab w:val="left" w:pos="780"/>
          <w:tab w:val="left" w:pos="800"/>
          <w:tab w:val="left" w:pos="820"/>
          <w:tab w:val="left" w:pos="840"/>
          <w:tab w:val="left" w:pos="860"/>
          <w:tab w:val="left" w:pos="880"/>
          <w:tab w:val="left" w:pos="900"/>
          <w:tab w:val="left" w:pos="920"/>
          <w:tab w:val="left" w:pos="940"/>
          <w:tab w:val="left" w:pos="960"/>
          <w:tab w:val="left" w:pos="980"/>
          <w:tab w:val="left" w:pos="1000"/>
          <w:tab w:val="left" w:pos="1020"/>
          <w:tab w:val="left" w:pos="1040"/>
          <w:tab w:val="left" w:pos="1060"/>
          <w:tab w:val="left" w:pos="1080"/>
          <w:tab w:val="left" w:pos="1100"/>
          <w:tab w:val="left" w:pos="1120"/>
          <w:tab w:val="left" w:pos="1140"/>
          <w:tab w:val="left" w:pos="1160"/>
          <w:tab w:val="left" w:pos="1180"/>
          <w:tab w:val="left" w:pos="1200"/>
          <w:tab w:val="left" w:pos="1220"/>
          <w:tab w:val="left" w:pos="1240"/>
          <w:tab w:val="left" w:pos="1260"/>
          <w:tab w:val="left" w:pos="1280"/>
        </w:tabs>
        <w:suppressAutoHyphens w:val="1"/>
        <w:spacing w:line="240" w:lineRule="auto"/>
        <w:jc w:val="center"/>
      </w:pPr>
    </w:p>
    <w:p>
      <w:pPr>
        <w:pStyle w:val="Body"/>
        <w:rPr>
          <w:rFonts w:ascii="Arial" w:hAnsi="Arial"/>
        </w:rPr>
      </w:pPr>
    </w:p>
    <w:p>
      <w:pPr>
        <w:pStyle w:val="Body"/>
        <w:rPr>
          <w:rFonts w:ascii="Arial" w:hAnsi="Arial"/>
        </w:rPr>
      </w:pPr>
    </w:p>
    <w:p>
      <w:pPr>
        <w:pStyle w:val="Body"/>
        <w:rPr>
          <w:rFonts w:ascii="Arial" w:hAnsi="Arial"/>
        </w:rPr>
      </w:pPr>
    </w:p>
    <w:p>
      <w:pPr>
        <w:pStyle w:val="Body"/>
        <w:jc w:val="center"/>
        <w:rPr>
          <w:rFonts w:ascii="Arial" w:hAnsi="Arial"/>
          <w:b w:val="1"/>
          <w:bCs w:val="1"/>
          <w:sz w:val="28"/>
          <w:szCs w:val="28"/>
        </w:rPr>
      </w:pPr>
    </w:p>
    <w:p>
      <w:pPr>
        <w:pStyle w:val="Body"/>
        <w:jc w:val="center"/>
        <w:rPr>
          <w:rFonts w:ascii="Arial" w:hAnsi="Arial"/>
          <w:b w:val="1"/>
          <w:bCs w:val="1"/>
          <w:sz w:val="12"/>
          <w:szCs w:val="12"/>
        </w:rPr>
      </w:pPr>
    </w:p>
    <w:p>
      <w:pPr>
        <w:pStyle w:val="Body"/>
        <w:jc w:val="center"/>
        <w:rPr>
          <w:rFonts w:ascii="Arial" w:hAnsi="Arial"/>
          <w:b w:val="1"/>
          <w:bCs w:val="1"/>
          <w:sz w:val="28"/>
          <w:szCs w:val="28"/>
          <w:u w:val="single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  <w:lang w:val="en-US"/>
        </w:rPr>
        <w:t xml:space="preserve">Hannah Sanders &amp; Ben Savage release their </w:t>
      </w:r>
      <w:r>
        <w:rPr>
          <w:sz w:val="24"/>
          <w:szCs w:val="24"/>
          <w:rtl w:val="0"/>
          <w:lang w:val="en-US"/>
        </w:rPr>
        <w:t>fif</w:t>
      </w:r>
      <w:r>
        <w:rPr>
          <w:sz w:val="24"/>
          <w:szCs w:val="24"/>
          <w:rtl w:val="0"/>
          <w:lang w:val="en-US"/>
        </w:rPr>
        <w:t xml:space="preserve">th studio album </w:t>
      </w:r>
      <w:r>
        <w:rPr>
          <w:i w:val="1"/>
          <w:iCs w:val="1"/>
          <w:sz w:val="24"/>
          <w:szCs w:val="24"/>
          <w:rtl w:val="0"/>
          <w:lang w:val="en-US"/>
        </w:rPr>
        <w:t>The Strangers' Share</w:t>
      </w:r>
      <w:r>
        <w:rPr>
          <w:sz w:val="24"/>
          <w:szCs w:val="24"/>
          <w:rtl w:val="0"/>
        </w:rPr>
        <w:t xml:space="preserve"> </w:t>
      </w:r>
      <w:r>
        <w:rPr>
          <w:sz w:val="24"/>
          <w:szCs w:val="24"/>
          <w:rtl w:val="0"/>
          <w:lang w:val="en-US"/>
        </w:rPr>
        <w:t>on 17th</w:t>
      </w:r>
      <w:r>
        <w:rPr>
          <w:sz w:val="24"/>
          <w:szCs w:val="24"/>
          <w:rtl w:val="0"/>
          <w:lang w:val="en-US"/>
        </w:rPr>
        <w:t xml:space="preserve"> October 2025</w:t>
      </w:r>
      <w:r>
        <w:rPr>
          <w:sz w:val="24"/>
          <w:szCs w:val="24"/>
          <w:rtl w:val="0"/>
          <w:lang w:val="en-US"/>
        </w:rPr>
        <w:t>; a record centred on dreams and the supernatural.</w:t>
      </w:r>
    </w:p>
    <w:p>
      <w:pPr>
        <w:pStyle w:val="Body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jc w:val="both"/>
        <w:rPr>
          <w:rFonts w:ascii="Helvetica Neue" w:cs="Helvetica Neue" w:hAnsi="Helvetica Neue" w:eastAsia="Helvetica Neue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  <w:lang w:val="en-US"/>
        </w:rPr>
        <w:t xml:space="preserve">Following 2024's </w:t>
      </w:r>
      <w:r>
        <w:rPr>
          <w:i w:val="1"/>
          <w:iCs w:val="1"/>
          <w:sz w:val="24"/>
          <w:szCs w:val="24"/>
          <w:rtl w:val="0"/>
          <w:lang w:val="en-US"/>
        </w:rPr>
        <w:t>In The Dark We Grow</w:t>
      </w:r>
      <w:r>
        <w:rPr>
          <w:sz w:val="24"/>
          <w:szCs w:val="24"/>
          <w:rtl w:val="0"/>
          <w:lang w:val="en-US"/>
        </w:rPr>
        <w:t xml:space="preserve"> band tour, and their 2023 collaborations with folk-rock legends Fairport Convention</w:t>
      </w:r>
      <w:r>
        <w:rPr>
          <w:sz w:val="24"/>
          <w:szCs w:val="24"/>
          <w:rtl w:val="0"/>
          <w:lang w:val="en-US"/>
        </w:rPr>
        <w:t xml:space="preserve">, the album sees </w:t>
      </w:r>
      <w:r>
        <w:rPr>
          <w:sz w:val="24"/>
          <w:szCs w:val="24"/>
          <w:rtl w:val="0"/>
          <w:lang w:val="en-US"/>
        </w:rPr>
        <w:t xml:space="preserve">Hannah &amp; Ben </w:t>
      </w:r>
      <w:r>
        <w:rPr>
          <w:sz w:val="24"/>
          <w:szCs w:val="24"/>
          <w:rtl w:val="0"/>
          <w:lang w:val="en-US"/>
        </w:rPr>
        <w:t>return home to the</w:t>
      </w:r>
      <w:r>
        <w:rPr>
          <w:sz w:val="24"/>
          <w:szCs w:val="24"/>
          <w:rtl w:val="0"/>
          <w:lang w:val="en-US"/>
        </w:rPr>
        <w:t xml:space="preserve"> intimate, pin-drop </w:t>
      </w:r>
      <w:r>
        <w:rPr>
          <w:sz w:val="24"/>
          <w:szCs w:val="24"/>
          <w:rtl w:val="0"/>
          <w:lang w:val="en-US"/>
        </w:rPr>
        <w:t>intimacy of the single microphone live shows that made their name five albums earlier</w:t>
      </w:r>
      <w:r>
        <w:rPr>
          <w:sz w:val="24"/>
          <w:szCs w:val="24"/>
          <w:rtl w:val="0"/>
        </w:rPr>
        <w:t>.</w:t>
      </w:r>
      <w:r>
        <w:rPr>
          <w:sz w:val="24"/>
          <w:szCs w:val="24"/>
          <w:rtl w:val="0"/>
          <w:lang w:val="en-US"/>
        </w:rPr>
        <w:t xml:space="preserve"> </w:t>
      </w:r>
      <w:r>
        <w:rPr>
          <w:sz w:val="24"/>
          <w:szCs w:val="24"/>
          <w:rtl w:val="0"/>
          <w:lang w:val="en-US"/>
        </w:rPr>
        <w:t>Every creak from their 80 year old vintage guitars is honestly captured; an intake of nervous breath before a heartbreaking ballad; the magic of live-in-the-studio duetting - this record takes you through the veil, deep into Hannah &amp; Ben</w:t>
      </w:r>
      <w:r>
        <w:rPr>
          <w:sz w:val="24"/>
          <w:szCs w:val="24"/>
          <w:rtl w:val="1"/>
        </w:rPr>
        <w:t>’</w:t>
      </w:r>
      <w:r>
        <w:rPr>
          <w:sz w:val="24"/>
          <w:szCs w:val="24"/>
          <w:rtl w:val="0"/>
          <w:lang w:val="en-US"/>
        </w:rPr>
        <w:t>s dreamy, soundscaped world - for 40 minutes, you</w:t>
      </w:r>
      <w:r>
        <w:rPr>
          <w:sz w:val="24"/>
          <w:szCs w:val="24"/>
          <w:rtl w:val="1"/>
        </w:rPr>
        <w:t>’</w:t>
      </w:r>
      <w:r>
        <w:rPr>
          <w:sz w:val="24"/>
          <w:szCs w:val="24"/>
          <w:rtl w:val="0"/>
          <w:lang w:val="en-US"/>
        </w:rPr>
        <w:t>re in the room with them - sharing the magic.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sz w:val="24"/>
          <w:szCs w:val="24"/>
          <w:rtl w:val="0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  <w:lang w:val="en-US"/>
        </w:rPr>
        <w:t xml:space="preserve">Their 2022 Topic Records album </w:t>
      </w:r>
      <w:r>
        <w:rPr>
          <w:i w:val="1"/>
          <w:iCs w:val="1"/>
          <w:sz w:val="24"/>
          <w:szCs w:val="24"/>
          <w:rtl w:val="0"/>
          <w:lang w:val="en-US"/>
        </w:rPr>
        <w:t>Ink Of The Rosy Morning</w:t>
      </w:r>
      <w:r>
        <w:rPr>
          <w:sz w:val="24"/>
          <w:szCs w:val="24"/>
          <w:rtl w:val="0"/>
          <w:lang w:val="en-US"/>
        </w:rPr>
        <w:t xml:space="preserve"> was included in MOJO's folk albums of the year, who declared it </w:t>
      </w:r>
      <w:r>
        <w:rPr>
          <w:sz w:val="24"/>
          <w:szCs w:val="24"/>
          <w:rtl w:val="1"/>
          <w:lang w:val="ar-SA" w:bidi="ar-SA"/>
        </w:rPr>
        <w:t>“</w:t>
      </w:r>
      <w:r>
        <w:rPr>
          <w:sz w:val="24"/>
          <w:szCs w:val="24"/>
          <w:rtl w:val="0"/>
          <w:lang w:val="en-US"/>
        </w:rPr>
        <w:t>as heartwarming as it is beguiling</w:t>
      </w:r>
      <w:r>
        <w:rPr>
          <w:sz w:val="24"/>
          <w:szCs w:val="24"/>
          <w:rtl w:val="0"/>
        </w:rPr>
        <w:t>”</w:t>
      </w:r>
      <w:r>
        <w:rPr>
          <w:sz w:val="24"/>
          <w:szCs w:val="24"/>
          <w:rtl w:val="0"/>
          <w:lang w:val="en-US"/>
        </w:rPr>
        <w:t>; the</w:t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1437801</wp:posOffset>
            </wp:positionH>
            <wp:positionV relativeFrom="page">
              <wp:posOffset>1200753</wp:posOffset>
            </wp:positionV>
            <wp:extent cx="4896798" cy="465986"/>
            <wp:effectExtent l="0" t="0" r="0" b="0"/>
            <wp:wrapNone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798" cy="4659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24"/>
          <w:szCs w:val="24"/>
          <w:rtl w:val="0"/>
          <w:lang w:val="en-US"/>
        </w:rPr>
        <w:t xml:space="preserve"> record reached #3 in the Official UK Folk Album Charts.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spacing w:after="40"/>
        <w:ind w:left="0" w:right="0" w:firstLine="0"/>
        <w:jc w:val="both"/>
        <w:rPr>
          <w:b w:val="1"/>
          <w:bCs w:val="1"/>
          <w:sz w:val="24"/>
          <w:szCs w:val="24"/>
          <w:rtl w:val="0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  <w:lang w:val="en-US"/>
        </w:rPr>
        <w:t xml:space="preserve">Since emerging in 2016, Hannah &amp; Ben have been defying all conventions of style, genre and compartmentalisation. A touch of </w:t>
      </w:r>
      <w:r>
        <w:rPr>
          <w:sz w:val="24"/>
          <w:szCs w:val="24"/>
          <w:rtl w:val="1"/>
        </w:rPr>
        <w:t>‘</w:t>
      </w:r>
      <w:r>
        <w:rPr>
          <w:sz w:val="24"/>
          <w:szCs w:val="24"/>
          <w:rtl w:val="0"/>
          <w:lang w:val="pt-PT"/>
        </w:rPr>
        <w:t>Americana</w:t>
      </w:r>
      <w:r>
        <w:rPr>
          <w:sz w:val="24"/>
          <w:szCs w:val="24"/>
          <w:rtl w:val="1"/>
        </w:rPr>
        <w:t>’</w:t>
      </w:r>
      <w:r>
        <w:rPr>
          <w:sz w:val="24"/>
          <w:szCs w:val="24"/>
          <w:rtl w:val="0"/>
          <w:lang w:val="en-US"/>
        </w:rPr>
        <w:t>, yet quintessentially English. Traditional, yet contemporary, with their individual writing style. Playful and instinctive, they make music with such panache and natural chemistry it makes perfect sense.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sz w:val="24"/>
          <w:szCs w:val="24"/>
          <w:rtl w:val="0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  <w:lang w:val="en-US"/>
        </w:rPr>
        <w:t>Hannah Sanders has an alluring mystique and a voice of disarming purity that massages your senses. Ben Savage is a singular guitarist with a sound as distinctive as it is innovative. Together their harmonies and unique stage presence shimmer with an infectious enthusiasm and joy for the connection music offers.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sz w:val="24"/>
          <w:szCs w:val="24"/>
          <w:rtl w:val="0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both"/>
        <w:rPr>
          <w:rFonts w:ascii="Arial" w:cs="Arial" w:hAnsi="Arial" w:eastAsia="Arial"/>
          <w:sz w:val="24"/>
          <w:szCs w:val="24"/>
          <w:rtl w:val="0"/>
        </w:rPr>
      </w:pPr>
      <w:r>
        <w:rPr>
          <w:sz w:val="24"/>
          <w:szCs w:val="24"/>
          <w:rtl w:val="0"/>
          <w:lang w:val="en-US"/>
        </w:rPr>
        <w:t>Their intimate live show has captivated audiences across the UK, US, Canada &amp; Asia, sharing the stage with the likes of Fairport Convention, Sarah Jarosz, Martin Simpson, Ralph McTell, Seth Lakeman and Gretchen Peters.</w:t>
      </w:r>
    </w:p>
    <w:p>
      <w:pPr>
        <w:pStyle w:val="Body"/>
      </w:pPr>
    </w:p>
    <w:p>
      <w:pPr>
        <w:pStyle w:val="Body"/>
      </w:pPr>
    </w:p>
    <w:p>
      <w:pPr>
        <w:pStyle w:val="Body"/>
      </w:pPr>
    </w:p>
    <w:p>
      <w:pPr>
        <w:pStyle w:val="Body"/>
      </w:pPr>
    </w:p>
    <w:p>
      <w:pPr>
        <w:pStyle w:val="Body"/>
      </w:pPr>
    </w:p>
    <w:p>
      <w:pPr>
        <w:pStyle w:val="Body"/>
        <w:rPr>
          <w:sz w:val="22"/>
          <w:szCs w:val="22"/>
        </w:rPr>
      </w:pPr>
    </w:p>
    <w:p>
      <w:pPr>
        <w:pStyle w:val="Body"/>
        <w:suppressAutoHyphens w:val="1"/>
        <w:jc w:val="center"/>
        <w:rPr>
          <w:rFonts w:ascii="Helvetica Neue" w:cs="Helvetica Neue" w:hAnsi="Helvetica Neue" w:eastAsia="Helvetica Neue"/>
          <w:b w:val="1"/>
          <w:bCs w:val="1"/>
          <w:sz w:val="22"/>
          <w:szCs w:val="22"/>
        </w:rPr>
      </w:pPr>
      <w:r>
        <w:rPr>
          <w:rFonts w:ascii="Helvetica Neue" w:hAnsi="Helvetica Neue"/>
          <w:b w:val="1"/>
          <w:bCs w:val="1"/>
          <w:sz w:val="22"/>
          <w:szCs w:val="22"/>
          <w:rtl w:val="0"/>
          <w:lang w:val="en-US"/>
        </w:rPr>
        <w:t>Links</w:t>
      </w:r>
    </w:p>
    <w:p>
      <w:pPr>
        <w:pStyle w:val="Body"/>
        <w:suppressAutoHyphens w:val="1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Body"/>
        <w:suppressAutoHyphens w:val="1"/>
        <w:jc w:val="center"/>
        <w:rPr>
          <w:rFonts w:ascii="Helvetica Neue" w:cs="Helvetica Neue" w:hAnsi="Helvetica Neue" w:eastAsia="Helvetica Neue"/>
          <w:sz w:val="22"/>
          <w:szCs w:val="22"/>
        </w:rPr>
      </w:pPr>
      <w:r>
        <w:rPr>
          <w:rFonts w:ascii="Helvetica Neue" w:hAnsi="Helvetica Neue"/>
          <w:sz w:val="22"/>
          <w:szCs w:val="22"/>
          <w:rtl w:val="0"/>
          <w:lang w:val="de-DE"/>
        </w:rPr>
        <w:t>hannahbenmusic.com</w:t>
      </w:r>
    </w:p>
    <w:p>
      <w:pPr>
        <w:pStyle w:val="Body"/>
        <w:suppressAutoHyphens w:val="1"/>
        <w:jc w:val="center"/>
        <w:rPr>
          <w:rFonts w:ascii="Helvetica Neue" w:cs="Helvetica Neue" w:hAnsi="Helvetica Neue" w:eastAsia="Helvetica Neue"/>
          <w:sz w:val="22"/>
          <w:szCs w:val="22"/>
        </w:rPr>
      </w:pPr>
      <w:r>
        <w:rPr>
          <w:rFonts w:ascii="Helvetica Neue" w:hAnsi="Helvetica Neue"/>
          <w:sz w:val="22"/>
          <w:szCs w:val="22"/>
          <w:rtl w:val="0"/>
          <w:lang w:val="en-US"/>
        </w:rPr>
        <w:t>facebook.com/</w:t>
      </w:r>
      <w:r>
        <w:rPr>
          <w:rFonts w:ascii="Helvetica Neue" w:hAnsi="Helvetica Neue"/>
          <w:sz w:val="22"/>
          <w:szCs w:val="22"/>
          <w:rtl w:val="0"/>
          <w:lang w:val="de-DE"/>
        </w:rPr>
        <w:t>hannahbenmusic</w:t>
      </w:r>
    </w:p>
    <w:p>
      <w:pPr>
        <w:pStyle w:val="Body"/>
        <w:suppressAutoHyphens w:val="1"/>
        <w:jc w:val="center"/>
        <w:rPr>
          <w:rFonts w:ascii="Helvetica Neue" w:cs="Helvetica Neue" w:hAnsi="Helvetica Neue" w:eastAsia="Helvetica Neue"/>
          <w:sz w:val="22"/>
          <w:szCs w:val="22"/>
        </w:rPr>
      </w:pPr>
      <w:r>
        <w:rPr>
          <w:rFonts w:ascii="Helvetica Neue" w:hAnsi="Helvetica Neue"/>
          <w:sz w:val="22"/>
          <w:szCs w:val="22"/>
          <w:rtl w:val="0"/>
          <w:lang w:val="en-US"/>
        </w:rPr>
        <w:t>twitter.com/hannahbenmusic</w:t>
      </w:r>
      <w:r>
        <w:rPr>
          <w:rFonts w:ascii="Helvetica Neue" w:cs="Helvetica Neue" w:hAnsi="Helvetica Neue" w:eastAsia="Helvetica Neue"/>
          <w:sz w:val="22"/>
          <w:szCs w:val="22"/>
        </w:rPr>
        <w:br w:type="textWrapping"/>
      </w:r>
      <w:r>
        <w:rPr>
          <w:rFonts w:ascii="Helvetica Neue" w:hAnsi="Helvetica Neue"/>
          <w:sz w:val="22"/>
          <w:szCs w:val="22"/>
          <w:rtl w:val="0"/>
          <w:lang w:val="en-US"/>
        </w:rPr>
        <w:t>instagram.com/</w:t>
      </w:r>
      <w:r>
        <w:rPr>
          <w:rFonts w:ascii="Helvetica Neue" w:hAnsi="Helvetica Neue"/>
          <w:sz w:val="22"/>
          <w:szCs w:val="22"/>
          <w:rtl w:val="0"/>
          <w:lang w:val="de-DE"/>
        </w:rPr>
        <w:t>hannahbenmusic</w:t>
      </w:r>
    </w:p>
    <w:p>
      <w:pPr>
        <w:pStyle w:val="Body"/>
        <w:suppressAutoHyphens w:val="1"/>
        <w:jc w:val="center"/>
        <w:rPr>
          <w:rFonts w:ascii="Helvetica Neue" w:cs="Helvetica Neue" w:hAnsi="Helvetica Neue" w:eastAsia="Helvetica Neue"/>
          <w:sz w:val="22"/>
          <w:szCs w:val="22"/>
        </w:rPr>
      </w:pPr>
      <w:r>
        <w:rPr>
          <w:rFonts w:ascii="Helvetica Neue" w:hAnsi="Helvetica Neue"/>
          <w:sz w:val="22"/>
          <w:szCs w:val="22"/>
          <w:rtl w:val="0"/>
          <w:lang w:val="en-US"/>
        </w:rPr>
        <w:t>youtube.com/</w:t>
      </w:r>
      <w:r>
        <w:rPr>
          <w:rFonts w:ascii="Helvetica Neue" w:hAnsi="Helvetica Neue"/>
          <w:sz w:val="22"/>
          <w:szCs w:val="22"/>
          <w:rtl w:val="0"/>
        </w:rPr>
        <w:t>channel/UCPa8Znbjkje6e0ehc01w4oA</w:t>
      </w:r>
    </w:p>
    <w:p>
      <w:pPr>
        <w:pStyle w:val="Body"/>
        <w:suppressAutoHyphens w:val="1"/>
        <w:jc w:val="center"/>
        <w:rPr>
          <w:rFonts w:ascii="Arial" w:cs="Arial" w:hAnsi="Arial" w:eastAsia="Arial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b w:val="1"/>
          <w:bCs w:val="1"/>
          <w:rtl w:val="0"/>
        </w:rPr>
      </w:pPr>
      <w:r>
        <w:rPr>
          <w:b w:val="1"/>
          <w:bCs w:val="1"/>
          <w:rtl w:val="0"/>
          <w:lang w:val="en-US"/>
        </w:rPr>
        <w:t>Quotes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b w:val="1"/>
          <w:bCs w:val="1"/>
          <w:i w:val="1"/>
          <w:iCs w:val="1"/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Arrestingly beautiful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  <w:r>
        <w:rPr>
          <w:b w:val="1"/>
          <w:bCs w:val="1"/>
          <w:i w:val="1"/>
          <w:iCs w:val="1"/>
          <w:rtl w:val="0"/>
        </w:rPr>
        <w:t xml:space="preserve">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★★★★★</w:t>
      </w:r>
      <w:r>
        <w:rPr>
          <w:b w:val="1"/>
          <w:bCs w:val="1"/>
          <w:i w:val="1"/>
          <w:iCs w:val="1"/>
          <w:rtl w:val="0"/>
        </w:rPr>
        <w:t xml:space="preserve"> 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rtl w:val="0"/>
        </w:rPr>
        <w:t>Songlines</w:t>
      </w:r>
    </w:p>
    <w:p>
      <w:pPr>
        <w:pStyle w:val="Body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Body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spacing w:after="40"/>
        <w:jc w:val="center"/>
        <w:rPr>
          <w:rFonts w:ascii="Helvetica Neue" w:cs="Helvetica Neue" w:hAnsi="Helvetica Neue" w:eastAsia="Helvetica Neue"/>
          <w:b w:val="1"/>
          <w:bCs w:val="1"/>
          <w:i w:val="1"/>
          <w:iCs w:val="1"/>
          <w:sz w:val="22"/>
          <w:szCs w:val="22"/>
        </w:rPr>
      </w:pPr>
      <w:r>
        <w:rPr>
          <w:rFonts w:ascii="Helvetica Neue" w:hAnsi="Helvetica Neue" w:hint="default"/>
          <w:b w:val="1"/>
          <w:bCs w:val="1"/>
          <w:i w:val="1"/>
          <w:iCs w:val="1"/>
          <w:sz w:val="22"/>
          <w:szCs w:val="22"/>
          <w:rtl w:val="0"/>
          <w:lang w:val="en-US"/>
        </w:rPr>
        <w:t>“</w:t>
      </w:r>
      <w:r>
        <w:rPr>
          <w:rFonts w:ascii="Helvetica Neue" w:hAnsi="Helvetica Neue"/>
          <w:b w:val="1"/>
          <w:bCs w:val="1"/>
          <w:i w:val="1"/>
          <w:iCs w:val="1"/>
          <w:sz w:val="22"/>
          <w:szCs w:val="22"/>
          <w:rtl w:val="0"/>
          <w:lang w:val="en-US"/>
        </w:rPr>
        <w:t>As close to perfection as it's possible to be</w:t>
      </w:r>
      <w:r>
        <w:rPr>
          <w:rFonts w:ascii="Helvetica Neue" w:hAnsi="Helvetica Neue" w:hint="default"/>
          <w:b w:val="1"/>
          <w:bCs w:val="1"/>
          <w:i w:val="1"/>
          <w:iCs w:val="1"/>
          <w:sz w:val="22"/>
          <w:szCs w:val="22"/>
          <w:rtl w:val="0"/>
        </w:rPr>
        <w:t xml:space="preserve">… </w:t>
      </w:r>
      <w:r>
        <w:rPr>
          <w:rFonts w:ascii="Helvetica Neue" w:hAnsi="Helvetica Neue"/>
          <w:b w:val="1"/>
          <w:bCs w:val="1"/>
          <w:i w:val="1"/>
          <w:iCs w:val="1"/>
          <w:sz w:val="22"/>
          <w:szCs w:val="22"/>
          <w:rtl w:val="0"/>
          <w:lang w:val="en-US"/>
        </w:rPr>
        <w:t>A Pentangle for the 2020s?</w:t>
      </w:r>
      <w:r>
        <w:rPr>
          <w:rFonts w:ascii="Helvetica Neue" w:hAnsi="Helvetica Neue" w:hint="default"/>
          <w:b w:val="1"/>
          <w:bCs w:val="1"/>
          <w:i w:val="1"/>
          <w:iCs w:val="1"/>
          <w:sz w:val="22"/>
          <w:szCs w:val="22"/>
          <w:rtl w:val="0"/>
        </w:rPr>
        <w:t>”</w:t>
      </w:r>
    </w:p>
    <w:p>
      <w:pPr>
        <w:pStyle w:val="Body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spacing w:after="40"/>
        <w:jc w:val="center"/>
        <w:rPr>
          <w:rFonts w:ascii="Helvetica Neue" w:cs="Helvetica Neue" w:hAnsi="Helvetica Neue" w:eastAsia="Helvetica Neue"/>
          <w:sz w:val="22"/>
          <w:szCs w:val="22"/>
        </w:rPr>
      </w:pPr>
      <w:r>
        <w:rPr>
          <w:rFonts w:ascii="Helvetica Neue" w:hAnsi="Helvetica Neue"/>
          <w:sz w:val="22"/>
          <w:szCs w:val="22"/>
          <w:rtl w:val="0"/>
          <w:lang w:val="en-US"/>
        </w:rPr>
        <w:t>At The Barrier</w:t>
      </w:r>
    </w:p>
    <w:p>
      <w:pPr>
        <w:pStyle w:val="Body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spacing w:after="40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b w:val="1"/>
          <w:bCs w:val="1"/>
          <w:i w:val="1"/>
          <w:iCs w:val="1"/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As heartwarming as it is beguiling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rtl w:val="0"/>
        </w:rPr>
        <w:t>MOJO</w:t>
      </w:r>
      <w:r>
        <w:rPr>
          <w:rtl w:val="0"/>
        </w:rPr>
        <w:t> </w:t>
      </w:r>
    </w:p>
    <w:p>
      <w:pPr>
        <w:pStyle w:val="Body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An exquisite soundscape, which is the result of passion, precision and</w:t>
      </w:r>
      <w:r>
        <w:rPr>
          <w:b w:val="1"/>
          <w:bCs w:val="1"/>
          <w:i w:val="1"/>
          <w:iCs w:val="1"/>
          <w:rtl w:val="0"/>
        </w:rPr>
        <w:t> </w:t>
      </w:r>
      <w:r>
        <w:rPr>
          <w:b w:val="1"/>
          <w:bCs w:val="1"/>
          <w:i w:val="1"/>
          <w:iCs w:val="1"/>
          <w:rtl w:val="0"/>
          <w:lang w:val="en-US"/>
        </w:rPr>
        <w:t>unbridled intimacy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  <w:r>
        <w:rPr>
          <w:b w:val="1"/>
          <w:bCs w:val="1"/>
          <w:i w:val="1"/>
          <w:iCs w:val="1"/>
          <w:rtl w:val="0"/>
        </w:rPr>
        <w:t> 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★★★★★</w:t>
      </w:r>
      <w:r>
        <w:rPr>
          <w:b w:val="1"/>
          <w:bCs w:val="1"/>
          <w:i w:val="1"/>
          <w:iCs w:val="1"/>
          <w:rtl w:val="0"/>
        </w:rPr>
        <w:t> </w:t>
      </w:r>
      <w:r>
        <w:rPr>
          <w:rtl w:val="0"/>
        </w:rPr>
        <w:br w:type="textWrapping"/>
      </w:r>
      <w:r>
        <w:rPr>
          <w:rtl w:val="0"/>
          <w:lang w:val="it-IT"/>
        </w:rPr>
        <w:t>R2 Magazine</w:t>
      </w:r>
    </w:p>
    <w:p>
      <w:pPr>
        <w:pStyle w:val="Body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Awesome</w:t>
      </w:r>
      <w:r>
        <w:rPr>
          <w:b w:val="1"/>
          <w:bCs w:val="1"/>
          <w:i w:val="1"/>
          <w:iCs w:val="1"/>
          <w:rtl w:val="0"/>
        </w:rPr>
        <w:t xml:space="preserve">… </w:t>
      </w:r>
      <w:r>
        <w:rPr>
          <w:b w:val="1"/>
          <w:bCs w:val="1"/>
          <w:i w:val="1"/>
          <w:iCs w:val="1"/>
          <w:rtl w:val="0"/>
          <w:lang w:val="en-US"/>
        </w:rPr>
        <w:t>a supremely divine album.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  <w:r>
        <w:rPr>
          <w:rtl w:val="0"/>
        </w:rPr>
        <w:br w:type="textWrapping"/>
      </w:r>
      <w:r>
        <w:rPr>
          <w:rtl w:val="0"/>
          <w:lang w:val="pt-PT"/>
        </w:rPr>
        <w:t>Americana UK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b w:val="1"/>
          <w:bCs w:val="1"/>
          <w:i w:val="1"/>
          <w:iCs w:val="1"/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 xml:space="preserve">This is folk music for everyone </w:t>
      </w:r>
      <w:r>
        <w:rPr>
          <w:b w:val="1"/>
          <w:bCs w:val="1"/>
          <w:i w:val="1"/>
          <w:iCs w:val="1"/>
          <w:rtl w:val="0"/>
        </w:rPr>
        <w:t xml:space="preserve">– </w:t>
      </w:r>
      <w:r>
        <w:rPr>
          <w:b w:val="1"/>
          <w:bCs w:val="1"/>
          <w:i w:val="1"/>
          <w:iCs w:val="1"/>
          <w:rtl w:val="0"/>
          <w:lang w:val="en-US"/>
        </w:rPr>
        <w:t>a master-class in proficiency, an exercise in</w:t>
      </w:r>
      <w:r>
        <w:rPr>
          <w:b w:val="1"/>
          <w:bCs w:val="1"/>
          <w:i w:val="1"/>
          <w:iCs w:val="1"/>
          <w:rtl w:val="0"/>
        </w:rPr>
        <w:t> </w:t>
      </w:r>
      <w:r>
        <w:rPr>
          <w:b w:val="1"/>
          <w:bCs w:val="1"/>
          <w:i w:val="1"/>
          <w:iCs w:val="1"/>
          <w:rtl w:val="0"/>
          <w:lang w:val="en-US"/>
        </w:rPr>
        <w:t xml:space="preserve">individuality and a declaration of love of the folk tradition from both sides of the </w:t>
      </w:r>
      <w:r>
        <w:rPr>
          <w:b w:val="1"/>
          <w:bCs w:val="1"/>
          <w:i w:val="1"/>
          <w:iCs w:val="1"/>
          <w:rtl w:val="0"/>
        </w:rPr>
        <w:t> </w:t>
      </w:r>
      <w:r>
        <w:rPr>
          <w:b w:val="1"/>
          <w:bCs w:val="1"/>
          <w:i w:val="1"/>
          <w:iCs w:val="1"/>
          <w:rtl w:val="0"/>
          <w:lang w:val="it-IT"/>
        </w:rPr>
        <w:t>Atlantic</w:t>
      </w:r>
      <w:r>
        <w:rPr>
          <w:b w:val="1"/>
          <w:bCs w:val="1"/>
          <w:i w:val="1"/>
          <w:iCs w:val="1"/>
          <w:rtl w:val="0"/>
          <w:lang w:val="en-US"/>
        </w:rPr>
        <w:t xml:space="preserve">”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★★★★★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rtl w:val="0"/>
          <w:lang w:val="en-US"/>
        </w:rPr>
        <w:t>Spiral Earth</w:t>
      </w:r>
    </w:p>
    <w:p>
      <w:pPr>
        <w:pStyle w:val="Body"/>
        <w:jc w:val="center"/>
        <w:rPr>
          <w:rFonts w:ascii="Helvetica Neue" w:cs="Helvetica Neue" w:hAnsi="Helvetica Neue" w:eastAsia="Helvetica Neue"/>
          <w:b w:val="1"/>
          <w:bCs w:val="1"/>
          <w:i w:val="1"/>
          <w:iCs w:val="1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A stream of brilliant music - they should be rated among the elite when it comes to UK folk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  <w:r>
        <w:rPr>
          <w:rtl w:val="0"/>
        </w:rPr>
        <w:br w:type="textWrapping"/>
      </w:r>
      <w:r>
        <w:rPr>
          <w:rtl w:val="0"/>
          <w:lang w:val="en-US"/>
        </w:rPr>
        <w:t>Maverick</w:t>
      </w:r>
      <w:r>
        <w:rPr>
          <w:rtl w:val="0"/>
        </w:rPr>
        <w:t> </w:t>
      </w:r>
    </w:p>
    <w:p>
      <w:pPr>
        <w:pStyle w:val="Body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Listening to this record is a form of meditation, with all its benefits. Sanders has a voice of such sparkling clarity that soars above and dips around Savage</w:t>
      </w:r>
      <w:r>
        <w:rPr>
          <w:b w:val="1"/>
          <w:bCs w:val="1"/>
          <w:i w:val="1"/>
          <w:iCs w:val="1"/>
          <w:rtl w:val="1"/>
        </w:rPr>
        <w:t>’</w:t>
      </w:r>
      <w:r>
        <w:rPr>
          <w:b w:val="1"/>
          <w:bCs w:val="1"/>
          <w:i w:val="1"/>
          <w:iCs w:val="1"/>
          <w:rtl w:val="0"/>
          <w:lang w:val="en-US"/>
        </w:rPr>
        <w:t>s dobro and their harmonies are exquisite.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  <w:r>
        <w:rPr>
          <w:rtl w:val="0"/>
        </w:rPr>
        <w:br w:type="textWrapping"/>
      </w:r>
      <w:r>
        <w:rPr>
          <w:rtl w:val="0"/>
          <w:lang w:val="pt-PT"/>
        </w:rPr>
        <w:t>No Depression</w:t>
      </w:r>
    </w:p>
    <w:p>
      <w:pPr>
        <w:pStyle w:val="Body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b w:val="1"/>
          <w:bCs w:val="1"/>
          <w:i w:val="1"/>
          <w:iCs w:val="1"/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I've loved Hannah Sanders' voice since first listen and Ben Savage is a master musician. they are both deep in to the soul of their music. I think this album is the best thing they've done.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rtl w:val="0"/>
          <w:lang w:val="en-US"/>
        </w:rPr>
        <w:t>Mike Harding Folk Show</w:t>
      </w:r>
    </w:p>
    <w:p>
      <w:pPr>
        <w:pStyle w:val="Body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b w:val="1"/>
          <w:bCs w:val="1"/>
          <w:i w:val="1"/>
          <w:iCs w:val="1"/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Flawless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rtl w:val="0"/>
          <w:lang w:val="en-US"/>
        </w:rPr>
        <w:t>The Guardian - Picks of the month</w:t>
      </w:r>
    </w:p>
    <w:p>
      <w:pPr>
        <w:pStyle w:val="Body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b w:val="1"/>
          <w:bCs w:val="1"/>
          <w:i w:val="1"/>
          <w:iCs w:val="1"/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“</w:t>
      </w:r>
      <w:r>
        <w:rPr>
          <w:b w:val="1"/>
          <w:bCs w:val="1"/>
          <w:i w:val="1"/>
          <w:iCs w:val="1"/>
          <w:rtl w:val="0"/>
          <w:lang w:val="en-US"/>
        </w:rPr>
        <w:t>Bewitching harmonies, tasteful twin guitars and a dreamy quality that lingers long after the music ends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ind w:left="0" w:right="0" w:firstLine="0"/>
        <w:jc w:val="center"/>
        <w:rPr>
          <w:rtl w:val="0"/>
        </w:rPr>
      </w:pPr>
      <w:r>
        <w:rPr>
          <w:rtl w:val="0"/>
          <w:lang w:val="en-US"/>
        </w:rPr>
        <w:t>Daily Express</w:t>
      </w:r>
    </w:p>
    <w:p>
      <w:pPr>
        <w:pStyle w:val="Body"/>
        <w:jc w:val="center"/>
        <w:rPr>
          <w:rFonts w:ascii="Helvetica Neue" w:cs="Helvetica Neue" w:hAnsi="Helvetica Neue" w:eastAsia="Helvetica Neue"/>
          <w:sz w:val="22"/>
          <w:szCs w:val="22"/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spacing w:after="40"/>
        <w:ind w:left="0" w:right="0" w:firstLine="0"/>
        <w:jc w:val="center"/>
        <w:rPr>
          <w:b w:val="1"/>
          <w:bCs w:val="1"/>
          <w:i w:val="1"/>
          <w:iCs w:val="1"/>
          <w:rtl w:val="0"/>
        </w:rPr>
      </w:pPr>
      <w:r>
        <w:rPr>
          <w:b w:val="1"/>
          <w:bCs w:val="1"/>
          <w:i w:val="1"/>
          <w:iCs w:val="1"/>
          <w:rtl w:val="0"/>
          <w:lang w:val="en-US"/>
        </w:rPr>
        <w:t>"</w:t>
      </w:r>
      <w:r>
        <w:rPr>
          <w:b w:val="1"/>
          <w:bCs w:val="1"/>
          <w:i w:val="1"/>
          <w:iCs w:val="1"/>
          <w:rtl w:val="0"/>
          <w:lang w:val="en-US"/>
        </w:rPr>
        <w:t>Enchantingly beautiful musi</w:t>
      </w:r>
      <w:r>
        <w:rPr>
          <w:b w:val="1"/>
          <w:bCs w:val="1"/>
          <w:i w:val="1"/>
          <w:iCs w:val="1"/>
          <w:rtl w:val="0"/>
          <w:lang w:val="en-US"/>
        </w:rPr>
        <w:t>c</w:t>
      </w:r>
      <w:r>
        <w:rPr>
          <w:b w:val="1"/>
          <w:bCs w:val="1"/>
          <w:i w:val="1"/>
          <w:iCs w:val="1"/>
          <w:rtl w:val="0"/>
          <w:lang w:val="en-US"/>
        </w:rPr>
        <w:t>”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bidi w:val="0"/>
        <w:spacing w:after="40"/>
        <w:ind w:left="0" w:right="0" w:firstLine="0"/>
        <w:jc w:val="center"/>
        <w:rPr>
          <w:rtl w:val="0"/>
        </w:rPr>
      </w:pPr>
      <w:r>
        <w:rPr>
          <w:rtl w:val="0"/>
          <w:lang w:val="da-DK"/>
        </w:rPr>
        <w:t>The Mirror</w:t>
      </w:r>
    </w:p>
    <w:sectPr>
      <w:headerReference w:type="default" r:id="rId7"/>
      <w:footerReference w:type="default" r:id="rId8"/>
      <w:pgSz w:w="12240" w:h="15840" w:orient="portrait"/>
      <w:pgMar w:top="720" w:right="1440" w:bottom="720" w:left="1440" w:header="0" w:footer="720"/>
      <w:pgNumType w:start="1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A">
    <w:name w:val="Body A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76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Default">
    <w:name w:val="Default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1.pn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