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6DEB" w:rsidRDefault="00D16DEB" w:rsidP="00D16DEB">
      <w:pPr>
        <w:spacing w:after="0" w:line="480" w:lineRule="auto"/>
        <w:rPr>
          <w:rFonts w:ascii="Times New Roman" w:hAnsi="Times New Roman" w:cs="Times New Roman"/>
          <w:b/>
          <w:sz w:val="24"/>
          <w:szCs w:val="24"/>
        </w:rPr>
      </w:pPr>
      <w:r w:rsidRPr="004C1970">
        <w:rPr>
          <w:rFonts w:ascii="Times New Roman" w:hAnsi="Times New Roman" w:cs="Times New Roman"/>
          <w:b/>
          <w:sz w:val="24"/>
          <w:szCs w:val="24"/>
        </w:rPr>
        <w:t xml:space="preserve">Bird and bat species’ global vulnerability to </w:t>
      </w:r>
      <w:r>
        <w:rPr>
          <w:rFonts w:ascii="Times New Roman" w:hAnsi="Times New Roman" w:cs="Times New Roman"/>
          <w:b/>
          <w:sz w:val="24"/>
          <w:szCs w:val="24"/>
        </w:rPr>
        <w:t xml:space="preserve">collision mortality at </w:t>
      </w:r>
      <w:r w:rsidRPr="004C1970">
        <w:rPr>
          <w:rFonts w:ascii="Times New Roman" w:hAnsi="Times New Roman" w:cs="Times New Roman"/>
          <w:b/>
          <w:sz w:val="24"/>
          <w:szCs w:val="24"/>
        </w:rPr>
        <w:t xml:space="preserve">wind farms revealed through a trait-based assessment </w:t>
      </w:r>
      <w:r w:rsidRPr="00F36016">
        <w:rPr>
          <w:rFonts w:ascii="Times New Roman" w:hAnsi="Times New Roman" w:cs="Times New Roman"/>
          <w:b/>
          <w:sz w:val="24"/>
          <w:szCs w:val="24"/>
        </w:rPr>
        <w:t xml:space="preserve">Appendix </w:t>
      </w:r>
      <w:r>
        <w:rPr>
          <w:rFonts w:ascii="Times New Roman" w:hAnsi="Times New Roman" w:cs="Times New Roman"/>
          <w:b/>
          <w:sz w:val="24"/>
          <w:szCs w:val="24"/>
        </w:rPr>
        <w:t xml:space="preserve">6. </w:t>
      </w:r>
      <w:r w:rsidRPr="00764ABA">
        <w:rPr>
          <w:rFonts w:ascii="Times New Roman" w:hAnsi="Times New Roman" w:cs="Times New Roman"/>
          <w:b/>
          <w:sz w:val="24"/>
          <w:szCs w:val="24"/>
        </w:rPr>
        <w:t>doi.org/10.1098/rspb.2017.0829</w:t>
      </w:r>
    </w:p>
    <w:p w:rsidR="00D16DEB" w:rsidRPr="009C6B5A" w:rsidRDefault="00D16DEB" w:rsidP="00D16DEB">
      <w:pPr>
        <w:spacing w:after="0" w:line="480" w:lineRule="auto"/>
        <w:rPr>
          <w:rFonts w:ascii="Times New Roman" w:hAnsi="Times New Roman" w:cs="Times New Roman"/>
          <w:sz w:val="24"/>
          <w:szCs w:val="24"/>
        </w:rPr>
      </w:pPr>
      <w:r w:rsidRPr="009C6B5A">
        <w:rPr>
          <w:rFonts w:ascii="Times New Roman" w:hAnsi="Times New Roman" w:cs="Times New Roman"/>
          <w:sz w:val="24"/>
          <w:szCs w:val="24"/>
        </w:rPr>
        <w:t xml:space="preserve">Summary of </w:t>
      </w:r>
      <w:r>
        <w:rPr>
          <w:rFonts w:ascii="Times New Roman" w:hAnsi="Times New Roman" w:cs="Times New Roman"/>
          <w:sz w:val="24"/>
          <w:szCs w:val="24"/>
        </w:rPr>
        <w:t xml:space="preserve">model </w:t>
      </w:r>
      <w:r w:rsidRPr="009C6B5A">
        <w:rPr>
          <w:rFonts w:ascii="Times New Roman" w:hAnsi="Times New Roman" w:cs="Times New Roman"/>
          <w:sz w:val="24"/>
          <w:szCs w:val="24"/>
        </w:rPr>
        <w:t xml:space="preserve">predictions </w:t>
      </w:r>
      <w:r>
        <w:rPr>
          <w:rFonts w:ascii="Times New Roman" w:hAnsi="Times New Roman" w:cs="Times New Roman"/>
          <w:sz w:val="24"/>
          <w:szCs w:val="24"/>
        </w:rPr>
        <w:t xml:space="preserve">of collisions per turbine per year </w:t>
      </w:r>
      <w:r w:rsidRPr="009C6B5A">
        <w:rPr>
          <w:rFonts w:ascii="Times New Roman" w:hAnsi="Times New Roman" w:cs="Times New Roman"/>
          <w:sz w:val="24"/>
          <w:szCs w:val="24"/>
        </w:rPr>
        <w:t>for families of birds</w:t>
      </w:r>
      <w:r>
        <w:rPr>
          <w:rFonts w:ascii="Times New Roman" w:hAnsi="Times New Roman" w:cs="Times New Roman"/>
          <w:sz w:val="24"/>
          <w:szCs w:val="24"/>
        </w:rPr>
        <w:t xml:space="preserve"> and bats</w:t>
      </w:r>
      <w:r w:rsidRPr="009C6B5A">
        <w:rPr>
          <w:rFonts w:ascii="Times New Roman" w:hAnsi="Times New Roman" w:cs="Times New Roman"/>
          <w:sz w:val="24"/>
          <w:szCs w:val="24"/>
        </w:rPr>
        <w:t>.</w:t>
      </w:r>
    </w:p>
    <w:p w:rsidR="00D16DEB" w:rsidRPr="00EA5EF7" w:rsidRDefault="00D16DEB" w:rsidP="00D16DEB">
      <w:pPr>
        <w:spacing w:after="0" w:line="480" w:lineRule="auto"/>
        <w:rPr>
          <w:rFonts w:ascii="Times New Roman" w:hAnsi="Times New Roman" w:cs="Times New Roman"/>
          <w:sz w:val="24"/>
          <w:szCs w:val="24"/>
        </w:rPr>
      </w:pPr>
      <w:r w:rsidRPr="00EA5EF7">
        <w:rPr>
          <w:rFonts w:ascii="Times New Roman" w:hAnsi="Times New Roman" w:cs="Times New Roman"/>
          <w:sz w:val="24"/>
          <w:szCs w:val="24"/>
        </w:rPr>
        <w:t>Proceedings of the Royal Society B</w:t>
      </w:r>
    </w:p>
    <w:p w:rsidR="00D16DEB" w:rsidRPr="00C32BD5" w:rsidRDefault="00D16DEB" w:rsidP="00D16DEB">
      <w:pPr>
        <w:spacing w:after="0" w:line="480" w:lineRule="auto"/>
        <w:rPr>
          <w:rFonts w:ascii="Times New Roman" w:hAnsi="Times New Roman" w:cs="Times New Roman"/>
        </w:rPr>
      </w:pPr>
      <w:r w:rsidRPr="00C32BD5">
        <w:rPr>
          <w:rFonts w:ascii="Times New Roman" w:hAnsi="Times New Roman" w:cs="Times New Roman"/>
        </w:rPr>
        <w:t xml:space="preserve">Author List: </w:t>
      </w:r>
    </w:p>
    <w:p w:rsidR="00D16DEB" w:rsidRPr="00C32BD5" w:rsidRDefault="00D16DEB" w:rsidP="00D16DEB">
      <w:pPr>
        <w:tabs>
          <w:tab w:val="left" w:pos="0"/>
          <w:tab w:val="right" w:leader="dot" w:pos="8998"/>
        </w:tabs>
        <w:spacing w:after="0" w:line="480" w:lineRule="auto"/>
        <w:jc w:val="both"/>
        <w:rPr>
          <w:rFonts w:ascii="Times New Roman" w:hAnsi="Times New Roman" w:cs="Times New Roman"/>
        </w:rPr>
      </w:pPr>
      <w:r w:rsidRPr="00C32BD5">
        <w:rPr>
          <w:rFonts w:ascii="Times New Roman" w:hAnsi="Times New Roman" w:cs="Times New Roman"/>
        </w:rPr>
        <w:t>*Chris B. Thaxter</w:t>
      </w:r>
      <w:r w:rsidRPr="00C32BD5">
        <w:rPr>
          <w:rFonts w:ascii="Times New Roman" w:hAnsi="Times New Roman" w:cs="Times New Roman"/>
          <w:iCs/>
          <w:color w:val="222222"/>
          <w:shd w:val="clear" w:color="auto" w:fill="FFFFFF"/>
          <w:vertAlign w:val="superscript"/>
        </w:rPr>
        <w:t>1</w:t>
      </w:r>
      <w:proofErr w:type="gramStart"/>
      <w:r w:rsidRPr="00C32BD5">
        <w:rPr>
          <w:rFonts w:ascii="Times New Roman" w:hAnsi="Times New Roman" w:cs="Times New Roman"/>
          <w:iCs/>
          <w:color w:val="222222"/>
          <w:shd w:val="clear" w:color="auto" w:fill="FFFFFF"/>
          <w:vertAlign w:val="superscript"/>
        </w:rPr>
        <w:t>,2</w:t>
      </w:r>
      <w:proofErr w:type="gramEnd"/>
      <w:r w:rsidRPr="00C32BD5">
        <w:rPr>
          <w:rFonts w:ascii="Times New Roman" w:hAnsi="Times New Roman" w:cs="Times New Roman"/>
          <w:iCs/>
          <w:color w:val="222222"/>
          <w:shd w:val="clear" w:color="auto" w:fill="FFFFFF"/>
        </w:rPr>
        <w:t xml:space="preserve">, </w:t>
      </w:r>
      <w:r w:rsidRPr="00C32BD5">
        <w:rPr>
          <w:rFonts w:ascii="Times New Roman" w:hAnsi="Times New Roman" w:cs="Times New Roman"/>
        </w:rPr>
        <w:t>Graeme M. Buchanan</w:t>
      </w:r>
      <w:r w:rsidRPr="00C32BD5">
        <w:rPr>
          <w:rFonts w:ascii="Times New Roman" w:hAnsi="Times New Roman" w:cs="Times New Roman"/>
          <w:vertAlign w:val="superscript"/>
        </w:rPr>
        <w:t>3</w:t>
      </w:r>
      <w:r w:rsidRPr="00C32BD5">
        <w:rPr>
          <w:rFonts w:ascii="Times New Roman" w:hAnsi="Times New Roman" w:cs="Times New Roman"/>
        </w:rPr>
        <w:t>, Jamie Carr</w:t>
      </w:r>
      <w:r w:rsidRPr="00C32BD5">
        <w:rPr>
          <w:rFonts w:ascii="Times New Roman" w:hAnsi="Times New Roman" w:cs="Times New Roman"/>
          <w:vertAlign w:val="superscript"/>
        </w:rPr>
        <w:t>4</w:t>
      </w:r>
      <w:r w:rsidRPr="00C32BD5">
        <w:rPr>
          <w:rFonts w:ascii="Times New Roman" w:hAnsi="Times New Roman" w:cs="Times New Roman"/>
        </w:rPr>
        <w:t>, Stuart H. M. Butchart</w:t>
      </w:r>
      <w:r w:rsidRPr="00C32BD5">
        <w:rPr>
          <w:rFonts w:ascii="Times New Roman" w:hAnsi="Times New Roman" w:cs="Times New Roman"/>
          <w:vertAlign w:val="superscript"/>
        </w:rPr>
        <w:t>5,7</w:t>
      </w:r>
      <w:r w:rsidRPr="00C32BD5">
        <w:rPr>
          <w:rFonts w:ascii="Times New Roman" w:hAnsi="Times New Roman" w:cs="Times New Roman"/>
        </w:rPr>
        <w:t>, Tim Newbold</w:t>
      </w:r>
      <w:r w:rsidRPr="00C32BD5">
        <w:rPr>
          <w:rFonts w:ascii="Times New Roman" w:hAnsi="Times New Roman" w:cs="Times New Roman"/>
          <w:vertAlign w:val="superscript"/>
        </w:rPr>
        <w:t>6</w:t>
      </w:r>
      <w:r w:rsidRPr="00C32BD5">
        <w:rPr>
          <w:rFonts w:ascii="Times New Roman" w:hAnsi="Times New Roman" w:cs="Times New Roman"/>
        </w:rPr>
        <w:t xml:space="preserve">, </w:t>
      </w:r>
    </w:p>
    <w:p w:rsidR="00D16DEB" w:rsidRPr="00C32BD5" w:rsidRDefault="00D16DEB" w:rsidP="00D16DEB">
      <w:pPr>
        <w:tabs>
          <w:tab w:val="left" w:pos="0"/>
          <w:tab w:val="right" w:leader="dot" w:pos="8998"/>
        </w:tabs>
        <w:spacing w:after="0" w:line="480" w:lineRule="auto"/>
        <w:jc w:val="both"/>
        <w:rPr>
          <w:rFonts w:ascii="Times New Roman" w:hAnsi="Times New Roman" w:cs="Times New Roman"/>
          <w:color w:val="0563C1" w:themeColor="hyperlink"/>
          <w:u w:val="single"/>
        </w:rPr>
      </w:pPr>
      <w:r w:rsidRPr="00C32BD5">
        <w:rPr>
          <w:rFonts w:ascii="Times New Roman" w:hAnsi="Times New Roman" w:cs="Times New Roman"/>
        </w:rPr>
        <w:t>Rhys E. Green</w:t>
      </w:r>
      <w:r w:rsidRPr="00C32BD5">
        <w:rPr>
          <w:rFonts w:ascii="Times New Roman" w:hAnsi="Times New Roman" w:cs="Times New Roman"/>
          <w:vertAlign w:val="superscript"/>
        </w:rPr>
        <w:t>7</w:t>
      </w:r>
      <w:proofErr w:type="gramStart"/>
      <w:r w:rsidRPr="00C32BD5">
        <w:rPr>
          <w:rFonts w:ascii="Times New Roman" w:hAnsi="Times New Roman" w:cs="Times New Roman"/>
          <w:vertAlign w:val="superscript"/>
        </w:rPr>
        <w:t>,8</w:t>
      </w:r>
      <w:proofErr w:type="gramEnd"/>
      <w:r w:rsidRPr="00C32BD5">
        <w:rPr>
          <w:rFonts w:ascii="Times New Roman" w:hAnsi="Times New Roman" w:cs="Times New Roman"/>
        </w:rPr>
        <w:t>, Joseph A. Tobias</w:t>
      </w:r>
      <w:r w:rsidRPr="00C32BD5">
        <w:rPr>
          <w:rFonts w:ascii="Times New Roman" w:hAnsi="Times New Roman" w:cs="Times New Roman"/>
          <w:vertAlign w:val="superscript"/>
        </w:rPr>
        <w:t>9</w:t>
      </w:r>
      <w:r w:rsidRPr="00C32BD5">
        <w:rPr>
          <w:rFonts w:ascii="Times New Roman" w:hAnsi="Times New Roman" w:cs="Times New Roman"/>
        </w:rPr>
        <w:t>, Wendy B. Foden</w:t>
      </w:r>
      <w:r w:rsidRPr="00C32BD5">
        <w:rPr>
          <w:rFonts w:ascii="Times New Roman" w:hAnsi="Times New Roman" w:cs="Times New Roman"/>
          <w:vertAlign w:val="superscript"/>
        </w:rPr>
        <w:t>10</w:t>
      </w:r>
      <w:r w:rsidRPr="00C32BD5">
        <w:rPr>
          <w:rFonts w:ascii="Times New Roman" w:hAnsi="Times New Roman" w:cs="Times New Roman"/>
        </w:rPr>
        <w:t>, Sue O’Brien</w:t>
      </w:r>
      <w:r w:rsidRPr="00C32BD5">
        <w:rPr>
          <w:rFonts w:ascii="Times New Roman" w:hAnsi="Times New Roman" w:cs="Times New Roman"/>
          <w:vertAlign w:val="superscript"/>
        </w:rPr>
        <w:t>11</w:t>
      </w:r>
      <w:r w:rsidRPr="00C32BD5">
        <w:rPr>
          <w:rFonts w:ascii="Times New Roman" w:hAnsi="Times New Roman" w:cs="Times New Roman"/>
        </w:rPr>
        <w:t>, James W. Pearce-Higgins</w:t>
      </w:r>
      <w:r w:rsidRPr="00C32BD5">
        <w:rPr>
          <w:rFonts w:ascii="Times New Roman" w:hAnsi="Times New Roman" w:cs="Times New Roman"/>
          <w:vertAlign w:val="superscript"/>
        </w:rPr>
        <w:t>1,2,7</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1</w:t>
      </w:r>
      <w:r w:rsidRPr="00C32BD5">
        <w:rPr>
          <w:rFonts w:ascii="Times New Roman" w:hAnsi="Times New Roman" w:cs="Times New Roman"/>
        </w:rPr>
        <w:t xml:space="preserve">British Trust for Ornithology, </w:t>
      </w:r>
      <w:proofErr w:type="gramStart"/>
      <w:r w:rsidRPr="00C32BD5">
        <w:rPr>
          <w:rFonts w:ascii="Times New Roman" w:hAnsi="Times New Roman" w:cs="Times New Roman"/>
        </w:rPr>
        <w:t>The</w:t>
      </w:r>
      <w:proofErr w:type="gramEnd"/>
      <w:r w:rsidRPr="00C32BD5">
        <w:rPr>
          <w:rFonts w:ascii="Times New Roman" w:hAnsi="Times New Roman" w:cs="Times New Roman"/>
        </w:rPr>
        <w:t xml:space="preserve"> Nunnery, Thetford, Norfolk IP24 2PU, UK </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2</w:t>
      </w:r>
      <w:r w:rsidRPr="00C32BD5">
        <w:rPr>
          <w:rFonts w:ascii="Times New Roman" w:hAnsi="Times New Roman" w:cs="Times New Roman"/>
        </w:rPr>
        <w:t>British Trust for Ornithology, David Attenborough Building, Pembroke Street, Cambridge, CB2 3QZ,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3</w:t>
      </w:r>
      <w:r w:rsidRPr="00C32BD5">
        <w:rPr>
          <w:rFonts w:ascii="Times New Roman" w:hAnsi="Times New Roman" w:cs="Times New Roman"/>
        </w:rPr>
        <w:t xml:space="preserve">RSPB Centre for Conservation Science, Royal Society for the Protection of Birds, 2 </w:t>
      </w:r>
      <w:proofErr w:type="spellStart"/>
      <w:r w:rsidRPr="00C32BD5">
        <w:rPr>
          <w:rFonts w:ascii="Times New Roman" w:hAnsi="Times New Roman" w:cs="Times New Roman"/>
        </w:rPr>
        <w:t>Lochside</w:t>
      </w:r>
      <w:proofErr w:type="spellEnd"/>
      <w:r w:rsidRPr="00C32BD5">
        <w:rPr>
          <w:rFonts w:ascii="Times New Roman" w:hAnsi="Times New Roman" w:cs="Times New Roman"/>
        </w:rPr>
        <w:t xml:space="preserve"> View, Edinburgh Park, Edinburgh, EH12 9DH,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4</w:t>
      </w:r>
      <w:r w:rsidRPr="00C32BD5">
        <w:rPr>
          <w:rFonts w:ascii="Times New Roman" w:hAnsi="Times New Roman" w:cs="Times New Roman"/>
        </w:rPr>
        <w:t xml:space="preserve">International Union </w:t>
      </w:r>
      <w:r>
        <w:rPr>
          <w:rFonts w:ascii="Times New Roman" w:hAnsi="Times New Roman" w:cs="Times New Roman"/>
        </w:rPr>
        <w:t xml:space="preserve">for Conservation of Nature, </w:t>
      </w:r>
      <w:r w:rsidRPr="00C32BD5">
        <w:rPr>
          <w:rFonts w:ascii="Times New Roman" w:hAnsi="Times New Roman" w:cs="Times New Roman"/>
        </w:rPr>
        <w:t>David Attenborough Building, Pembroke Street, Cambridge, CB2 3QZ, UK.</w:t>
      </w:r>
      <w:r w:rsidRPr="00C32BD5" w:rsidDel="002377D5">
        <w:rPr>
          <w:rFonts w:ascii="Times New Roman" w:hAnsi="Times New Roman" w:cs="Times New Roman"/>
        </w:rPr>
        <w:t xml:space="preserve"> </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5</w:t>
      </w:r>
      <w:r w:rsidRPr="00C32BD5">
        <w:rPr>
          <w:rFonts w:ascii="Times New Roman" w:hAnsi="Times New Roman" w:cs="Times New Roman"/>
        </w:rPr>
        <w:t>BirdLife International, David Attenborough Building, Pembroke Street, Cambridge, CB2 3QZ,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6</w:t>
      </w:r>
      <w:r w:rsidRPr="00C32BD5">
        <w:rPr>
          <w:rFonts w:ascii="Times New Roman" w:hAnsi="Times New Roman" w:cs="Times New Roman"/>
        </w:rPr>
        <w:t>Centre for Biodiversity and Environment Research, Department of Genetics, Evolution and Environment, University College London, Gower Street, London,</w:t>
      </w:r>
      <w:r>
        <w:rPr>
          <w:rFonts w:ascii="Times New Roman" w:hAnsi="Times New Roman" w:cs="Times New Roman"/>
        </w:rPr>
        <w:t xml:space="preserve"> </w:t>
      </w:r>
      <w:r w:rsidRPr="00C32BD5">
        <w:rPr>
          <w:rFonts w:ascii="Times New Roman" w:hAnsi="Times New Roman" w:cs="Times New Roman"/>
        </w:rPr>
        <w:t>WC1E 6BT,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7</w:t>
      </w:r>
      <w:r w:rsidRPr="00C32BD5">
        <w:rPr>
          <w:rFonts w:ascii="Times New Roman" w:hAnsi="Times New Roman" w:cs="Times New Roman"/>
        </w:rPr>
        <w:t>Conservation Science Group, Department of Zoology, University of Cambridge, Downing Street, Cambridge CB2 3EJ,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8</w:t>
      </w:r>
      <w:r w:rsidRPr="00C32BD5">
        <w:rPr>
          <w:rFonts w:ascii="Times New Roman" w:hAnsi="Times New Roman" w:cs="Times New Roman"/>
        </w:rPr>
        <w:t>RSPB Centre for Conservation Science, David Attenborough Building, Pembroke Street, Cambridge CB2 3QZ, UK</w:t>
      </w:r>
      <w:r>
        <w:rPr>
          <w:rFonts w:ascii="Times New Roman" w:hAnsi="Times New Roman" w:cs="Times New Roman"/>
        </w:rPr>
        <w:t>.</w:t>
      </w:r>
    </w:p>
    <w:p w:rsidR="00D16DEB" w:rsidRPr="00C32BD5" w:rsidRDefault="00D16DEB" w:rsidP="00D16DEB">
      <w:pPr>
        <w:spacing w:after="0" w:line="480" w:lineRule="auto"/>
        <w:jc w:val="both"/>
        <w:rPr>
          <w:rFonts w:ascii="Times New Roman" w:hAnsi="Times New Roman" w:cs="Times New Roman"/>
          <w:vertAlign w:val="superscript"/>
        </w:rPr>
      </w:pPr>
      <w:r w:rsidRPr="00C32BD5">
        <w:rPr>
          <w:rFonts w:ascii="Times New Roman" w:hAnsi="Times New Roman" w:cs="Times New Roman"/>
          <w:vertAlign w:val="superscript"/>
        </w:rPr>
        <w:t>9</w:t>
      </w:r>
      <w:r w:rsidRPr="00C32BD5">
        <w:rPr>
          <w:rFonts w:ascii="Times New Roman" w:hAnsi="Times New Roman" w:cs="Times New Roman"/>
        </w:rPr>
        <w:t xml:space="preserve">Department of Life Sciences, Imperial College London, </w:t>
      </w:r>
      <w:proofErr w:type="spellStart"/>
      <w:r w:rsidRPr="00C32BD5">
        <w:rPr>
          <w:rFonts w:ascii="Times New Roman" w:hAnsi="Times New Roman" w:cs="Times New Roman"/>
        </w:rPr>
        <w:t>Silwood</w:t>
      </w:r>
      <w:proofErr w:type="spellEnd"/>
      <w:r w:rsidRPr="00C32BD5">
        <w:rPr>
          <w:rFonts w:ascii="Times New Roman" w:hAnsi="Times New Roman" w:cs="Times New Roman"/>
        </w:rPr>
        <w:t xml:space="preserve"> Park, Buckhurst Rd, Ascot SL5 7PY,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vertAlign w:val="superscript"/>
        </w:rPr>
        <w:t>10</w:t>
      </w:r>
      <w:r w:rsidRPr="00C32BD5">
        <w:rPr>
          <w:rFonts w:ascii="Times New Roman" w:hAnsi="Times New Roman" w:cs="Times New Roman"/>
        </w:rPr>
        <w:t xml:space="preserve">Department of Botany and Zoology, University of Stellenbosch, P/Bag X1, </w:t>
      </w:r>
      <w:proofErr w:type="spellStart"/>
      <w:r w:rsidRPr="00C32BD5">
        <w:rPr>
          <w:rFonts w:ascii="Times New Roman" w:hAnsi="Times New Roman" w:cs="Times New Roman"/>
        </w:rPr>
        <w:t>Matieland</w:t>
      </w:r>
      <w:proofErr w:type="spellEnd"/>
      <w:r w:rsidRPr="00C32BD5">
        <w:rPr>
          <w:rFonts w:ascii="Times New Roman" w:hAnsi="Times New Roman" w:cs="Times New Roman"/>
        </w:rPr>
        <w:t>, 7602 Stellenbosch, South Africa. </w:t>
      </w:r>
    </w:p>
    <w:p w:rsidR="00D16DEB" w:rsidRPr="00C32BD5" w:rsidRDefault="00D16DEB" w:rsidP="00D16DEB">
      <w:pPr>
        <w:spacing w:after="0" w:line="480" w:lineRule="auto"/>
        <w:jc w:val="both"/>
        <w:rPr>
          <w:rFonts w:ascii="Times New Roman" w:eastAsia="Times New Roman" w:hAnsi="Times New Roman" w:cs="Times New Roman"/>
          <w:color w:val="5B5B5B"/>
          <w:lang w:eastAsia="en-GB"/>
        </w:rPr>
      </w:pPr>
      <w:r w:rsidRPr="00C32BD5">
        <w:rPr>
          <w:rFonts w:ascii="Times New Roman" w:hAnsi="Times New Roman" w:cs="Times New Roman"/>
          <w:vertAlign w:val="superscript"/>
        </w:rPr>
        <w:t>11</w:t>
      </w:r>
      <w:r w:rsidRPr="00C32BD5">
        <w:rPr>
          <w:rFonts w:ascii="Times New Roman" w:hAnsi="Times New Roman" w:cs="Times New Roman"/>
        </w:rPr>
        <w:t xml:space="preserve">Joint Nature Conservation Committee, </w:t>
      </w:r>
      <w:proofErr w:type="spellStart"/>
      <w:r w:rsidRPr="00C32BD5">
        <w:rPr>
          <w:rFonts w:ascii="Times New Roman" w:hAnsi="Times New Roman" w:cs="Times New Roman"/>
        </w:rPr>
        <w:t>Inverdee</w:t>
      </w:r>
      <w:proofErr w:type="spellEnd"/>
      <w:r w:rsidRPr="00C32BD5">
        <w:rPr>
          <w:rFonts w:ascii="Times New Roman" w:hAnsi="Times New Roman" w:cs="Times New Roman"/>
        </w:rPr>
        <w:t xml:space="preserve"> House, Baxter Street, Aberdeen, AB11 9QA, UK.</w:t>
      </w:r>
    </w:p>
    <w:p w:rsidR="00D16DEB" w:rsidRPr="00C32BD5" w:rsidRDefault="00D16DEB" w:rsidP="00D16DEB">
      <w:pPr>
        <w:spacing w:after="0" w:line="480" w:lineRule="auto"/>
        <w:jc w:val="both"/>
        <w:rPr>
          <w:rFonts w:ascii="Times New Roman" w:hAnsi="Times New Roman" w:cs="Times New Roman"/>
        </w:rPr>
      </w:pPr>
      <w:r w:rsidRPr="00C32BD5">
        <w:rPr>
          <w:rFonts w:ascii="Times New Roman" w:hAnsi="Times New Roman" w:cs="Times New Roman"/>
        </w:rPr>
        <w:lastRenderedPageBreak/>
        <w:t>*Corresponding author: telephone: +44(0)1842 750050; fax: +44(0)1842 750030</w:t>
      </w:r>
    </w:p>
    <w:p w:rsidR="00D16DEB" w:rsidRPr="00C32BD5" w:rsidRDefault="00D16DEB" w:rsidP="00D16DEB">
      <w:pPr>
        <w:spacing w:after="0" w:line="480" w:lineRule="auto"/>
        <w:rPr>
          <w:rFonts w:ascii="Times New Roman" w:hAnsi="Times New Roman" w:cs="Times New Roman"/>
        </w:rPr>
      </w:pPr>
      <w:r w:rsidRPr="00C32BD5">
        <w:rPr>
          <w:rFonts w:ascii="Times New Roman" w:hAnsi="Times New Roman" w:cs="Times New Roman"/>
        </w:rPr>
        <w:t>*Corresponding Author: Chris B. Thaxter. Email: chris.thaxter@bto.org</w:t>
      </w:r>
    </w:p>
    <w:p w:rsidR="00D16DEB" w:rsidRDefault="00D16DEB" w:rsidP="00D16DEB">
      <w:pPr>
        <w:rPr>
          <w:rFonts w:ascii="Times New Roman" w:hAnsi="Times New Roman" w:cs="Times New Roman"/>
          <w:b/>
          <w:sz w:val="24"/>
          <w:szCs w:val="24"/>
        </w:rPr>
      </w:pPr>
      <w:r>
        <w:rPr>
          <w:rFonts w:ascii="Times New Roman" w:hAnsi="Times New Roman" w:cs="Times New Roman"/>
          <w:b/>
          <w:sz w:val="24"/>
          <w:szCs w:val="24"/>
        </w:rPr>
        <w:br w:type="page"/>
      </w:r>
    </w:p>
    <w:p w:rsidR="00D16DEB" w:rsidRPr="009C6B5A" w:rsidRDefault="00D16DEB" w:rsidP="00D16DEB">
      <w:pPr>
        <w:spacing w:after="0" w:line="480" w:lineRule="auto"/>
        <w:rPr>
          <w:rFonts w:ascii="Times New Roman" w:hAnsi="Times New Roman" w:cs="Times New Roman"/>
          <w:b/>
          <w:sz w:val="24"/>
          <w:szCs w:val="24"/>
        </w:rPr>
      </w:pPr>
      <w:r w:rsidRPr="009C6B5A">
        <w:rPr>
          <w:rFonts w:ascii="Times New Roman" w:hAnsi="Times New Roman" w:cs="Times New Roman"/>
          <w:b/>
          <w:sz w:val="24"/>
          <w:szCs w:val="24"/>
        </w:rPr>
        <w:lastRenderedPageBreak/>
        <w:t>Summary of predictions for birds</w:t>
      </w:r>
      <w:r>
        <w:rPr>
          <w:rFonts w:ascii="Times New Roman" w:hAnsi="Times New Roman" w:cs="Times New Roman"/>
          <w:b/>
          <w:sz w:val="24"/>
          <w:szCs w:val="24"/>
        </w:rPr>
        <w:t>: notable species and families</w:t>
      </w:r>
    </w:p>
    <w:p w:rsidR="00D16DEB" w:rsidRDefault="00D16DEB" w:rsidP="00D16DEB">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Summary predictions of collision per turbine per year are provided for the Order level to show proportionally greater impacted groups of species. Data are separated for passerines (Fig. S8) and non-passerines, respectively (Fig. S9). This appendix provides further level of detail by summarising data at the family level. The finest level of detail for individual species are provided as supplementary datasets S3 and S4, from which percentiles of the data were assigned. </w:t>
      </w:r>
    </w:p>
    <w:p w:rsidR="00D16DEB" w:rsidRDefault="00D16DEB" w:rsidP="00D16DE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For birds, predictions across all species were on average 0.026</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SD]0.021 collisions per turbine per year (mean LCI &lt;0.001, mean UCI, 0.115), and for bats 0.723±0.374 (mean LCI 0.005, mean UCI, 2.065), ranging up to 0.544 (95% Credible Intervals, CIs, &lt;0.001, 1.436) for birds and 8.656 (CIs, 0.021-31.206) for bats. For birds, the</w:t>
      </w:r>
      <w:r w:rsidRPr="00F95566">
        <w:rPr>
          <w:rFonts w:ascii="Times New Roman" w:hAnsi="Times New Roman" w:cs="Times New Roman"/>
          <w:sz w:val="24"/>
          <w:szCs w:val="24"/>
        </w:rPr>
        <w:t xml:space="preserve"> </w:t>
      </w:r>
      <w:proofErr w:type="spellStart"/>
      <w:r w:rsidRPr="00F95566">
        <w:rPr>
          <w:rFonts w:ascii="Times New Roman" w:hAnsi="Times New Roman" w:cs="Times New Roman"/>
          <w:sz w:val="24"/>
          <w:szCs w:val="24"/>
        </w:rPr>
        <w:t>Falconidae</w:t>
      </w:r>
      <w:proofErr w:type="spellEnd"/>
      <w:r>
        <w:rPr>
          <w:rFonts w:ascii="Times New Roman" w:hAnsi="Times New Roman" w:cs="Times New Roman"/>
          <w:sz w:val="24"/>
          <w:szCs w:val="24"/>
        </w:rPr>
        <w:t xml:space="preserve">, </w:t>
      </w:r>
      <w:proofErr w:type="spellStart"/>
      <w:r w:rsidRPr="00F95566">
        <w:rPr>
          <w:rFonts w:ascii="Times New Roman" w:hAnsi="Times New Roman" w:cs="Times New Roman"/>
          <w:sz w:val="24"/>
          <w:szCs w:val="24"/>
        </w:rPr>
        <w:t>Cathartidae</w:t>
      </w:r>
      <w:proofErr w:type="spellEnd"/>
      <w:r w:rsidRPr="00F95566">
        <w:rPr>
          <w:rFonts w:ascii="Times New Roman" w:hAnsi="Times New Roman" w:cs="Times New Roman"/>
          <w:sz w:val="24"/>
          <w:szCs w:val="24"/>
        </w:rPr>
        <w:t xml:space="preserve"> a</w:t>
      </w:r>
      <w:r>
        <w:rPr>
          <w:rFonts w:ascii="Times New Roman" w:hAnsi="Times New Roman" w:cs="Times New Roman"/>
          <w:sz w:val="24"/>
          <w:szCs w:val="24"/>
        </w:rPr>
        <w:t xml:space="preserve">nd </w:t>
      </w:r>
      <w:proofErr w:type="spellStart"/>
      <w:r>
        <w:rPr>
          <w:rFonts w:ascii="Times New Roman" w:hAnsi="Times New Roman" w:cs="Times New Roman"/>
          <w:sz w:val="24"/>
          <w:szCs w:val="24"/>
        </w:rPr>
        <w:t>Accipitidae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Accipitrifomes</w:t>
      </w:r>
      <w:proofErr w:type="spellEnd"/>
      <w:r>
        <w:rPr>
          <w:rFonts w:ascii="Times New Roman" w:hAnsi="Times New Roman" w:cs="Times New Roman"/>
          <w:sz w:val="24"/>
          <w:szCs w:val="24"/>
        </w:rPr>
        <w:t xml:space="preserve">) had the highest predictions. The 90% quartile of ordered mean predictions </w:t>
      </w:r>
      <w:r w:rsidRPr="00F95566">
        <w:rPr>
          <w:rFonts w:ascii="Times New Roman" w:hAnsi="Times New Roman" w:cs="Times New Roman"/>
          <w:sz w:val="24"/>
          <w:szCs w:val="24"/>
        </w:rPr>
        <w:t>includ</w:t>
      </w:r>
      <w:r>
        <w:rPr>
          <w:rFonts w:ascii="Times New Roman" w:hAnsi="Times New Roman" w:cs="Times New Roman"/>
          <w:sz w:val="24"/>
          <w:szCs w:val="24"/>
        </w:rPr>
        <w:t>ed</w:t>
      </w:r>
      <w:r w:rsidRPr="00F95566">
        <w:rPr>
          <w:rFonts w:ascii="Times New Roman" w:hAnsi="Times New Roman" w:cs="Times New Roman"/>
          <w:sz w:val="24"/>
          <w:szCs w:val="24"/>
        </w:rPr>
        <w:t xml:space="preserve"> Red Kite (99% </w:t>
      </w:r>
      <w:r>
        <w:rPr>
          <w:rFonts w:ascii="Times New Roman" w:hAnsi="Times New Roman" w:cs="Times New Roman"/>
          <w:sz w:val="24"/>
          <w:szCs w:val="24"/>
        </w:rPr>
        <w:t>percentile</w:t>
      </w:r>
      <w:r w:rsidRPr="00F95566">
        <w:rPr>
          <w:rFonts w:ascii="Times New Roman" w:hAnsi="Times New Roman" w:cs="Times New Roman"/>
          <w:sz w:val="24"/>
          <w:szCs w:val="24"/>
        </w:rPr>
        <w:t>)</w:t>
      </w:r>
      <w:r>
        <w:rPr>
          <w:rFonts w:ascii="Times New Roman" w:hAnsi="Times New Roman" w:cs="Times New Roman"/>
          <w:sz w:val="24"/>
          <w:szCs w:val="24"/>
        </w:rPr>
        <w:t>,</w:t>
      </w:r>
      <w:r w:rsidRPr="00F95566">
        <w:rPr>
          <w:rFonts w:ascii="Times New Roman" w:hAnsi="Times New Roman" w:cs="Times New Roman"/>
          <w:sz w:val="24"/>
          <w:szCs w:val="24"/>
        </w:rPr>
        <w:t xml:space="preserve"> Griffon Vulture </w:t>
      </w:r>
      <w:r w:rsidRPr="00F95566">
        <w:rPr>
          <w:rFonts w:ascii="Times New Roman" w:hAnsi="Times New Roman" w:cs="Times New Roman"/>
          <w:i/>
          <w:sz w:val="24"/>
          <w:szCs w:val="24"/>
        </w:rPr>
        <w:t xml:space="preserve">Gyps </w:t>
      </w:r>
      <w:proofErr w:type="spellStart"/>
      <w:r w:rsidRPr="00F95566">
        <w:rPr>
          <w:rFonts w:ascii="Times New Roman" w:hAnsi="Times New Roman" w:cs="Times New Roman"/>
          <w:i/>
          <w:sz w:val="24"/>
          <w:szCs w:val="24"/>
        </w:rPr>
        <w:t>fulvus</w:t>
      </w:r>
      <w:proofErr w:type="spellEnd"/>
      <w:r w:rsidRPr="00F95566">
        <w:rPr>
          <w:rFonts w:ascii="Times New Roman" w:hAnsi="Times New Roman" w:cs="Times New Roman"/>
          <w:i/>
          <w:sz w:val="24"/>
          <w:szCs w:val="24"/>
        </w:rPr>
        <w:t xml:space="preserve"> </w:t>
      </w:r>
      <w:r w:rsidRPr="00F95566">
        <w:rPr>
          <w:rFonts w:ascii="Times New Roman" w:hAnsi="Times New Roman" w:cs="Times New Roman"/>
          <w:sz w:val="24"/>
          <w:szCs w:val="24"/>
        </w:rPr>
        <w:t xml:space="preserve">(99%), Burrowing Owl </w:t>
      </w:r>
      <w:r w:rsidRPr="00F95566">
        <w:rPr>
          <w:rFonts w:ascii="Times New Roman" w:hAnsi="Times New Roman" w:cs="Times New Roman"/>
          <w:i/>
          <w:sz w:val="24"/>
          <w:szCs w:val="24"/>
        </w:rPr>
        <w:t xml:space="preserve">Athene </w:t>
      </w:r>
      <w:proofErr w:type="spellStart"/>
      <w:r w:rsidRPr="00F95566">
        <w:rPr>
          <w:rFonts w:ascii="Times New Roman" w:hAnsi="Times New Roman" w:cs="Times New Roman"/>
          <w:i/>
          <w:sz w:val="24"/>
          <w:szCs w:val="24"/>
        </w:rPr>
        <w:t>cunicularia</w:t>
      </w:r>
      <w:proofErr w:type="spellEnd"/>
      <w:r w:rsidRPr="00F95566">
        <w:rPr>
          <w:rFonts w:ascii="Times New Roman" w:hAnsi="Times New Roman" w:cs="Times New Roman"/>
          <w:sz w:val="24"/>
          <w:szCs w:val="24"/>
        </w:rPr>
        <w:t xml:space="preserve"> (99%) and Red-tailed Hawk </w:t>
      </w:r>
      <w:proofErr w:type="spellStart"/>
      <w:r w:rsidRPr="00F95566">
        <w:rPr>
          <w:rFonts w:ascii="Times New Roman" w:hAnsi="Times New Roman" w:cs="Times New Roman"/>
          <w:i/>
          <w:sz w:val="24"/>
          <w:szCs w:val="24"/>
        </w:rPr>
        <w:t>Buteo</w:t>
      </w:r>
      <w:proofErr w:type="spellEnd"/>
      <w:r w:rsidRPr="00F95566">
        <w:rPr>
          <w:rFonts w:ascii="Times New Roman" w:hAnsi="Times New Roman" w:cs="Times New Roman"/>
          <w:i/>
          <w:sz w:val="24"/>
          <w:szCs w:val="24"/>
        </w:rPr>
        <w:t xml:space="preserve"> </w:t>
      </w:r>
      <w:proofErr w:type="spellStart"/>
      <w:r w:rsidRPr="00F95566">
        <w:rPr>
          <w:rFonts w:ascii="Times New Roman" w:hAnsi="Times New Roman" w:cs="Times New Roman"/>
          <w:i/>
          <w:sz w:val="24"/>
          <w:szCs w:val="24"/>
        </w:rPr>
        <w:t>jamaicensis</w:t>
      </w:r>
      <w:proofErr w:type="spellEnd"/>
      <w:r w:rsidRPr="00F95566">
        <w:rPr>
          <w:rFonts w:ascii="Times New Roman" w:hAnsi="Times New Roman" w:cs="Times New Roman"/>
          <w:i/>
          <w:sz w:val="24"/>
          <w:szCs w:val="24"/>
        </w:rPr>
        <w:t xml:space="preserve"> </w:t>
      </w:r>
      <w:r w:rsidRPr="00F95566">
        <w:rPr>
          <w:rFonts w:ascii="Times New Roman" w:hAnsi="Times New Roman" w:cs="Times New Roman"/>
          <w:sz w:val="24"/>
          <w:szCs w:val="24"/>
        </w:rPr>
        <w:t>(</w:t>
      </w:r>
      <w:r>
        <w:rPr>
          <w:rFonts w:ascii="Times New Roman" w:hAnsi="Times New Roman" w:cs="Times New Roman"/>
          <w:sz w:val="24"/>
          <w:szCs w:val="24"/>
        </w:rPr>
        <w:t>99% percentile</w:t>
      </w:r>
      <w:r w:rsidRPr="00F95566">
        <w:rPr>
          <w:rFonts w:ascii="Times New Roman" w:hAnsi="Times New Roman" w:cs="Times New Roman"/>
          <w:sz w:val="24"/>
          <w:szCs w:val="24"/>
        </w:rPr>
        <w:t>)</w:t>
      </w:r>
      <w:r>
        <w:rPr>
          <w:rFonts w:ascii="Times New Roman" w:hAnsi="Times New Roman" w:cs="Times New Roman"/>
          <w:sz w:val="24"/>
          <w:szCs w:val="24"/>
        </w:rPr>
        <w:t>,</w:t>
      </w:r>
      <w:r w:rsidRPr="00F95566">
        <w:rPr>
          <w:rFonts w:ascii="Times New Roman" w:hAnsi="Times New Roman" w:cs="Times New Roman"/>
          <w:sz w:val="24"/>
          <w:szCs w:val="24"/>
        </w:rPr>
        <w:t xml:space="preserve"> frequently recorded </w:t>
      </w:r>
      <w:r>
        <w:rPr>
          <w:rFonts w:ascii="Times New Roman" w:hAnsi="Times New Roman" w:cs="Times New Roman"/>
          <w:sz w:val="24"/>
          <w:szCs w:val="24"/>
        </w:rPr>
        <w:t>with</w:t>
      </w:r>
      <w:r w:rsidRPr="00F95566">
        <w:rPr>
          <w:rFonts w:ascii="Times New Roman" w:hAnsi="Times New Roman" w:cs="Times New Roman"/>
          <w:sz w:val="24"/>
          <w:szCs w:val="24"/>
        </w:rPr>
        <w:t xml:space="preserve">in the dataset. </w:t>
      </w:r>
      <w:r>
        <w:rPr>
          <w:rFonts w:ascii="Times New Roman" w:hAnsi="Times New Roman" w:cs="Times New Roman"/>
          <w:sz w:val="24"/>
          <w:szCs w:val="24"/>
        </w:rPr>
        <w:t xml:space="preserve">Some families, particularly </w:t>
      </w:r>
      <w:proofErr w:type="spellStart"/>
      <w:r w:rsidRPr="00F95566">
        <w:rPr>
          <w:rFonts w:ascii="Times New Roman" w:hAnsi="Times New Roman" w:cs="Times New Roman"/>
          <w:sz w:val="24"/>
          <w:szCs w:val="24"/>
        </w:rPr>
        <w:t>Apodiformes</w:t>
      </w:r>
      <w:proofErr w:type="spellEnd"/>
      <w:r w:rsidRPr="00F95566">
        <w:rPr>
          <w:rFonts w:ascii="Times New Roman" w:hAnsi="Times New Roman" w:cs="Times New Roman"/>
          <w:sz w:val="24"/>
          <w:szCs w:val="24"/>
        </w:rPr>
        <w:t xml:space="preserve"> (swifts) and </w:t>
      </w:r>
      <w:proofErr w:type="spellStart"/>
      <w:r w:rsidRPr="00F95566">
        <w:rPr>
          <w:rFonts w:ascii="Times New Roman" w:hAnsi="Times New Roman" w:cs="Times New Roman"/>
          <w:sz w:val="24"/>
          <w:szCs w:val="24"/>
        </w:rPr>
        <w:t>motacillidae</w:t>
      </w:r>
      <w:proofErr w:type="spellEnd"/>
      <w:r w:rsidRPr="00F95566">
        <w:rPr>
          <w:rFonts w:ascii="Times New Roman" w:hAnsi="Times New Roman" w:cs="Times New Roman"/>
          <w:sz w:val="24"/>
          <w:szCs w:val="24"/>
        </w:rPr>
        <w:t xml:space="preserve"> </w:t>
      </w:r>
      <w:r>
        <w:rPr>
          <w:rFonts w:ascii="Times New Roman" w:hAnsi="Times New Roman" w:cs="Times New Roman"/>
          <w:sz w:val="24"/>
          <w:szCs w:val="24"/>
        </w:rPr>
        <w:t>(e.g. wagtails) scored more highly</w:t>
      </w:r>
      <w:r w:rsidRPr="00F95566">
        <w:rPr>
          <w:rFonts w:ascii="Times New Roman" w:hAnsi="Times New Roman" w:cs="Times New Roman"/>
          <w:sz w:val="24"/>
          <w:szCs w:val="24"/>
        </w:rPr>
        <w:t>.</w:t>
      </w:r>
      <w:r>
        <w:rPr>
          <w:rFonts w:ascii="Times New Roman" w:hAnsi="Times New Roman" w:cs="Times New Roman"/>
          <w:sz w:val="24"/>
          <w:szCs w:val="24"/>
        </w:rPr>
        <w:t xml:space="preserve"> Further passerine species commonly impacted were also highly predicted, including: </w:t>
      </w:r>
      <w:r w:rsidRPr="00F95566">
        <w:rPr>
          <w:rFonts w:ascii="Times New Roman" w:hAnsi="Times New Roman" w:cs="Times New Roman"/>
          <w:sz w:val="24"/>
          <w:szCs w:val="24"/>
        </w:rPr>
        <w:t xml:space="preserve">European Starling </w:t>
      </w:r>
      <w:proofErr w:type="spellStart"/>
      <w:r w:rsidRPr="00F95566">
        <w:rPr>
          <w:rFonts w:ascii="Times New Roman" w:hAnsi="Times New Roman" w:cs="Times New Roman"/>
          <w:i/>
          <w:sz w:val="24"/>
          <w:szCs w:val="24"/>
        </w:rPr>
        <w:t>Sturnus</w:t>
      </w:r>
      <w:proofErr w:type="spellEnd"/>
      <w:r w:rsidRPr="00F95566">
        <w:rPr>
          <w:rFonts w:ascii="Times New Roman" w:hAnsi="Times New Roman" w:cs="Times New Roman"/>
          <w:i/>
          <w:sz w:val="24"/>
          <w:szCs w:val="24"/>
        </w:rPr>
        <w:t xml:space="preserve"> vulgaris</w:t>
      </w:r>
      <w:r w:rsidRPr="00F95566">
        <w:rPr>
          <w:rFonts w:ascii="Times New Roman" w:hAnsi="Times New Roman" w:cs="Times New Roman"/>
          <w:sz w:val="24"/>
          <w:szCs w:val="24"/>
        </w:rPr>
        <w:t xml:space="preserve"> (99%), Northern House-martin </w:t>
      </w:r>
      <w:proofErr w:type="spellStart"/>
      <w:r w:rsidRPr="00F95566">
        <w:rPr>
          <w:rFonts w:ascii="Times New Roman" w:hAnsi="Times New Roman" w:cs="Times New Roman"/>
          <w:i/>
          <w:sz w:val="24"/>
          <w:szCs w:val="24"/>
        </w:rPr>
        <w:t>Delichon</w:t>
      </w:r>
      <w:proofErr w:type="spellEnd"/>
      <w:r w:rsidRPr="00F95566">
        <w:rPr>
          <w:rFonts w:ascii="Times New Roman" w:hAnsi="Times New Roman" w:cs="Times New Roman"/>
          <w:i/>
          <w:sz w:val="24"/>
          <w:szCs w:val="24"/>
        </w:rPr>
        <w:t xml:space="preserve"> </w:t>
      </w:r>
      <w:proofErr w:type="spellStart"/>
      <w:r w:rsidRPr="00F95566">
        <w:rPr>
          <w:rFonts w:ascii="Times New Roman" w:hAnsi="Times New Roman" w:cs="Times New Roman"/>
          <w:i/>
          <w:sz w:val="24"/>
          <w:szCs w:val="24"/>
        </w:rPr>
        <w:t>urbicum</w:t>
      </w:r>
      <w:proofErr w:type="spellEnd"/>
      <w:r w:rsidRPr="00F95566">
        <w:rPr>
          <w:rFonts w:ascii="Times New Roman" w:hAnsi="Times New Roman" w:cs="Times New Roman"/>
          <w:sz w:val="24"/>
          <w:szCs w:val="24"/>
        </w:rPr>
        <w:t xml:space="preserve"> (95%), Red-eyed Vireo </w:t>
      </w:r>
      <w:proofErr w:type="spellStart"/>
      <w:r w:rsidRPr="00F95566">
        <w:rPr>
          <w:rFonts w:ascii="Times New Roman" w:hAnsi="Times New Roman" w:cs="Times New Roman"/>
          <w:i/>
          <w:sz w:val="24"/>
          <w:szCs w:val="24"/>
        </w:rPr>
        <w:t>Vireo</w:t>
      </w:r>
      <w:proofErr w:type="spellEnd"/>
      <w:r w:rsidRPr="00F95566">
        <w:rPr>
          <w:rFonts w:ascii="Times New Roman" w:hAnsi="Times New Roman" w:cs="Times New Roman"/>
          <w:i/>
          <w:sz w:val="24"/>
          <w:szCs w:val="24"/>
        </w:rPr>
        <w:t xml:space="preserve"> </w:t>
      </w:r>
      <w:proofErr w:type="spellStart"/>
      <w:r w:rsidRPr="00F95566">
        <w:rPr>
          <w:rFonts w:ascii="Times New Roman" w:hAnsi="Times New Roman" w:cs="Times New Roman"/>
          <w:i/>
          <w:sz w:val="24"/>
          <w:szCs w:val="24"/>
        </w:rPr>
        <w:t>olivaceus</w:t>
      </w:r>
      <w:proofErr w:type="spellEnd"/>
      <w:r w:rsidRPr="00F95566">
        <w:rPr>
          <w:rFonts w:ascii="Times New Roman" w:hAnsi="Times New Roman" w:cs="Times New Roman"/>
          <w:sz w:val="24"/>
          <w:szCs w:val="24"/>
        </w:rPr>
        <w:t xml:space="preserve"> (95% </w:t>
      </w:r>
      <w:r>
        <w:rPr>
          <w:rFonts w:ascii="Times New Roman" w:hAnsi="Times New Roman" w:cs="Times New Roman"/>
          <w:sz w:val="24"/>
          <w:szCs w:val="24"/>
        </w:rPr>
        <w:t>percentile</w:t>
      </w:r>
      <w:r w:rsidRPr="00F95566">
        <w:rPr>
          <w:rFonts w:ascii="Times New Roman" w:hAnsi="Times New Roman" w:cs="Times New Roman"/>
          <w:sz w:val="24"/>
          <w:szCs w:val="24"/>
        </w:rPr>
        <w:t xml:space="preserve">), </w:t>
      </w:r>
      <w:proofErr w:type="gramStart"/>
      <w:r w:rsidRPr="00F95566">
        <w:rPr>
          <w:rFonts w:ascii="Times New Roman" w:hAnsi="Times New Roman" w:cs="Times New Roman"/>
          <w:sz w:val="24"/>
          <w:szCs w:val="24"/>
        </w:rPr>
        <w:t>Brewer’s</w:t>
      </w:r>
      <w:proofErr w:type="gramEnd"/>
      <w:r w:rsidRPr="00F95566">
        <w:rPr>
          <w:rFonts w:ascii="Times New Roman" w:hAnsi="Times New Roman" w:cs="Times New Roman"/>
          <w:sz w:val="24"/>
          <w:szCs w:val="24"/>
        </w:rPr>
        <w:t xml:space="preserve"> Blackbird </w:t>
      </w:r>
      <w:proofErr w:type="spellStart"/>
      <w:r w:rsidRPr="00F95566">
        <w:rPr>
          <w:rFonts w:ascii="Times New Roman" w:hAnsi="Times New Roman" w:cs="Times New Roman"/>
          <w:i/>
          <w:sz w:val="24"/>
          <w:szCs w:val="24"/>
        </w:rPr>
        <w:t>Euphagus</w:t>
      </w:r>
      <w:proofErr w:type="spellEnd"/>
      <w:r w:rsidRPr="00F95566">
        <w:rPr>
          <w:rFonts w:ascii="Times New Roman" w:hAnsi="Times New Roman" w:cs="Times New Roman"/>
          <w:i/>
          <w:sz w:val="24"/>
          <w:szCs w:val="24"/>
        </w:rPr>
        <w:t xml:space="preserve"> </w:t>
      </w:r>
      <w:proofErr w:type="spellStart"/>
      <w:r w:rsidRPr="00F95566">
        <w:rPr>
          <w:rFonts w:ascii="Times New Roman" w:hAnsi="Times New Roman" w:cs="Times New Roman"/>
          <w:i/>
          <w:sz w:val="24"/>
          <w:szCs w:val="24"/>
        </w:rPr>
        <w:t>cyanocephalus</w:t>
      </w:r>
      <w:proofErr w:type="spellEnd"/>
      <w:r w:rsidRPr="00F95566">
        <w:rPr>
          <w:rFonts w:ascii="Times New Roman" w:hAnsi="Times New Roman" w:cs="Times New Roman"/>
          <w:sz w:val="24"/>
          <w:szCs w:val="24"/>
        </w:rPr>
        <w:t xml:space="preserve"> (</w:t>
      </w:r>
      <w:r>
        <w:rPr>
          <w:rFonts w:ascii="Times New Roman" w:hAnsi="Times New Roman" w:cs="Times New Roman"/>
          <w:sz w:val="24"/>
          <w:szCs w:val="24"/>
        </w:rPr>
        <w:t>95%</w:t>
      </w:r>
      <w:r w:rsidRPr="00F95566">
        <w:rPr>
          <w:rFonts w:ascii="Times New Roman" w:hAnsi="Times New Roman" w:cs="Times New Roman"/>
          <w:sz w:val="24"/>
          <w:szCs w:val="24"/>
        </w:rPr>
        <w:t xml:space="preserve">) Western Meadowlark </w:t>
      </w:r>
      <w:proofErr w:type="spellStart"/>
      <w:r w:rsidRPr="00F95566">
        <w:rPr>
          <w:rFonts w:ascii="Times New Roman" w:hAnsi="Times New Roman" w:cs="Times New Roman"/>
          <w:i/>
          <w:sz w:val="24"/>
          <w:szCs w:val="24"/>
        </w:rPr>
        <w:t>Sturnella</w:t>
      </w:r>
      <w:proofErr w:type="spellEnd"/>
      <w:r w:rsidRPr="00F95566">
        <w:rPr>
          <w:rFonts w:ascii="Times New Roman" w:hAnsi="Times New Roman" w:cs="Times New Roman"/>
          <w:i/>
          <w:sz w:val="24"/>
          <w:szCs w:val="24"/>
        </w:rPr>
        <w:t xml:space="preserve"> </w:t>
      </w:r>
      <w:proofErr w:type="spellStart"/>
      <w:r w:rsidRPr="00F95566">
        <w:rPr>
          <w:rFonts w:ascii="Times New Roman" w:hAnsi="Times New Roman" w:cs="Times New Roman"/>
          <w:i/>
          <w:sz w:val="24"/>
          <w:szCs w:val="24"/>
        </w:rPr>
        <w:t>neglecta</w:t>
      </w:r>
      <w:proofErr w:type="spellEnd"/>
      <w:r w:rsidRPr="00F95566">
        <w:rPr>
          <w:rFonts w:ascii="Times New Roman" w:hAnsi="Times New Roman" w:cs="Times New Roman"/>
          <w:sz w:val="24"/>
          <w:szCs w:val="24"/>
        </w:rPr>
        <w:t xml:space="preserve"> (95%), and Northern Flicker </w:t>
      </w:r>
      <w:proofErr w:type="spellStart"/>
      <w:r w:rsidRPr="00F95566">
        <w:rPr>
          <w:rFonts w:ascii="Times New Roman" w:hAnsi="Times New Roman" w:cs="Times New Roman"/>
          <w:i/>
          <w:sz w:val="24"/>
          <w:szCs w:val="24"/>
        </w:rPr>
        <w:t>Colaptes</w:t>
      </w:r>
      <w:proofErr w:type="spellEnd"/>
      <w:r w:rsidRPr="00F95566">
        <w:rPr>
          <w:rFonts w:ascii="Times New Roman" w:hAnsi="Times New Roman" w:cs="Times New Roman"/>
          <w:i/>
          <w:sz w:val="24"/>
          <w:szCs w:val="24"/>
        </w:rPr>
        <w:t xml:space="preserve"> </w:t>
      </w:r>
      <w:proofErr w:type="spellStart"/>
      <w:r w:rsidRPr="00F95566">
        <w:rPr>
          <w:rFonts w:ascii="Times New Roman" w:hAnsi="Times New Roman" w:cs="Times New Roman"/>
          <w:i/>
          <w:sz w:val="24"/>
          <w:szCs w:val="24"/>
        </w:rPr>
        <w:t>auratus</w:t>
      </w:r>
      <w:proofErr w:type="spellEnd"/>
      <w:r w:rsidRPr="00F95566">
        <w:rPr>
          <w:rFonts w:ascii="Times New Roman" w:hAnsi="Times New Roman" w:cs="Times New Roman"/>
          <w:sz w:val="24"/>
          <w:szCs w:val="24"/>
        </w:rPr>
        <w:t xml:space="preserve"> (95%</w:t>
      </w:r>
      <w:r>
        <w:rPr>
          <w:rFonts w:ascii="Times New Roman" w:hAnsi="Times New Roman" w:cs="Times New Roman"/>
          <w:sz w:val="24"/>
          <w:szCs w:val="24"/>
        </w:rPr>
        <w:t xml:space="preserve">). Least impacted </w:t>
      </w:r>
      <w:r w:rsidRPr="00BC250B">
        <w:rPr>
          <w:rFonts w:ascii="Times New Roman" w:hAnsi="Times New Roman" w:cs="Times New Roman"/>
          <w:sz w:val="24"/>
          <w:szCs w:val="24"/>
        </w:rPr>
        <w:t xml:space="preserve">Families included </w:t>
      </w:r>
      <w:proofErr w:type="spellStart"/>
      <w:r w:rsidRPr="00BC250B">
        <w:rPr>
          <w:rFonts w:ascii="Times New Roman" w:hAnsi="Times New Roman" w:cs="Times New Roman"/>
          <w:sz w:val="24"/>
          <w:szCs w:val="24"/>
        </w:rPr>
        <w:t>Coraciiformes</w:t>
      </w:r>
      <w:proofErr w:type="spellEnd"/>
      <w:r w:rsidRPr="00BC250B">
        <w:rPr>
          <w:rFonts w:ascii="Times New Roman" w:hAnsi="Times New Roman" w:cs="Times New Roman"/>
          <w:sz w:val="24"/>
          <w:szCs w:val="24"/>
        </w:rPr>
        <w:t xml:space="preserve"> such as </w:t>
      </w:r>
      <w:proofErr w:type="spellStart"/>
      <w:r w:rsidRPr="00BC250B">
        <w:rPr>
          <w:rFonts w:ascii="Times New Roman" w:hAnsi="Times New Roman" w:cs="Times New Roman"/>
          <w:sz w:val="24"/>
          <w:szCs w:val="24"/>
        </w:rPr>
        <w:t>Alcedinidae</w:t>
      </w:r>
      <w:proofErr w:type="spellEnd"/>
      <w:r w:rsidRPr="00BC250B">
        <w:rPr>
          <w:rFonts w:ascii="Times New Roman" w:hAnsi="Times New Roman" w:cs="Times New Roman"/>
          <w:sz w:val="24"/>
          <w:szCs w:val="24"/>
        </w:rPr>
        <w:t xml:space="preserve"> (</w:t>
      </w:r>
      <w:r>
        <w:rPr>
          <w:rFonts w:ascii="Times New Roman" w:hAnsi="Times New Roman" w:cs="Times New Roman"/>
          <w:sz w:val="24"/>
          <w:szCs w:val="24"/>
        </w:rPr>
        <w:t xml:space="preserve">e.g. </w:t>
      </w:r>
      <w:r w:rsidRPr="00BC250B">
        <w:rPr>
          <w:rFonts w:ascii="Times New Roman" w:hAnsi="Times New Roman" w:cs="Times New Roman"/>
          <w:sz w:val="24"/>
          <w:szCs w:val="24"/>
        </w:rPr>
        <w:t xml:space="preserve">kingfishers), </w:t>
      </w:r>
      <w:proofErr w:type="spellStart"/>
      <w:r w:rsidRPr="00BC250B">
        <w:rPr>
          <w:rFonts w:ascii="Times New Roman" w:hAnsi="Times New Roman" w:cs="Times New Roman"/>
          <w:sz w:val="24"/>
          <w:szCs w:val="24"/>
        </w:rPr>
        <w:t>Gruiformes</w:t>
      </w:r>
      <w:proofErr w:type="spellEnd"/>
      <w:r w:rsidRPr="00BC250B">
        <w:rPr>
          <w:rFonts w:ascii="Times New Roman" w:hAnsi="Times New Roman" w:cs="Times New Roman"/>
          <w:sz w:val="24"/>
          <w:szCs w:val="24"/>
        </w:rPr>
        <w:t xml:space="preserve"> such as </w:t>
      </w:r>
      <w:proofErr w:type="spellStart"/>
      <w:r w:rsidRPr="00BC250B">
        <w:rPr>
          <w:rFonts w:ascii="Times New Roman" w:hAnsi="Times New Roman" w:cs="Times New Roman"/>
          <w:sz w:val="24"/>
          <w:szCs w:val="24"/>
        </w:rPr>
        <w:t>Rallidae</w:t>
      </w:r>
      <w:proofErr w:type="spellEnd"/>
      <w:r w:rsidRPr="00BC250B">
        <w:rPr>
          <w:rFonts w:ascii="Times New Roman" w:hAnsi="Times New Roman" w:cs="Times New Roman"/>
          <w:sz w:val="24"/>
          <w:szCs w:val="24"/>
        </w:rPr>
        <w:t xml:space="preserve"> (moorhens, rails) and </w:t>
      </w:r>
      <w:proofErr w:type="spellStart"/>
      <w:r w:rsidRPr="00BC250B">
        <w:rPr>
          <w:rFonts w:ascii="Times New Roman" w:hAnsi="Times New Roman" w:cs="Times New Roman"/>
          <w:sz w:val="24"/>
          <w:szCs w:val="24"/>
        </w:rPr>
        <w:t>Anseriformes</w:t>
      </w:r>
      <w:proofErr w:type="spellEnd"/>
      <w:r w:rsidRPr="00BC250B">
        <w:rPr>
          <w:rFonts w:ascii="Times New Roman" w:hAnsi="Times New Roman" w:cs="Times New Roman"/>
          <w:sz w:val="24"/>
          <w:szCs w:val="24"/>
        </w:rPr>
        <w:t xml:space="preserve"> such as </w:t>
      </w:r>
      <w:proofErr w:type="spellStart"/>
      <w:r w:rsidRPr="00BC250B">
        <w:rPr>
          <w:rFonts w:ascii="Times New Roman" w:hAnsi="Times New Roman" w:cs="Times New Roman"/>
          <w:sz w:val="24"/>
          <w:szCs w:val="24"/>
        </w:rPr>
        <w:t>Anatidae</w:t>
      </w:r>
      <w:proofErr w:type="spellEnd"/>
      <w:r w:rsidRPr="00BC250B">
        <w:rPr>
          <w:rFonts w:ascii="Times New Roman" w:hAnsi="Times New Roman" w:cs="Times New Roman"/>
          <w:sz w:val="24"/>
          <w:szCs w:val="24"/>
        </w:rPr>
        <w:t xml:space="preserve"> (ducks, geese and swans), although the latter did include some species that were </w:t>
      </w:r>
      <w:r>
        <w:rPr>
          <w:rFonts w:ascii="Times New Roman" w:hAnsi="Times New Roman" w:cs="Times New Roman"/>
          <w:sz w:val="24"/>
          <w:szCs w:val="24"/>
        </w:rPr>
        <w:t xml:space="preserve">predicted as being </w:t>
      </w:r>
      <w:r w:rsidRPr="00BC250B">
        <w:rPr>
          <w:rFonts w:ascii="Times New Roman" w:hAnsi="Times New Roman" w:cs="Times New Roman"/>
          <w:sz w:val="24"/>
          <w:szCs w:val="24"/>
        </w:rPr>
        <w:t xml:space="preserve">more highly impacted such as Barnacle Goose </w:t>
      </w:r>
      <w:proofErr w:type="spellStart"/>
      <w:r w:rsidRPr="00BC250B">
        <w:rPr>
          <w:rFonts w:ascii="Times New Roman" w:hAnsi="Times New Roman" w:cs="Times New Roman"/>
          <w:i/>
          <w:sz w:val="24"/>
          <w:szCs w:val="24"/>
        </w:rPr>
        <w:t>Branta</w:t>
      </w:r>
      <w:proofErr w:type="spellEnd"/>
      <w:r w:rsidRPr="00BC250B">
        <w:rPr>
          <w:rFonts w:ascii="Times New Roman" w:hAnsi="Times New Roman" w:cs="Times New Roman"/>
          <w:i/>
          <w:sz w:val="24"/>
          <w:szCs w:val="24"/>
        </w:rPr>
        <w:t xml:space="preserve"> </w:t>
      </w:r>
      <w:proofErr w:type="spellStart"/>
      <w:r w:rsidRPr="00BC250B">
        <w:rPr>
          <w:rFonts w:ascii="Times New Roman" w:hAnsi="Times New Roman" w:cs="Times New Roman"/>
          <w:i/>
          <w:sz w:val="24"/>
          <w:szCs w:val="24"/>
        </w:rPr>
        <w:t>leucopsis</w:t>
      </w:r>
      <w:proofErr w:type="spellEnd"/>
      <w:r w:rsidRPr="00BC250B">
        <w:rPr>
          <w:rFonts w:ascii="Times New Roman" w:hAnsi="Times New Roman" w:cs="Times New Roman"/>
          <w:sz w:val="24"/>
          <w:szCs w:val="24"/>
        </w:rPr>
        <w:t xml:space="preserve"> (98% </w:t>
      </w:r>
      <w:r>
        <w:rPr>
          <w:rFonts w:ascii="Times New Roman" w:hAnsi="Times New Roman" w:cs="Times New Roman"/>
          <w:sz w:val="24"/>
          <w:szCs w:val="24"/>
        </w:rPr>
        <w:t>percentile) and Mute Swan (98% percentile)</w:t>
      </w:r>
      <w:r w:rsidRPr="00BC250B">
        <w:rPr>
          <w:rFonts w:ascii="Times New Roman" w:hAnsi="Times New Roman" w:cs="Times New Roman"/>
          <w:sz w:val="24"/>
          <w:szCs w:val="24"/>
        </w:rPr>
        <w:t>.</w:t>
      </w:r>
      <w:r w:rsidRPr="00F95566">
        <w:rPr>
          <w:rFonts w:ascii="Times New Roman" w:hAnsi="Times New Roman" w:cs="Times New Roman"/>
          <w:sz w:val="24"/>
          <w:szCs w:val="24"/>
        </w:rPr>
        <w:t xml:space="preserve"> </w:t>
      </w:r>
    </w:p>
    <w:p w:rsidR="00D16DEB" w:rsidRDefault="00D16DEB" w:rsidP="00D16DEB">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For bats, the range of predicted mean collisions/turbine/year was relatively small between least and greatest impacted (see Fig. S5); the family with the highest mean predictions were the </w:t>
      </w:r>
      <w:proofErr w:type="spellStart"/>
      <w:r>
        <w:rPr>
          <w:rFonts w:ascii="Times New Roman" w:hAnsi="Times New Roman" w:cs="Times New Roman"/>
          <w:sz w:val="24"/>
          <w:szCs w:val="24"/>
        </w:rPr>
        <w:t>Craseonycterida</w:t>
      </w:r>
      <w:proofErr w:type="spellEnd"/>
      <w:r>
        <w:rPr>
          <w:rFonts w:ascii="Times New Roman" w:hAnsi="Times New Roman" w:cs="Times New Roman"/>
          <w:sz w:val="24"/>
          <w:szCs w:val="24"/>
        </w:rPr>
        <w:t xml:space="preserve">, however only one species represented this group. Of particular note was the family of </w:t>
      </w:r>
      <w:proofErr w:type="spellStart"/>
      <w:r>
        <w:rPr>
          <w:rFonts w:ascii="Times New Roman" w:hAnsi="Times New Roman" w:cs="Times New Roman"/>
          <w:sz w:val="24"/>
          <w:szCs w:val="24"/>
        </w:rPr>
        <w:t>Vespertilionidae</w:t>
      </w:r>
      <w:proofErr w:type="spellEnd"/>
      <w:r>
        <w:rPr>
          <w:rFonts w:ascii="Times New Roman" w:hAnsi="Times New Roman" w:cs="Times New Roman"/>
          <w:sz w:val="24"/>
          <w:szCs w:val="24"/>
        </w:rPr>
        <w:t xml:space="preserve">, which contained the largest proportion of species, over 250 species, being among the mid-range of family predictions but with largest standard errors (see Fig 3 in the main paper). This family contained the top five species most frequently observed in collision with wind turbines within the main dataset, including </w:t>
      </w:r>
      <w:r w:rsidRPr="00347832">
        <w:rPr>
          <w:rFonts w:ascii="Times New Roman" w:hAnsi="Times New Roman" w:cs="Times New Roman"/>
          <w:sz w:val="24"/>
          <w:szCs w:val="24"/>
        </w:rPr>
        <w:t>Hoary Bat</w:t>
      </w:r>
      <w:r>
        <w:rPr>
          <w:rFonts w:ascii="Times New Roman" w:hAnsi="Times New Roman" w:cs="Times New Roman"/>
          <w:sz w:val="24"/>
          <w:szCs w:val="24"/>
        </w:rPr>
        <w:t xml:space="preserve"> (</w:t>
      </w:r>
      <w:proofErr w:type="spellStart"/>
      <w:r w:rsidRPr="00347832">
        <w:rPr>
          <w:rFonts w:ascii="Times New Roman" w:hAnsi="Times New Roman" w:cs="Times New Roman"/>
          <w:i/>
          <w:sz w:val="24"/>
          <w:szCs w:val="24"/>
        </w:rPr>
        <w:t>Lasiurus</w:t>
      </w:r>
      <w:proofErr w:type="spellEnd"/>
      <w:r w:rsidRPr="00347832">
        <w:rPr>
          <w:rFonts w:ascii="Times New Roman" w:hAnsi="Times New Roman" w:cs="Times New Roman"/>
          <w:i/>
          <w:sz w:val="24"/>
          <w:szCs w:val="24"/>
        </w:rPr>
        <w:t xml:space="preserve"> </w:t>
      </w:r>
      <w:proofErr w:type="spellStart"/>
      <w:r w:rsidRPr="00347832">
        <w:rPr>
          <w:rFonts w:ascii="Times New Roman" w:hAnsi="Times New Roman" w:cs="Times New Roman"/>
          <w:i/>
          <w:sz w:val="24"/>
          <w:szCs w:val="24"/>
        </w:rPr>
        <w:t>cinereus</w:t>
      </w:r>
      <w:proofErr w:type="spellEnd"/>
      <w:r>
        <w:rPr>
          <w:rFonts w:ascii="Times New Roman" w:hAnsi="Times New Roman" w:cs="Times New Roman"/>
          <w:sz w:val="24"/>
          <w:szCs w:val="24"/>
        </w:rPr>
        <w:t>, 99% percentile), Eastern Red Bat (</w:t>
      </w:r>
      <w:proofErr w:type="spellStart"/>
      <w:r w:rsidRPr="00347832">
        <w:rPr>
          <w:rFonts w:ascii="Times New Roman" w:hAnsi="Times New Roman" w:cs="Times New Roman"/>
          <w:i/>
          <w:sz w:val="24"/>
          <w:szCs w:val="24"/>
        </w:rPr>
        <w:t>Lasiurus</w:t>
      </w:r>
      <w:proofErr w:type="spellEnd"/>
      <w:r w:rsidRPr="00347832">
        <w:rPr>
          <w:rFonts w:ascii="Times New Roman" w:hAnsi="Times New Roman" w:cs="Times New Roman"/>
          <w:i/>
          <w:sz w:val="24"/>
          <w:szCs w:val="24"/>
        </w:rPr>
        <w:t xml:space="preserve"> borealis</w:t>
      </w:r>
      <w:r>
        <w:rPr>
          <w:rFonts w:ascii="Times New Roman" w:hAnsi="Times New Roman" w:cs="Times New Roman"/>
          <w:sz w:val="24"/>
          <w:szCs w:val="24"/>
        </w:rPr>
        <w:t>, 99% percentile) Silver-haired Bat (</w:t>
      </w:r>
      <w:proofErr w:type="spellStart"/>
      <w:r w:rsidRPr="00347832">
        <w:rPr>
          <w:rFonts w:ascii="Times New Roman" w:hAnsi="Times New Roman" w:cs="Times New Roman"/>
          <w:i/>
          <w:sz w:val="24"/>
          <w:szCs w:val="24"/>
        </w:rPr>
        <w:t>Lasionycteris</w:t>
      </w:r>
      <w:proofErr w:type="spellEnd"/>
      <w:r w:rsidRPr="00347832">
        <w:rPr>
          <w:rFonts w:ascii="Times New Roman" w:hAnsi="Times New Roman" w:cs="Times New Roman"/>
          <w:i/>
          <w:sz w:val="24"/>
          <w:szCs w:val="24"/>
        </w:rPr>
        <w:t xml:space="preserve"> </w:t>
      </w:r>
      <w:proofErr w:type="spellStart"/>
      <w:r w:rsidRPr="00347832">
        <w:rPr>
          <w:rFonts w:ascii="Times New Roman" w:hAnsi="Times New Roman" w:cs="Times New Roman"/>
          <w:i/>
          <w:sz w:val="24"/>
          <w:szCs w:val="24"/>
        </w:rPr>
        <w:t>noctivagans</w:t>
      </w:r>
      <w:proofErr w:type="spellEnd"/>
      <w:r>
        <w:rPr>
          <w:rFonts w:ascii="Times New Roman" w:hAnsi="Times New Roman" w:cs="Times New Roman"/>
          <w:sz w:val="24"/>
          <w:szCs w:val="24"/>
        </w:rPr>
        <w:t>, 98% percentile) and Common pipistrelle (</w:t>
      </w:r>
      <w:proofErr w:type="spellStart"/>
      <w:r w:rsidRPr="00347832">
        <w:rPr>
          <w:rFonts w:ascii="Times New Roman" w:hAnsi="Times New Roman" w:cs="Times New Roman"/>
          <w:i/>
          <w:sz w:val="24"/>
          <w:szCs w:val="24"/>
        </w:rPr>
        <w:t>Pipistrellus</w:t>
      </w:r>
      <w:proofErr w:type="spellEnd"/>
      <w:r w:rsidRPr="00347832">
        <w:rPr>
          <w:rFonts w:ascii="Times New Roman" w:hAnsi="Times New Roman" w:cs="Times New Roman"/>
          <w:i/>
          <w:sz w:val="24"/>
          <w:szCs w:val="24"/>
        </w:rPr>
        <w:t xml:space="preserve"> </w:t>
      </w:r>
      <w:proofErr w:type="spellStart"/>
      <w:r w:rsidRPr="00347832">
        <w:rPr>
          <w:rFonts w:ascii="Times New Roman" w:hAnsi="Times New Roman" w:cs="Times New Roman"/>
          <w:i/>
          <w:sz w:val="24"/>
          <w:szCs w:val="24"/>
        </w:rPr>
        <w:t>pipistrellus</w:t>
      </w:r>
      <w:proofErr w:type="spellEnd"/>
      <w:r>
        <w:rPr>
          <w:rFonts w:ascii="Times New Roman" w:hAnsi="Times New Roman" w:cs="Times New Roman"/>
          <w:sz w:val="24"/>
          <w:szCs w:val="24"/>
        </w:rPr>
        <w:t>, 90% percentile).</w:t>
      </w:r>
    </w:p>
    <w:p w:rsidR="00D16DEB" w:rsidRDefault="00D16DEB" w:rsidP="00D16DEB">
      <w:pPr>
        <w:spacing w:after="0" w:line="480" w:lineRule="auto"/>
        <w:rPr>
          <w:rFonts w:ascii="Times New Roman" w:hAnsi="Times New Roman" w:cs="Times New Roman"/>
          <w:sz w:val="24"/>
          <w:szCs w:val="24"/>
        </w:rPr>
      </w:pPr>
    </w:p>
    <w:p w:rsidR="00D16DEB" w:rsidRDefault="00D16DEB" w:rsidP="00D16DEB">
      <w:pPr>
        <w:spacing w:after="0" w:line="480" w:lineRule="auto"/>
        <w:jc w:val="center"/>
        <w:rPr>
          <w:rFonts w:ascii="Times New Roman" w:hAnsi="Times New Roman" w:cs="Times New Roman"/>
          <w:b/>
          <w:noProof/>
          <w:sz w:val="24"/>
          <w:szCs w:val="24"/>
          <w:lang w:eastAsia="en-GB"/>
        </w:rPr>
      </w:pPr>
      <w:r>
        <w:rPr>
          <w:rFonts w:ascii="Times New Roman" w:hAnsi="Times New Roman" w:cs="Times New Roman"/>
          <w:noProof/>
          <w:sz w:val="24"/>
          <w:szCs w:val="24"/>
          <w:lang w:eastAsia="en-GB"/>
        </w:rPr>
        <w:lastRenderedPageBreak/>
        <w:drawing>
          <wp:inline distT="0" distB="0" distL="0" distR="0" wp14:anchorId="665525DF" wp14:editId="6B9AD2C5">
            <wp:extent cx="3604260" cy="7198360"/>
            <wp:effectExtent l="0" t="0" r="0" b="2540"/>
            <wp:docPr id="10" name="Picture 10" descr="Bi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r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04260" cy="7198360"/>
                    </a:xfrm>
                    <a:prstGeom prst="rect">
                      <a:avLst/>
                    </a:prstGeom>
                    <a:noFill/>
                    <a:ln>
                      <a:noFill/>
                    </a:ln>
                  </pic:spPr>
                </pic:pic>
              </a:graphicData>
            </a:graphic>
          </wp:inline>
        </w:drawing>
      </w:r>
    </w:p>
    <w:p w:rsidR="00D16DEB" w:rsidRPr="00F95566" w:rsidRDefault="00D16DEB" w:rsidP="00D16DEB">
      <w:pPr>
        <w:spacing w:after="0" w:line="480" w:lineRule="auto"/>
        <w:rPr>
          <w:rFonts w:ascii="Times New Roman" w:hAnsi="Times New Roman" w:cs="Times New Roman"/>
          <w:noProof/>
          <w:sz w:val="24"/>
          <w:szCs w:val="24"/>
          <w:lang w:eastAsia="en-GB"/>
        </w:rPr>
      </w:pPr>
      <w:r w:rsidRPr="00ED1366">
        <w:rPr>
          <w:rFonts w:ascii="Times New Roman" w:hAnsi="Times New Roman" w:cs="Times New Roman"/>
          <w:b/>
          <w:noProof/>
          <w:sz w:val="24"/>
          <w:szCs w:val="24"/>
          <w:lang w:eastAsia="en-GB"/>
        </w:rPr>
        <w:t xml:space="preserve">Figure </w:t>
      </w:r>
      <w:r>
        <w:rPr>
          <w:rFonts w:ascii="Times New Roman" w:hAnsi="Times New Roman" w:cs="Times New Roman"/>
          <w:b/>
          <w:noProof/>
          <w:sz w:val="24"/>
          <w:szCs w:val="24"/>
          <w:lang w:eastAsia="en-GB"/>
        </w:rPr>
        <w:t>S8</w:t>
      </w:r>
      <w:r w:rsidRPr="00F95566">
        <w:rPr>
          <w:rFonts w:ascii="Times New Roman" w:hAnsi="Times New Roman" w:cs="Times New Roman"/>
          <w:noProof/>
          <w:sz w:val="24"/>
          <w:szCs w:val="24"/>
          <w:lang w:eastAsia="en-GB"/>
        </w:rPr>
        <w:t>. Predictions of mean collisions per turbine (per year) (±SD) for passerine birds (</w:t>
      </w:r>
      <w:r>
        <w:rPr>
          <w:rFonts w:ascii="Times New Roman" w:hAnsi="Times New Roman" w:cs="Times New Roman"/>
          <w:noProof/>
          <w:sz w:val="24"/>
          <w:szCs w:val="24"/>
          <w:lang w:eastAsia="en-GB"/>
        </w:rPr>
        <w:t>5,795</w:t>
      </w:r>
      <w:r w:rsidRPr="00F95566">
        <w:rPr>
          <w:rFonts w:ascii="Times New Roman" w:hAnsi="Times New Roman" w:cs="Times New Roman"/>
          <w:noProof/>
          <w:sz w:val="24"/>
          <w:szCs w:val="24"/>
          <w:lang w:eastAsia="en-GB"/>
        </w:rPr>
        <w:t xml:space="preserve"> species) from posterior distributions from MCMCglmm models, ordered by mean predicted number of collisions within classification Order; numbers of species per family category are shown by black dots.</w:t>
      </w:r>
    </w:p>
    <w:p w:rsidR="00D16DEB" w:rsidRDefault="00D16DEB" w:rsidP="00D16DEB">
      <w:pPr>
        <w:spacing w:after="0" w:line="480" w:lineRule="auto"/>
        <w:jc w:val="center"/>
        <w:rPr>
          <w:rFonts w:ascii="Times New Roman" w:hAnsi="Times New Roman" w:cs="Times New Roman"/>
          <w:sz w:val="24"/>
          <w:szCs w:val="24"/>
        </w:rPr>
      </w:pPr>
    </w:p>
    <w:p w:rsidR="00D16DEB" w:rsidRDefault="00D16DEB" w:rsidP="00D16DEB">
      <w:pPr>
        <w:spacing w:after="0" w:line="480" w:lineRule="auto"/>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drawing>
          <wp:inline distT="0" distB="0" distL="0" distR="0" wp14:anchorId="2D94CBF3" wp14:editId="4060F0D6">
            <wp:extent cx="3597275" cy="7202805"/>
            <wp:effectExtent l="0" t="0" r="3175" b="0"/>
            <wp:docPr id="9" name="Picture 9" descr="C:\Users\christh\AppData\Local\Microsoft\Windows\INetCache\Content.Word\Bird.Predictions.nonpass.REVIS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risth\AppData\Local\Microsoft\Windows\INetCache\Content.Word\Bird.Predictions.nonpass.REVISED.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97275" cy="7202805"/>
                    </a:xfrm>
                    <a:prstGeom prst="rect">
                      <a:avLst/>
                    </a:prstGeom>
                    <a:noFill/>
                    <a:ln>
                      <a:noFill/>
                    </a:ln>
                  </pic:spPr>
                </pic:pic>
              </a:graphicData>
            </a:graphic>
          </wp:inline>
        </w:drawing>
      </w:r>
    </w:p>
    <w:p w:rsidR="00D16DEB" w:rsidRDefault="00D16DEB" w:rsidP="00D16DEB">
      <w:pPr>
        <w:spacing w:after="0" w:line="480" w:lineRule="auto"/>
        <w:rPr>
          <w:rFonts w:ascii="Times New Roman" w:hAnsi="Times New Roman" w:cs="Times New Roman"/>
          <w:noProof/>
          <w:sz w:val="24"/>
          <w:szCs w:val="24"/>
          <w:lang w:eastAsia="en-GB"/>
        </w:rPr>
      </w:pPr>
      <w:r w:rsidRPr="00ED1366">
        <w:rPr>
          <w:rFonts w:ascii="Times New Roman" w:hAnsi="Times New Roman" w:cs="Times New Roman"/>
          <w:b/>
          <w:noProof/>
          <w:sz w:val="24"/>
          <w:szCs w:val="24"/>
          <w:lang w:eastAsia="en-GB"/>
        </w:rPr>
        <w:t xml:space="preserve">Figure </w:t>
      </w:r>
      <w:r>
        <w:rPr>
          <w:rFonts w:ascii="Times New Roman" w:hAnsi="Times New Roman" w:cs="Times New Roman"/>
          <w:b/>
          <w:noProof/>
          <w:sz w:val="24"/>
          <w:szCs w:val="24"/>
          <w:lang w:eastAsia="en-GB"/>
        </w:rPr>
        <w:t>S9</w:t>
      </w:r>
      <w:r w:rsidRPr="00F95566">
        <w:rPr>
          <w:rFonts w:ascii="Times New Roman" w:hAnsi="Times New Roman" w:cs="Times New Roman"/>
          <w:noProof/>
          <w:sz w:val="24"/>
          <w:szCs w:val="24"/>
          <w:lang w:eastAsia="en-GB"/>
        </w:rPr>
        <w:t>. Predictions of mean collisions per turbine (per year) (±SD) for non-passerine birds (</w:t>
      </w:r>
      <w:r>
        <w:rPr>
          <w:rFonts w:ascii="Times New Roman" w:hAnsi="Times New Roman" w:cs="Times New Roman"/>
          <w:noProof/>
          <w:sz w:val="24"/>
          <w:szCs w:val="24"/>
          <w:lang w:eastAsia="en-GB"/>
        </w:rPr>
        <w:t>3,773</w:t>
      </w:r>
      <w:r w:rsidRPr="00F95566">
        <w:rPr>
          <w:rFonts w:ascii="Times New Roman" w:hAnsi="Times New Roman" w:cs="Times New Roman"/>
          <w:noProof/>
          <w:sz w:val="24"/>
          <w:szCs w:val="24"/>
          <w:lang w:eastAsia="en-GB"/>
        </w:rPr>
        <w:t xml:space="preserve"> species) from posterior distributions from MCMCglmm models, ordered by </w:t>
      </w:r>
      <w:r w:rsidRPr="00F95566">
        <w:rPr>
          <w:rFonts w:ascii="Times New Roman" w:hAnsi="Times New Roman" w:cs="Times New Roman"/>
          <w:noProof/>
          <w:sz w:val="24"/>
          <w:szCs w:val="24"/>
          <w:lang w:eastAsia="en-GB"/>
        </w:rPr>
        <w:lastRenderedPageBreak/>
        <w:t>mean predicted number of collisions within classification Order; numbers of species per family category are shown by black dots.</w:t>
      </w:r>
    </w:p>
    <w:p w:rsidR="00DE4BCE" w:rsidRDefault="00DE4BCE">
      <w:bookmarkStart w:id="0" w:name="_GoBack"/>
      <w:bookmarkEnd w:id="0"/>
    </w:p>
    <w:sectPr w:rsidR="00DE4B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BDB"/>
    <w:rsid w:val="00930BDB"/>
    <w:rsid w:val="00D16DEB"/>
    <w:rsid w:val="00DE4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C12212-0FBE-4C84-B8FD-9EDF1EABE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D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805</Words>
  <Characters>4591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Royal Society</Company>
  <LinksUpToDate>false</LinksUpToDate>
  <CharactersWithSpaces>5386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 Jennifer</dc:creator>
  <cp:keywords/>
  <dc:description/>
  <cp:lastModifiedBy>Key, Jennifer</cp:lastModifiedBy>
  <cp:revision>2</cp:revision>
  <dcterms:created xsi:type="dcterms:W3CDTF">2017-09-07T07:28:00Z</dcterms:created>
  <dcterms:modified xsi:type="dcterms:W3CDTF">2017-09-07T07:28:00Z</dcterms:modified>
</cp:coreProperties>
</file>