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4B8" w:rsidRPr="001D77EF" w:rsidRDefault="001D77EF" w:rsidP="00896027">
      <w:pPr>
        <w:pStyle w:val="Authornames"/>
        <w:jc w:val="both"/>
        <w:rPr>
          <w:b/>
          <w:lang w:val="en-US" w:eastAsia="zh-CN"/>
        </w:rPr>
      </w:pPr>
      <w:r w:rsidRPr="001D77EF">
        <w:rPr>
          <w:b/>
          <w:lang w:val="en-US" w:eastAsia="zh-CN"/>
        </w:rPr>
        <w:t>SUPPLEMENTARY MATERIAL</w:t>
      </w:r>
    </w:p>
    <w:p w:rsidR="007874B8" w:rsidRPr="001D77EF" w:rsidRDefault="007874B8" w:rsidP="007874B8">
      <w:pPr>
        <w:pStyle w:val="Authornames"/>
        <w:jc w:val="both"/>
        <w:rPr>
          <w:b/>
          <w:lang w:val="en-US"/>
        </w:rPr>
      </w:pPr>
      <w:bookmarkStart w:id="0" w:name="OLE_LINK36"/>
      <w:bookmarkStart w:id="1" w:name="OLE_LINK37"/>
      <w:r w:rsidRPr="001D77EF">
        <w:rPr>
          <w:b/>
          <w:lang w:val="en-US"/>
        </w:rPr>
        <w:t xml:space="preserve">Production of bioactive tryptamine derivatives by co-culture of marine </w:t>
      </w:r>
      <w:r w:rsidRPr="001D77EF">
        <w:rPr>
          <w:b/>
          <w:i/>
          <w:lang w:val="en-US"/>
        </w:rPr>
        <w:t>Streptomyces</w:t>
      </w:r>
      <w:r w:rsidRPr="001D77EF">
        <w:rPr>
          <w:b/>
          <w:lang w:val="en-US"/>
        </w:rPr>
        <w:t xml:space="preserve"> with </w:t>
      </w:r>
      <w:r w:rsidRPr="001D77EF">
        <w:rPr>
          <w:b/>
          <w:i/>
          <w:lang w:val="en-US"/>
        </w:rPr>
        <w:t>Bacillus mycoides</w:t>
      </w:r>
    </w:p>
    <w:bookmarkEnd w:id="0"/>
    <w:bookmarkEnd w:id="1"/>
    <w:p w:rsidR="007874B8" w:rsidRPr="001D77EF" w:rsidRDefault="007874B8" w:rsidP="007874B8">
      <w:pPr>
        <w:pStyle w:val="Affiliation"/>
        <w:jc w:val="both"/>
        <w:rPr>
          <w:sz w:val="28"/>
          <w:lang w:val="en-US"/>
        </w:rPr>
      </w:pPr>
      <w:r w:rsidRPr="001D77EF">
        <w:rPr>
          <w:sz w:val="28"/>
          <w:lang w:val="en-US"/>
        </w:rPr>
        <w:t>Liyan Yu, Zhifei Hu, Zhongjun Ma*</w:t>
      </w:r>
    </w:p>
    <w:p w:rsidR="007874B8" w:rsidRPr="001D77EF" w:rsidRDefault="007874B8" w:rsidP="007874B8">
      <w:pPr>
        <w:pStyle w:val="Correspondencedetails"/>
        <w:jc w:val="both"/>
        <w:rPr>
          <w:i/>
          <w:lang w:val="en-US"/>
        </w:rPr>
      </w:pPr>
      <w:r w:rsidRPr="001D77EF">
        <w:rPr>
          <w:i/>
          <w:lang w:val="en-US"/>
        </w:rPr>
        <w:t>Institute of Marine Biology &amp; Natural Products, Ocean College, Zhejiang University,</w:t>
      </w:r>
      <w:r w:rsidRPr="001D77EF">
        <w:rPr>
          <w:b/>
          <w:i/>
          <w:lang w:val="en-US"/>
        </w:rPr>
        <w:t xml:space="preserve"> </w:t>
      </w:r>
      <w:r w:rsidRPr="001D77EF">
        <w:rPr>
          <w:i/>
          <w:lang w:val="en-US"/>
        </w:rPr>
        <w:t>Hangzhou 310058, People’s Republic of China</w:t>
      </w:r>
    </w:p>
    <w:p w:rsidR="007874B8" w:rsidRPr="001D77EF" w:rsidRDefault="007874B8" w:rsidP="007874B8">
      <w:pPr>
        <w:pStyle w:val="Notesoncontributors"/>
        <w:jc w:val="both"/>
        <w:rPr>
          <w:lang w:val="en-US"/>
        </w:rPr>
      </w:pPr>
      <w:r w:rsidRPr="001D77EF">
        <w:rPr>
          <w:lang w:val="en-US"/>
        </w:rPr>
        <w:sym w:font="Symbol" w:char="F02A"/>
      </w:r>
      <w:r w:rsidRPr="001D77EF">
        <w:rPr>
          <w:lang w:val="en-US"/>
        </w:rPr>
        <w:t xml:space="preserve"> Corresponding author. E-mail: mazj@zju.edu.cn; Tel. (+86) 571 88206621; Fax: (+86) 571 88208891.</w:t>
      </w:r>
    </w:p>
    <w:p w:rsidR="00896027" w:rsidRPr="001D77EF" w:rsidRDefault="00896027" w:rsidP="00896027">
      <w:pPr>
        <w:pStyle w:val="Authornames"/>
        <w:jc w:val="both"/>
        <w:rPr>
          <w:b/>
          <w:sz w:val="24"/>
          <w:lang w:val="en-US" w:eastAsia="zh-CN"/>
        </w:rPr>
      </w:pPr>
    </w:p>
    <w:p w:rsidR="00896027" w:rsidRPr="001D77EF" w:rsidRDefault="00896027" w:rsidP="00896027">
      <w:pPr>
        <w:pStyle w:val="Authornames"/>
        <w:jc w:val="both"/>
        <w:rPr>
          <w:b/>
          <w:sz w:val="24"/>
          <w:lang w:val="en-US" w:eastAsia="zh-CN"/>
        </w:rPr>
      </w:pPr>
      <w:r w:rsidRPr="001D77EF">
        <w:rPr>
          <w:b/>
          <w:sz w:val="24"/>
          <w:lang w:val="en-US" w:eastAsia="zh-CN"/>
        </w:rPr>
        <w:t>Abstract</w:t>
      </w:r>
    </w:p>
    <w:p w:rsidR="00896027" w:rsidRPr="001D77EF" w:rsidRDefault="00896027" w:rsidP="00896027">
      <w:pPr>
        <w:pStyle w:val="Authornames"/>
        <w:jc w:val="both"/>
        <w:rPr>
          <w:sz w:val="24"/>
          <w:lang w:val="en-US" w:eastAsia="zh-CN"/>
        </w:rPr>
      </w:pPr>
      <w:r w:rsidRPr="001D77EF">
        <w:rPr>
          <w:sz w:val="24"/>
          <w:lang w:val="en-US" w:eastAsia="zh-CN"/>
        </w:rPr>
        <w:t xml:space="preserve">Tryptamine derivatives such as tryptamine and bacillamides were </w:t>
      </w:r>
      <w:r w:rsidRPr="001D77EF">
        <w:rPr>
          <w:sz w:val="24"/>
          <w:lang w:val="en-US"/>
        </w:rPr>
        <w:t>strong algicidal compounds promising in controlling harmful algae blooms (HABs)</w:t>
      </w:r>
      <w:r w:rsidRPr="001D77EF">
        <w:rPr>
          <w:sz w:val="24"/>
          <w:lang w:val="en-US" w:eastAsia="zh-CN"/>
        </w:rPr>
        <w:t xml:space="preserve">, but their </w:t>
      </w:r>
      <w:r w:rsidRPr="001D77EF">
        <w:rPr>
          <w:sz w:val="24"/>
          <w:lang w:val="en-US"/>
        </w:rPr>
        <w:t xml:space="preserve">bioactivity and application researches were hindered by extremely low </w:t>
      </w:r>
      <w:r w:rsidRPr="001D77EF">
        <w:rPr>
          <w:sz w:val="24"/>
          <w:lang w:val="en-US" w:eastAsia="zh-CN"/>
        </w:rPr>
        <w:t xml:space="preserve">natural </w:t>
      </w:r>
      <w:r w:rsidRPr="001D77EF">
        <w:rPr>
          <w:sz w:val="24"/>
          <w:lang w:val="en-US"/>
        </w:rPr>
        <w:t>production rate</w:t>
      </w:r>
      <w:r w:rsidRPr="001D77EF">
        <w:rPr>
          <w:sz w:val="24"/>
          <w:lang w:val="en-US" w:eastAsia="zh-CN"/>
        </w:rPr>
        <w:t>s. This study</w:t>
      </w:r>
      <w:r w:rsidRPr="001D77EF">
        <w:rPr>
          <w:sz w:val="24"/>
          <w:lang w:val="en-US"/>
        </w:rPr>
        <w:t xml:space="preserve"> found </w:t>
      </w:r>
      <w:r w:rsidRPr="001D77EF">
        <w:rPr>
          <w:sz w:val="24"/>
          <w:lang w:val="en-US" w:eastAsia="zh-CN"/>
        </w:rPr>
        <w:t xml:space="preserve">an induced production of these compounds by co-culture of marine </w:t>
      </w:r>
      <w:r w:rsidRPr="001D77EF">
        <w:rPr>
          <w:i/>
          <w:sz w:val="24"/>
          <w:lang w:val="en-US" w:eastAsia="zh-CN"/>
        </w:rPr>
        <w:t>Streptomyces</w:t>
      </w:r>
      <w:r w:rsidRPr="001D77EF">
        <w:rPr>
          <w:sz w:val="24"/>
          <w:lang w:val="en-US" w:eastAsia="zh-CN"/>
        </w:rPr>
        <w:t xml:space="preserve"> with </w:t>
      </w:r>
      <w:r w:rsidRPr="001D77EF">
        <w:rPr>
          <w:i/>
          <w:sz w:val="24"/>
          <w:lang w:val="en-US" w:eastAsia="zh-CN"/>
        </w:rPr>
        <w:t>Bacillus mycoides</w:t>
      </w:r>
      <w:r w:rsidRPr="001D77EF">
        <w:rPr>
          <w:sz w:val="24"/>
          <w:lang w:val="en-US" w:eastAsia="zh-CN"/>
        </w:rPr>
        <w:t xml:space="preserve">, and </w:t>
      </w:r>
      <w:r w:rsidRPr="001D77EF">
        <w:rPr>
          <w:sz w:val="24"/>
          <w:lang w:val="en-US"/>
        </w:rPr>
        <w:t>optimized the culture method through changing important factors such as medium nutrition content, culture mode and pH</w:t>
      </w:r>
      <w:r w:rsidRPr="001D77EF">
        <w:rPr>
          <w:sz w:val="24"/>
          <w:lang w:val="en-US" w:eastAsia="zh-CN"/>
        </w:rPr>
        <w:t xml:space="preserve"> value</w:t>
      </w:r>
      <w:r w:rsidRPr="001D77EF">
        <w:rPr>
          <w:sz w:val="24"/>
          <w:lang w:val="en-US"/>
        </w:rPr>
        <w:t>. The final established co</w:t>
      </w:r>
      <w:r w:rsidRPr="001D77EF">
        <w:rPr>
          <w:sz w:val="24"/>
          <w:lang w:val="en-US" w:eastAsia="zh-CN"/>
        </w:rPr>
        <w:t>-</w:t>
      </w:r>
      <w:r w:rsidRPr="001D77EF">
        <w:rPr>
          <w:sz w:val="24"/>
          <w:lang w:val="en-US"/>
        </w:rPr>
        <w:t xml:space="preserve">culture method used only 5 g yeast extracts and 5 g glycerol in </w:t>
      </w:r>
      <w:r w:rsidRPr="001D77EF">
        <w:rPr>
          <w:sz w:val="24"/>
          <w:lang w:val="en-US" w:eastAsia="zh-CN"/>
        </w:rPr>
        <w:t xml:space="preserve">1 liter </w:t>
      </w:r>
      <w:r w:rsidRPr="001D77EF">
        <w:rPr>
          <w:sz w:val="24"/>
          <w:lang w:val="en-US"/>
        </w:rPr>
        <w:t>75% sea water, but get a yields of 14.9 mg</w:t>
      </w:r>
      <w:r w:rsidRPr="001D77EF">
        <w:rPr>
          <w:sz w:val="24"/>
          <w:lang w:val="en-US" w:eastAsia="zh-CN"/>
        </w:rPr>
        <w:t>/L</w:t>
      </w:r>
      <w:r w:rsidRPr="001D77EF">
        <w:rPr>
          <w:sz w:val="24"/>
          <w:lang w:val="en-US"/>
        </w:rPr>
        <w:t xml:space="preserve"> N-acetyltryptamine, 2.8 mg</w:t>
      </w:r>
      <w:r w:rsidRPr="001D77EF">
        <w:rPr>
          <w:sz w:val="24"/>
          <w:lang w:val="en-US" w:eastAsia="zh-CN"/>
        </w:rPr>
        <w:t>/L</w:t>
      </w:r>
      <w:r w:rsidRPr="001D77EF">
        <w:rPr>
          <w:sz w:val="24"/>
          <w:lang w:val="en-US"/>
        </w:rPr>
        <w:t xml:space="preserve"> N-propanoyltryptamine, 3.0 mg</w:t>
      </w:r>
      <w:r w:rsidRPr="001D77EF">
        <w:rPr>
          <w:sz w:val="24"/>
          <w:lang w:val="en-US" w:eastAsia="zh-CN"/>
        </w:rPr>
        <w:t>/L</w:t>
      </w:r>
      <w:r w:rsidRPr="001D77EF">
        <w:rPr>
          <w:sz w:val="24"/>
          <w:lang w:val="en-US"/>
        </w:rPr>
        <w:t xml:space="preserve"> bacillamide A, 13.7 mg</w:t>
      </w:r>
      <w:r w:rsidRPr="001D77EF">
        <w:rPr>
          <w:sz w:val="24"/>
          <w:lang w:val="en-US" w:eastAsia="zh-CN"/>
        </w:rPr>
        <w:t>/L</w:t>
      </w:r>
      <w:r w:rsidRPr="001D77EF">
        <w:rPr>
          <w:sz w:val="24"/>
          <w:lang w:val="en-US"/>
        </w:rPr>
        <w:t xml:space="preserve"> bacillamide B and 9.6 mg</w:t>
      </w:r>
      <w:r w:rsidRPr="001D77EF">
        <w:rPr>
          <w:sz w:val="24"/>
          <w:lang w:val="en-US" w:eastAsia="zh-CN"/>
        </w:rPr>
        <w:t>/L</w:t>
      </w:r>
      <w:r w:rsidRPr="001D77EF">
        <w:rPr>
          <w:sz w:val="24"/>
          <w:lang w:val="en-US"/>
        </w:rPr>
        <w:t xml:space="preserve"> bacillamide C, which were all undetectable under normal culture conditions. </w:t>
      </w:r>
    </w:p>
    <w:p w:rsidR="008B08C1" w:rsidRPr="001D77EF" w:rsidRDefault="001D77EF" w:rsidP="008B08C1">
      <w:r w:rsidRPr="001D77EF">
        <w:t xml:space="preserve">Keywords: </w:t>
      </w:r>
      <w:r w:rsidRPr="001D77EF">
        <w:rPr>
          <w:rFonts w:hint="eastAsia"/>
        </w:rPr>
        <w:t xml:space="preserve">co-culture; tryptamine; bacillamide; </w:t>
      </w:r>
      <w:r w:rsidRPr="001D77EF">
        <w:rPr>
          <w:i/>
        </w:rPr>
        <w:t>Streptomyces</w:t>
      </w:r>
      <w:r w:rsidRPr="001D77EF">
        <w:rPr>
          <w:rFonts w:hint="eastAsia"/>
        </w:rPr>
        <w:t xml:space="preserve">; </w:t>
      </w:r>
      <w:r w:rsidRPr="001D77EF">
        <w:rPr>
          <w:i/>
        </w:rPr>
        <w:t>Bacillus mycoides</w:t>
      </w:r>
    </w:p>
    <w:p w:rsidR="008B08C1" w:rsidRPr="001D77EF" w:rsidRDefault="008B08C1" w:rsidP="008B08C1"/>
    <w:p w:rsidR="008B08C1" w:rsidRPr="001D77EF" w:rsidRDefault="008B08C1" w:rsidP="008B08C1"/>
    <w:p w:rsidR="000A59EE" w:rsidRPr="001D77EF" w:rsidRDefault="000A59EE" w:rsidP="000A59EE">
      <w:pPr>
        <w:widowControl/>
        <w:jc w:val="left"/>
        <w:rPr>
          <w:rFonts w:ascii="Times New Roman" w:hAnsi="Times New Roman" w:cs="Times New Roman"/>
          <w:b/>
          <w:sz w:val="20"/>
          <w:lang w:val="en-GB"/>
        </w:rPr>
      </w:pPr>
    </w:p>
    <w:p w:rsidR="000A59EE" w:rsidRPr="001D77EF" w:rsidRDefault="000A59EE" w:rsidP="000A59EE">
      <w:pPr>
        <w:widowControl/>
        <w:jc w:val="left"/>
        <w:rPr>
          <w:rFonts w:ascii="Times New Roman" w:hAnsi="Times New Roman" w:cs="Times New Roman"/>
          <w:b/>
          <w:sz w:val="20"/>
          <w:lang w:val="en-GB"/>
        </w:rPr>
      </w:pPr>
    </w:p>
    <w:p w:rsidR="00A3713B" w:rsidRPr="001D77EF" w:rsidRDefault="00947F6F" w:rsidP="000A59EE">
      <w:pPr>
        <w:widowControl/>
        <w:jc w:val="left"/>
        <w:rPr>
          <w:rFonts w:ascii="Times New Roman" w:hAnsi="Times New Roman" w:cs="Times New Roman"/>
          <w:b/>
          <w:i/>
          <w:sz w:val="24"/>
        </w:rPr>
      </w:pPr>
      <w:r w:rsidRPr="001D77EF">
        <w:rPr>
          <w:rFonts w:ascii="Times New Roman" w:hAnsi="Times New Roman" w:cs="Times New Roman" w:hint="eastAsia"/>
          <w:b/>
          <w:i/>
          <w:sz w:val="24"/>
        </w:rPr>
        <w:lastRenderedPageBreak/>
        <w:t xml:space="preserve">1. </w:t>
      </w:r>
      <w:r w:rsidR="00A3713B" w:rsidRPr="001D77EF">
        <w:rPr>
          <w:rFonts w:ascii="Times New Roman" w:hAnsi="Times New Roman" w:cs="Times New Roman" w:hint="eastAsia"/>
          <w:b/>
          <w:i/>
          <w:sz w:val="24"/>
        </w:rPr>
        <w:t>Experimental</w:t>
      </w:r>
    </w:p>
    <w:p w:rsidR="00947F6F" w:rsidRPr="001D77EF" w:rsidRDefault="00947F6F" w:rsidP="00947F6F">
      <w:pPr>
        <w:pStyle w:val="Heading2"/>
        <w:jc w:val="both"/>
        <w:rPr>
          <w:rFonts w:cs="Times New Roman"/>
          <w:szCs w:val="24"/>
          <w:lang w:eastAsia="zh-CN"/>
        </w:rPr>
      </w:pPr>
      <w:r w:rsidRPr="001D77EF">
        <w:rPr>
          <w:rFonts w:hint="eastAsia"/>
          <w:lang w:eastAsia="zh-CN"/>
        </w:rPr>
        <w:t xml:space="preserve">1.1. </w:t>
      </w:r>
      <w:r w:rsidRPr="001D77EF">
        <w:rPr>
          <w:rFonts w:cs="Times New Roman" w:hint="eastAsia"/>
          <w:szCs w:val="24"/>
        </w:rPr>
        <w:t>Strains and culture conditions</w:t>
      </w:r>
    </w:p>
    <w:p w:rsidR="00947F6F" w:rsidRPr="001D77EF" w:rsidRDefault="00947F6F" w:rsidP="00947F6F">
      <w:pPr>
        <w:pStyle w:val="Paragraph"/>
        <w:spacing w:line="360" w:lineRule="auto"/>
        <w:jc w:val="both"/>
        <w:rPr>
          <w:lang w:val="en-US" w:eastAsia="zh-CN"/>
        </w:rPr>
      </w:pPr>
      <w:r w:rsidRPr="001D77EF">
        <w:rPr>
          <w:i/>
        </w:rPr>
        <w:t xml:space="preserve">Bacillus mycoides </w:t>
      </w:r>
      <w:r w:rsidRPr="001D77EF">
        <w:t>CGMCC1.197</w:t>
      </w:r>
      <w:r w:rsidRPr="001D77EF">
        <w:rPr>
          <w:rFonts w:hint="eastAsia"/>
        </w:rPr>
        <w:t xml:space="preserve"> was bought from </w:t>
      </w:r>
      <w:bookmarkStart w:id="2" w:name="OLE_LINK3"/>
      <w:bookmarkStart w:id="3" w:name="OLE_LINK4"/>
      <w:r w:rsidRPr="001D77EF">
        <w:t>China General Microbiological Culture Collection Center</w:t>
      </w:r>
      <w:bookmarkEnd w:id="2"/>
      <w:bookmarkEnd w:id="3"/>
      <w:r w:rsidRPr="001D77EF">
        <w:rPr>
          <w:rFonts w:hint="eastAsia"/>
        </w:rPr>
        <w:t xml:space="preserve">, </w:t>
      </w:r>
      <w:r w:rsidRPr="001D77EF">
        <w:rPr>
          <w:rFonts w:hint="eastAsia"/>
          <w:i/>
        </w:rPr>
        <w:t xml:space="preserve">Streptomyces </w:t>
      </w:r>
      <w:r w:rsidRPr="001D77EF">
        <w:rPr>
          <w:rFonts w:hint="eastAsia"/>
        </w:rPr>
        <w:t>sp.</w:t>
      </w:r>
      <w:bookmarkStart w:id="4" w:name="OLE_LINK7"/>
      <w:bookmarkStart w:id="5" w:name="OLE_LINK8"/>
      <w:bookmarkStart w:id="6" w:name="OLE_LINK9"/>
      <w:bookmarkStart w:id="7" w:name="OLE_LINK10"/>
      <w:r w:rsidRPr="001D77EF">
        <w:rPr>
          <w:rFonts w:hint="eastAsia"/>
        </w:rPr>
        <w:t xml:space="preserve"> </w:t>
      </w:r>
      <w:bookmarkEnd w:id="4"/>
      <w:bookmarkEnd w:id="5"/>
      <w:bookmarkEnd w:id="6"/>
      <w:bookmarkEnd w:id="7"/>
      <w:r w:rsidRPr="001D77EF">
        <w:rPr>
          <w:rFonts w:hint="eastAsia"/>
        </w:rPr>
        <w:t>CGMCC4.7185 (deposited</w:t>
      </w:r>
      <w:r w:rsidRPr="001D77EF">
        <w:t xml:space="preserve"> </w:t>
      </w:r>
      <w:r w:rsidRPr="001D77EF">
        <w:rPr>
          <w:rFonts w:hint="eastAsia"/>
        </w:rPr>
        <w:t xml:space="preserve">in </w:t>
      </w:r>
      <w:r w:rsidRPr="001D77EF">
        <w:t>China General Microbiological Culture Collection Center</w:t>
      </w:r>
      <w:r w:rsidRPr="001D77EF">
        <w:rPr>
          <w:rFonts w:hint="eastAsia"/>
          <w:lang w:eastAsia="zh-CN"/>
        </w:rPr>
        <w:t xml:space="preserve"> and publically available</w:t>
      </w:r>
      <w:r w:rsidRPr="001D77EF">
        <w:rPr>
          <w:rFonts w:hint="eastAsia"/>
        </w:rPr>
        <w:t>) was isolated from marine sediments of Nanji Islands (China</w:t>
      </w:r>
      <w:r w:rsidRPr="001D77EF">
        <w:t>, 27</w:t>
      </w:r>
      <w:r w:rsidRPr="001D77EF">
        <w:rPr>
          <w:rFonts w:hint="eastAsia"/>
          <w:vertAlign w:val="superscript"/>
        </w:rPr>
        <w:t>o</w:t>
      </w:r>
      <w:r w:rsidRPr="001D77EF">
        <w:rPr>
          <w:rFonts w:hint="eastAsia"/>
        </w:rPr>
        <w:t>42</w:t>
      </w:r>
      <w:r w:rsidRPr="001D77EF">
        <w:t>′N</w:t>
      </w:r>
      <w:r w:rsidRPr="001D77EF">
        <w:t>，</w:t>
      </w:r>
      <w:r w:rsidRPr="001D77EF">
        <w:t>121</w:t>
      </w:r>
      <w:r w:rsidRPr="001D77EF">
        <w:rPr>
          <w:rFonts w:hint="eastAsia"/>
          <w:vertAlign w:val="superscript"/>
        </w:rPr>
        <w:t>o</w:t>
      </w:r>
      <w:r w:rsidRPr="001D77EF">
        <w:t>0</w:t>
      </w:r>
      <w:r w:rsidRPr="001D77EF">
        <w:rPr>
          <w:rFonts w:hint="eastAsia"/>
        </w:rPr>
        <w:t>8</w:t>
      </w:r>
      <w:r w:rsidRPr="001D77EF">
        <w:t>′E</w:t>
      </w:r>
      <w:r w:rsidRPr="001D77EF">
        <w:rPr>
          <w:rFonts w:hint="eastAsia"/>
        </w:rPr>
        <w:t xml:space="preserve">) and identified through morphology characters and 16S rDNA sequencing (GenBank accession number KJ729120). Culture mediums used were ISP2, MM and PY (dissolved in 75% sea water). The ISP2 medium contained </w:t>
      </w:r>
      <w:r w:rsidRPr="001D77EF">
        <w:rPr>
          <w:rFonts w:hint="eastAsia"/>
          <w:lang w:eastAsia="zh-CN"/>
        </w:rPr>
        <w:t xml:space="preserve"> </w:t>
      </w:r>
      <w:r w:rsidRPr="001D77EF">
        <w:t>4</w:t>
      </w:r>
      <w:r w:rsidRPr="001D77EF">
        <w:rPr>
          <w:rFonts w:hint="eastAsia"/>
        </w:rPr>
        <w:t xml:space="preserve"> g</w:t>
      </w:r>
      <w:r w:rsidRPr="001D77EF">
        <w:rPr>
          <w:rFonts w:hint="eastAsia"/>
          <w:lang w:eastAsia="zh-CN"/>
        </w:rPr>
        <w:t>/L</w:t>
      </w:r>
      <w:r w:rsidRPr="001D77EF">
        <w:t xml:space="preserve"> yeast extract</w:t>
      </w:r>
      <w:r w:rsidRPr="001D77EF">
        <w:rPr>
          <w:rFonts w:hint="eastAsia"/>
        </w:rPr>
        <w:t xml:space="preserve">, </w:t>
      </w:r>
      <w:r w:rsidRPr="001D77EF">
        <w:t>10</w:t>
      </w:r>
      <w:r w:rsidRPr="001D77EF">
        <w:rPr>
          <w:rFonts w:hint="eastAsia"/>
        </w:rPr>
        <w:t xml:space="preserve"> </w:t>
      </w:r>
      <w:r w:rsidRPr="001D77EF">
        <w:t>g</w:t>
      </w:r>
      <w:r w:rsidRPr="001D77EF">
        <w:rPr>
          <w:rFonts w:hint="eastAsia"/>
          <w:lang w:eastAsia="zh-CN"/>
        </w:rPr>
        <w:t>/L</w:t>
      </w:r>
      <w:r w:rsidRPr="001D77EF">
        <w:t xml:space="preserve"> malt extract</w:t>
      </w:r>
      <w:r w:rsidRPr="001D77EF">
        <w:rPr>
          <w:rFonts w:hint="eastAsia"/>
        </w:rPr>
        <w:t xml:space="preserve">, </w:t>
      </w:r>
      <w:r w:rsidRPr="001D77EF">
        <w:t>4</w:t>
      </w:r>
      <w:r w:rsidRPr="001D77EF">
        <w:rPr>
          <w:rFonts w:hint="eastAsia"/>
        </w:rPr>
        <w:t xml:space="preserve"> </w:t>
      </w:r>
      <w:r w:rsidRPr="001D77EF">
        <w:t>g</w:t>
      </w:r>
      <w:r w:rsidRPr="001D77EF">
        <w:rPr>
          <w:rFonts w:hint="eastAsia"/>
          <w:lang w:eastAsia="zh-CN"/>
        </w:rPr>
        <w:t>/L</w:t>
      </w:r>
      <w:r w:rsidRPr="001D77EF">
        <w:t xml:space="preserve"> glucose</w:t>
      </w:r>
      <w:r w:rsidRPr="001D77EF">
        <w:rPr>
          <w:rFonts w:hint="eastAsia"/>
        </w:rPr>
        <w:t>; the MM medium contained</w:t>
      </w:r>
      <w:r w:rsidRPr="001D77EF">
        <w:rPr>
          <w:rFonts w:hint="eastAsia"/>
          <w:lang w:eastAsia="zh-CN"/>
        </w:rPr>
        <w:t xml:space="preserve"> </w:t>
      </w:r>
      <w:r w:rsidRPr="001D77EF">
        <w:rPr>
          <w:rFonts w:hint="eastAsia"/>
        </w:rPr>
        <w:t>5 g</w:t>
      </w:r>
      <w:r w:rsidRPr="001D77EF">
        <w:rPr>
          <w:rFonts w:hint="eastAsia"/>
          <w:lang w:eastAsia="zh-CN"/>
        </w:rPr>
        <w:t>/L</w:t>
      </w:r>
      <w:r w:rsidRPr="001D77EF">
        <w:rPr>
          <w:rFonts w:hint="eastAsia"/>
        </w:rPr>
        <w:t xml:space="preserve"> yeast extract, 5g</w:t>
      </w:r>
      <w:r w:rsidRPr="001D77EF">
        <w:rPr>
          <w:rFonts w:hint="eastAsia"/>
          <w:lang w:eastAsia="zh-CN"/>
        </w:rPr>
        <w:t>/L</w:t>
      </w:r>
      <w:r w:rsidRPr="001D77EF">
        <w:rPr>
          <w:rFonts w:hint="eastAsia"/>
        </w:rPr>
        <w:t xml:space="preserve"> glycerol; the PY medium contained 5 g</w:t>
      </w:r>
      <w:r w:rsidRPr="001D77EF">
        <w:rPr>
          <w:rFonts w:hint="eastAsia"/>
          <w:lang w:eastAsia="zh-CN"/>
        </w:rPr>
        <w:t xml:space="preserve">/L </w:t>
      </w:r>
      <w:r w:rsidRPr="001D77EF">
        <w:rPr>
          <w:rFonts w:hint="eastAsia"/>
        </w:rPr>
        <w:t>peptide, 3 g</w:t>
      </w:r>
      <w:r w:rsidRPr="001D77EF">
        <w:rPr>
          <w:rFonts w:hint="eastAsia"/>
          <w:lang w:eastAsia="zh-CN"/>
        </w:rPr>
        <w:t>/L</w:t>
      </w:r>
      <w:r w:rsidRPr="001D77EF">
        <w:rPr>
          <w:rFonts w:hint="eastAsia"/>
        </w:rPr>
        <w:t xml:space="preserve"> yeast extract, 10 g</w:t>
      </w:r>
      <w:r w:rsidRPr="001D77EF">
        <w:rPr>
          <w:rFonts w:hint="eastAsia"/>
          <w:lang w:eastAsia="zh-CN"/>
        </w:rPr>
        <w:t>/L</w:t>
      </w:r>
      <w:r w:rsidRPr="001D77EF">
        <w:rPr>
          <w:rFonts w:hint="eastAsia"/>
        </w:rPr>
        <w:t xml:space="preserve"> glucose. </w:t>
      </w:r>
      <w:bookmarkStart w:id="8" w:name="OLE_LINK11"/>
      <w:bookmarkStart w:id="9" w:name="OLE_LINK12"/>
      <w:r w:rsidRPr="001D77EF">
        <w:t>A</w:t>
      </w:r>
      <w:r w:rsidRPr="001D77EF">
        <w:rPr>
          <w:rFonts w:hint="eastAsia"/>
        </w:rPr>
        <w:t>ll microorganisms were cultivated in 500-m</w:t>
      </w:r>
      <w:r w:rsidRPr="001D77EF">
        <w:rPr>
          <w:rFonts w:hint="eastAsia"/>
          <w:lang w:eastAsia="zh-CN"/>
        </w:rPr>
        <w:t>L</w:t>
      </w:r>
      <w:r w:rsidRPr="001D77EF">
        <w:rPr>
          <w:rFonts w:hint="eastAsia"/>
        </w:rPr>
        <w:t xml:space="preserve"> Erlenmeyer flasks containing 200 m</w:t>
      </w:r>
      <w:r w:rsidRPr="001D77EF">
        <w:rPr>
          <w:rFonts w:hint="eastAsia"/>
          <w:lang w:eastAsia="zh-CN"/>
        </w:rPr>
        <w:t>L</w:t>
      </w:r>
      <w:r w:rsidRPr="001D77EF">
        <w:rPr>
          <w:rFonts w:hint="eastAsia"/>
        </w:rPr>
        <w:t xml:space="preserve"> culture medium</w:t>
      </w:r>
      <w:bookmarkEnd w:id="8"/>
      <w:bookmarkEnd w:id="9"/>
      <w:r w:rsidRPr="001D77EF">
        <w:rPr>
          <w:rFonts w:hint="eastAsia"/>
        </w:rPr>
        <w:t xml:space="preserve"> under 28</w:t>
      </w:r>
      <w:r w:rsidR="00A625AB" w:rsidRPr="001D77EF">
        <w:rPr>
          <w:rFonts w:hint="eastAsia"/>
          <w:lang w:eastAsia="zh-CN"/>
        </w:rPr>
        <w:t xml:space="preserve"> </w:t>
      </w:r>
      <w:r w:rsidRPr="001D77EF">
        <w:rPr>
          <w:rFonts w:hint="eastAsia"/>
          <w:vertAlign w:val="superscript"/>
        </w:rPr>
        <w:t>o</w:t>
      </w:r>
      <w:r w:rsidRPr="001D77EF">
        <w:rPr>
          <w:rFonts w:hint="eastAsia"/>
        </w:rPr>
        <w:t>C.</w:t>
      </w:r>
    </w:p>
    <w:p w:rsidR="00947F6F" w:rsidRPr="001D77EF" w:rsidRDefault="00947F6F" w:rsidP="00947F6F">
      <w:pPr>
        <w:pStyle w:val="Heading2"/>
        <w:jc w:val="both"/>
        <w:rPr>
          <w:lang w:eastAsia="zh-CN"/>
        </w:rPr>
      </w:pPr>
      <w:r w:rsidRPr="001D77EF">
        <w:rPr>
          <w:rFonts w:hint="eastAsia"/>
          <w:lang w:eastAsia="zh-CN"/>
        </w:rPr>
        <w:t>1.2. Analysis methods.</w:t>
      </w:r>
      <w:r w:rsidRPr="001D77EF">
        <w:rPr>
          <w:rFonts w:hint="eastAsia"/>
          <w:lang w:eastAsia="zh-CN"/>
        </w:rPr>
        <w:tab/>
      </w:r>
    </w:p>
    <w:p w:rsidR="00947F6F" w:rsidRPr="001D77EF" w:rsidRDefault="00947F6F" w:rsidP="00947F6F">
      <w:pPr>
        <w:pStyle w:val="Paragraph"/>
        <w:spacing w:line="360" w:lineRule="auto"/>
        <w:jc w:val="both"/>
        <w:rPr>
          <w:lang w:eastAsia="zh-CN"/>
        </w:rPr>
      </w:pPr>
      <w:r w:rsidRPr="001D77EF">
        <w:t>M</w:t>
      </w:r>
      <w:r w:rsidRPr="001D77EF">
        <w:rPr>
          <w:rFonts w:hint="eastAsia"/>
        </w:rPr>
        <w:t>icroorganism growth was evaluated by OD</w:t>
      </w:r>
      <w:r w:rsidRPr="001D77EF">
        <w:rPr>
          <w:rFonts w:hint="eastAsia"/>
          <w:vertAlign w:val="subscript"/>
        </w:rPr>
        <w:t>5</w:t>
      </w:r>
      <w:r w:rsidRPr="001D77EF">
        <w:rPr>
          <w:rFonts w:hint="eastAsia"/>
          <w:vertAlign w:val="subscript"/>
          <w:lang w:eastAsia="zh-CN"/>
        </w:rPr>
        <w:t>9</w:t>
      </w:r>
      <w:r w:rsidRPr="001D77EF">
        <w:rPr>
          <w:rFonts w:hint="eastAsia"/>
          <w:vertAlign w:val="subscript"/>
        </w:rPr>
        <w:t>0</w:t>
      </w:r>
      <w:r w:rsidRPr="001D77EF">
        <w:rPr>
          <w:rFonts w:hint="eastAsia"/>
        </w:rPr>
        <w:t xml:space="preserve"> on Shimadzu UV 2550, for </w:t>
      </w:r>
      <w:r w:rsidRPr="001D77EF">
        <w:rPr>
          <w:rFonts w:hint="eastAsia"/>
          <w:i/>
        </w:rPr>
        <w:t xml:space="preserve">Streptomyces </w:t>
      </w:r>
      <w:r w:rsidRPr="001D77EF">
        <w:rPr>
          <w:rFonts w:hint="eastAsia"/>
        </w:rPr>
        <w:t>sp. CGMCC4.7185, the clumps of cells were scattered using homogenizer before testing. Secondary metabolites analysis: 100 m</w:t>
      </w:r>
      <w:r w:rsidRPr="001D77EF">
        <w:rPr>
          <w:rFonts w:hint="eastAsia"/>
          <w:lang w:eastAsia="zh-CN"/>
        </w:rPr>
        <w:t>L</w:t>
      </w:r>
      <w:r w:rsidRPr="001D77EF">
        <w:rPr>
          <w:rFonts w:hint="eastAsia"/>
        </w:rPr>
        <w:t xml:space="preserve"> culture medium was extracted with equal volume of ethyl acetate, the resulting ethyl acetate part was dried under </w:t>
      </w:r>
      <w:r w:rsidRPr="001D77EF">
        <w:t>vacuum</w:t>
      </w:r>
      <w:r w:rsidRPr="001D77EF">
        <w:rPr>
          <w:rFonts w:hint="eastAsia"/>
        </w:rPr>
        <w:t xml:space="preserve"> and re-dissolved in 1 m</w:t>
      </w:r>
      <w:r w:rsidRPr="001D77EF">
        <w:rPr>
          <w:rFonts w:hint="eastAsia"/>
          <w:lang w:eastAsia="zh-CN"/>
        </w:rPr>
        <w:t>L</w:t>
      </w:r>
      <w:r w:rsidRPr="001D77EF">
        <w:rPr>
          <w:rFonts w:hint="eastAsia"/>
        </w:rPr>
        <w:t xml:space="preserve"> MeOH. The MeOH solution was either subject to TLC analysis, HPLC analysis or UPLC-MS analysis. TLC analysis was carried out using CH</w:t>
      </w:r>
      <w:r w:rsidRPr="001D77EF">
        <w:rPr>
          <w:rFonts w:hint="eastAsia"/>
          <w:vertAlign w:val="subscript"/>
        </w:rPr>
        <w:t>2</w:t>
      </w:r>
      <w:r w:rsidRPr="001D77EF">
        <w:rPr>
          <w:rFonts w:hint="eastAsia"/>
        </w:rPr>
        <w:t>Cl</w:t>
      </w:r>
      <w:r w:rsidRPr="001D77EF">
        <w:rPr>
          <w:rFonts w:hint="eastAsia"/>
          <w:vertAlign w:val="subscript"/>
        </w:rPr>
        <w:t>2</w:t>
      </w:r>
      <w:r w:rsidRPr="001D77EF">
        <w:rPr>
          <w:rFonts w:hint="eastAsia"/>
        </w:rPr>
        <w:t xml:space="preserve">-MeOH (15:1) and </w:t>
      </w:r>
      <w:r w:rsidRPr="001D77EF">
        <w:t>visualized</w:t>
      </w:r>
      <w:r w:rsidRPr="001D77EF">
        <w:rPr>
          <w:rFonts w:hint="eastAsia"/>
        </w:rPr>
        <w:t xml:space="preserve"> using iodine. </w:t>
      </w:r>
      <w:r w:rsidRPr="001D77EF">
        <w:t xml:space="preserve">HPLC analysis </w:t>
      </w:r>
      <w:r w:rsidRPr="001D77EF">
        <w:rPr>
          <w:rFonts w:hint="eastAsia"/>
        </w:rPr>
        <w:t xml:space="preserve">(20 </w:t>
      </w:r>
      <w:r w:rsidRPr="001D77EF">
        <w:t>μ</w:t>
      </w:r>
      <w:r w:rsidRPr="001D77EF">
        <w:rPr>
          <w:rFonts w:hint="eastAsia"/>
          <w:lang w:eastAsia="zh-CN"/>
        </w:rPr>
        <w:t>L</w:t>
      </w:r>
      <w:r w:rsidRPr="001D77EF">
        <w:rPr>
          <w:rFonts w:hint="eastAsia"/>
        </w:rPr>
        <w:t xml:space="preserve"> testing sample) </w:t>
      </w:r>
      <w:r w:rsidRPr="001D77EF">
        <w:t>was performed on Shimadzu High Performance Liquid Chromatography equipped</w:t>
      </w:r>
      <w:r w:rsidRPr="001D77EF">
        <w:rPr>
          <w:rFonts w:hint="eastAsia"/>
        </w:rPr>
        <w:t xml:space="preserve"> with a d</w:t>
      </w:r>
      <w:r w:rsidRPr="001D77EF">
        <w:t xml:space="preserve">iode </w:t>
      </w:r>
      <w:r w:rsidRPr="001D77EF">
        <w:rPr>
          <w:rFonts w:hint="eastAsia"/>
        </w:rPr>
        <w:t>a</w:t>
      </w:r>
      <w:r w:rsidRPr="001D77EF">
        <w:t xml:space="preserve">rray </w:t>
      </w:r>
      <w:r w:rsidRPr="001D77EF">
        <w:rPr>
          <w:rFonts w:hint="eastAsia"/>
        </w:rPr>
        <w:t>d</w:t>
      </w:r>
      <w:r w:rsidRPr="001D77EF">
        <w:t>etector</w:t>
      </w:r>
      <w:r w:rsidRPr="001D77EF">
        <w:rPr>
          <w:rFonts w:hint="eastAsia"/>
        </w:rPr>
        <w:t xml:space="preserve"> and </w:t>
      </w:r>
      <w:r w:rsidRPr="001D77EF">
        <w:t>Inerstil ODS-SP (5 μm, 4.6</w:t>
      </w:r>
      <w:r w:rsidRPr="001D77EF">
        <w:rPr>
          <w:rFonts w:hint="eastAsia"/>
        </w:rPr>
        <w:t xml:space="preserve"> </w:t>
      </w:r>
      <w:r w:rsidRPr="001D77EF">
        <w:t>×</w:t>
      </w:r>
      <w:r w:rsidRPr="001D77EF">
        <w:rPr>
          <w:rFonts w:hint="eastAsia"/>
        </w:rPr>
        <w:t xml:space="preserve"> </w:t>
      </w:r>
      <w:r w:rsidRPr="001D77EF">
        <w:t>250 mm) column</w:t>
      </w:r>
      <w:r w:rsidRPr="001D77EF">
        <w:rPr>
          <w:rFonts w:hint="eastAsia"/>
        </w:rPr>
        <w:t>, with gradient elution (0-70 min, 30-100% methanol) under 0.8 m</w:t>
      </w:r>
      <w:r w:rsidRPr="001D77EF">
        <w:rPr>
          <w:rFonts w:hint="eastAsia"/>
          <w:lang w:eastAsia="zh-CN"/>
        </w:rPr>
        <w:t>L/</w:t>
      </w:r>
      <w:r w:rsidRPr="001D77EF">
        <w:rPr>
          <w:rFonts w:hint="eastAsia"/>
        </w:rPr>
        <w:t>min at 35</w:t>
      </w:r>
      <w:r w:rsidR="00A625AB" w:rsidRPr="001D77EF">
        <w:rPr>
          <w:rFonts w:hint="eastAsia"/>
          <w:lang w:eastAsia="zh-CN"/>
        </w:rPr>
        <w:t xml:space="preserve"> </w:t>
      </w:r>
      <w:r w:rsidRPr="001D77EF">
        <w:rPr>
          <w:rFonts w:hint="eastAsia"/>
          <w:vertAlign w:val="superscript"/>
        </w:rPr>
        <w:t>o</w:t>
      </w:r>
      <w:r w:rsidRPr="001D77EF">
        <w:rPr>
          <w:rFonts w:hint="eastAsia"/>
        </w:rPr>
        <w:t>C; UPLC-MS</w:t>
      </w:r>
      <w:r w:rsidRPr="001D77EF">
        <w:t xml:space="preserve"> analyses were performed </w:t>
      </w:r>
      <w:r w:rsidRPr="001D77EF">
        <w:rPr>
          <w:rFonts w:hint="eastAsia"/>
        </w:rPr>
        <w:t>by</w:t>
      </w:r>
      <w:r w:rsidRPr="001D77EF">
        <w:t xml:space="preserve"> Acquity UPLC system (Waters, Milford, MS, USA) and a BEH C18 column (2.1 mm × 100 mm, 1.7 μm)</w:t>
      </w:r>
      <w:r w:rsidRPr="001D77EF">
        <w:rPr>
          <w:rFonts w:hint="eastAsia"/>
        </w:rPr>
        <w:t>, with gradient elution (0-7 min, 30-100% methanol) under 0.3 ml</w:t>
      </w:r>
      <w:r w:rsidRPr="001D77EF">
        <w:rPr>
          <w:rFonts w:hint="eastAsia"/>
          <w:lang w:eastAsia="zh-CN"/>
        </w:rPr>
        <w:t>/</w:t>
      </w:r>
      <w:r w:rsidRPr="001D77EF">
        <w:rPr>
          <w:rFonts w:hint="eastAsia"/>
        </w:rPr>
        <w:t>min at 35</w:t>
      </w:r>
      <w:r w:rsidR="00A625AB" w:rsidRPr="001D77EF">
        <w:rPr>
          <w:rFonts w:hint="eastAsia"/>
          <w:lang w:eastAsia="zh-CN"/>
        </w:rPr>
        <w:t xml:space="preserve"> </w:t>
      </w:r>
      <w:r w:rsidRPr="001D77EF">
        <w:rPr>
          <w:rFonts w:hint="eastAsia"/>
          <w:vertAlign w:val="superscript"/>
        </w:rPr>
        <w:t>o</w:t>
      </w:r>
      <w:r w:rsidRPr="001D77EF">
        <w:rPr>
          <w:rFonts w:hint="eastAsia"/>
        </w:rPr>
        <w:t>C</w:t>
      </w:r>
      <w:r w:rsidRPr="001D77EF">
        <w:t>.</w:t>
      </w:r>
    </w:p>
    <w:p w:rsidR="000A59EE" w:rsidRPr="001D77EF" w:rsidRDefault="00947F6F" w:rsidP="000A59EE">
      <w:pPr>
        <w:widowControl/>
        <w:jc w:val="left"/>
        <w:rPr>
          <w:rFonts w:ascii="Times New Roman" w:hAnsi="Times New Roman" w:cs="Times New Roman"/>
          <w:b/>
          <w:i/>
          <w:sz w:val="22"/>
          <w:lang w:val="en-GB"/>
        </w:rPr>
      </w:pPr>
      <w:r w:rsidRPr="001D77EF">
        <w:rPr>
          <w:rFonts w:ascii="Times New Roman" w:hAnsi="Times New Roman" w:cs="Times New Roman" w:hint="eastAsia"/>
          <w:b/>
          <w:i/>
          <w:sz w:val="24"/>
        </w:rPr>
        <w:lastRenderedPageBreak/>
        <w:t xml:space="preserve">1.3 </w:t>
      </w:r>
      <w:r w:rsidR="000A59EE" w:rsidRPr="001D77EF">
        <w:rPr>
          <w:rFonts w:ascii="Times New Roman" w:hAnsi="Times New Roman" w:cs="Times New Roman"/>
          <w:b/>
          <w:i/>
          <w:sz w:val="24"/>
        </w:rPr>
        <w:t xml:space="preserve">Compounds isolation and structure determination. </w:t>
      </w:r>
    </w:p>
    <w:p w:rsidR="000A59EE" w:rsidRPr="001D77EF" w:rsidRDefault="000A59EE" w:rsidP="000A59EE">
      <w:pPr>
        <w:pStyle w:val="Paragraph"/>
        <w:spacing w:line="360" w:lineRule="auto"/>
        <w:jc w:val="both"/>
        <w:rPr>
          <w:lang w:eastAsia="zh-CN"/>
        </w:rPr>
      </w:pPr>
      <w:r w:rsidRPr="001D77EF">
        <w:t>68 liters of co</w:t>
      </w:r>
      <w:r w:rsidRPr="001D77EF">
        <w:rPr>
          <w:lang w:eastAsia="zh-CN"/>
        </w:rPr>
        <w:t>-</w:t>
      </w:r>
      <w:r w:rsidRPr="001D77EF">
        <w:t>culture fermentation medium (340 flasks, 200 m</w:t>
      </w:r>
      <w:r w:rsidRPr="001D77EF">
        <w:rPr>
          <w:lang w:eastAsia="zh-CN"/>
        </w:rPr>
        <w:t>L</w:t>
      </w:r>
      <w:r w:rsidRPr="001D77EF">
        <w:t xml:space="preserve"> each) was extracted with equal volume of ethyl acetate three times and then fractioned by silica gel chromatography using CH</w:t>
      </w:r>
      <w:r w:rsidRPr="001D77EF">
        <w:rPr>
          <w:vertAlign w:val="subscript"/>
        </w:rPr>
        <w:t>2</w:t>
      </w:r>
      <w:r w:rsidRPr="001D77EF">
        <w:t>Cl</w:t>
      </w:r>
      <w:r w:rsidRPr="001D77EF">
        <w:rPr>
          <w:vertAlign w:val="subscript"/>
        </w:rPr>
        <w:t>2</w:t>
      </w:r>
      <w:r w:rsidRPr="001D77EF">
        <w:t xml:space="preserve">-MeOH (100:1, 75:1, 50:1). Fractions containing induced peaks (analyzed by HPLC) were further purified by preparative HPLC (Beijing Chuangxintongheng LC3000 Semi-preparation Gradient HPLC System equipped with Sepax Amethyst C-18 (5 μm, 21.2 × 250 mm) column). Structure determination was carried out using MS and NMR analysis on Bruker MicrOTOF mass spectrometer and Bruker Avance III plus 400. </w:t>
      </w:r>
    </w:p>
    <w:p w:rsidR="000A59EE" w:rsidRPr="001D77EF" w:rsidRDefault="000A59EE" w:rsidP="007874B8">
      <w:pPr>
        <w:widowControl/>
        <w:jc w:val="left"/>
        <w:rPr>
          <w:rFonts w:ascii="Times New Roman" w:hAnsi="Times New Roman" w:cs="Times New Roman"/>
          <w:b/>
          <w:sz w:val="20"/>
          <w:lang w:val="en-GB"/>
        </w:rPr>
      </w:pPr>
    </w:p>
    <w:p w:rsidR="00A14827" w:rsidRPr="001D77EF" w:rsidRDefault="00947F6F" w:rsidP="007874B8">
      <w:pPr>
        <w:widowControl/>
        <w:jc w:val="left"/>
        <w:rPr>
          <w:rFonts w:ascii="Times New Roman" w:hAnsi="Times New Roman" w:cs="Times New Roman"/>
          <w:b/>
          <w:i/>
          <w:sz w:val="24"/>
        </w:rPr>
      </w:pPr>
      <w:r w:rsidRPr="001D77EF">
        <w:rPr>
          <w:rFonts w:ascii="Times New Roman" w:hAnsi="Times New Roman" w:cs="Times New Roman" w:hint="eastAsia"/>
          <w:b/>
          <w:i/>
          <w:sz w:val="24"/>
        </w:rPr>
        <w:t>2. C</w:t>
      </w:r>
      <w:r w:rsidRPr="001D77EF">
        <w:rPr>
          <w:rFonts w:ascii="Times New Roman" w:hAnsi="Times New Roman" w:cs="Times New Roman"/>
          <w:b/>
          <w:i/>
          <w:sz w:val="24"/>
        </w:rPr>
        <w:t>hemical structure</w:t>
      </w:r>
      <w:r w:rsidRPr="001D77EF">
        <w:rPr>
          <w:rFonts w:ascii="Times New Roman" w:hAnsi="Times New Roman" w:cs="Times New Roman" w:hint="eastAsia"/>
          <w:b/>
          <w:i/>
          <w:sz w:val="24"/>
        </w:rPr>
        <w:t xml:space="preserve">s and MP, UV, MS, </w:t>
      </w:r>
      <w:r w:rsidRPr="001D77EF">
        <w:rPr>
          <w:rFonts w:ascii="Times New Roman" w:hAnsi="Times New Roman" w:cs="Times New Roman"/>
          <w:b/>
          <w:i/>
          <w:sz w:val="24"/>
        </w:rPr>
        <w:t>NMR data</w:t>
      </w:r>
      <w:r w:rsidRPr="001D77EF">
        <w:rPr>
          <w:rFonts w:ascii="Times New Roman" w:hAnsi="Times New Roman" w:cs="Times New Roman" w:hint="eastAsia"/>
          <w:b/>
          <w:i/>
          <w:sz w:val="24"/>
        </w:rPr>
        <w:t xml:space="preserve"> of tryptamine derivatives</w:t>
      </w:r>
      <w:r w:rsidR="00A14827" w:rsidRPr="001D77EF">
        <w:rPr>
          <w:rFonts w:ascii="Times New Roman" w:hAnsi="Times New Roman" w:cs="Times New Roman"/>
          <w:b/>
          <w:i/>
          <w:sz w:val="24"/>
        </w:rPr>
        <w:t xml:space="preserve"> </w:t>
      </w:r>
    </w:p>
    <w:p w:rsidR="00EF20F9" w:rsidRPr="001D77EF" w:rsidRDefault="00EF20F9" w:rsidP="007874B8">
      <w:pPr>
        <w:widowControl/>
        <w:jc w:val="left"/>
        <w:rPr>
          <w:rFonts w:ascii="Times New Roman" w:hAnsi="Times New Roman" w:cs="Times New Roman"/>
          <w:b/>
          <w:i/>
          <w:sz w:val="24"/>
        </w:rPr>
      </w:pPr>
    </w:p>
    <w:p w:rsidR="00A14827" w:rsidRPr="001D77EF" w:rsidRDefault="00EF20F9" w:rsidP="00A14827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1D77EF">
        <w:rPr>
          <w:rFonts w:ascii="Times New Roman" w:hAnsi="Times New Roman" w:cs="Times New Roman"/>
          <w:b/>
          <w:noProof/>
          <w:lang w:eastAsia="en-US"/>
        </w:rPr>
        <w:drawing>
          <wp:inline distT="0" distB="0" distL="0" distR="0" wp14:anchorId="0E3C1611" wp14:editId="32275328">
            <wp:extent cx="5088835" cy="157678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285" cy="15800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14827" w:rsidRPr="001D77EF" w:rsidRDefault="00A14827" w:rsidP="00A14827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b/>
        </w:rPr>
        <w:t>N-acetyltryptamine</w:t>
      </w:r>
      <w:r w:rsidR="006D7507" w:rsidRPr="001D77EF">
        <w:rPr>
          <w:rFonts w:ascii="Times New Roman" w:hAnsi="Times New Roman" w:cs="Times New Roman" w:hint="eastAsia"/>
        </w:rPr>
        <w:t xml:space="preserve">: </w:t>
      </w:r>
      <w:r w:rsidRPr="001D77EF">
        <w:rPr>
          <w:rFonts w:ascii="Times New Roman" w:hAnsi="Times New Roman" w:cs="Times New Roman"/>
        </w:rPr>
        <w:t>white solid</w:t>
      </w:r>
      <w:r w:rsidR="006D7507" w:rsidRPr="001D77EF">
        <w:rPr>
          <w:rFonts w:ascii="Times New Roman" w:hAnsi="Times New Roman" w:cs="Times New Roman" w:hint="eastAsia"/>
        </w:rPr>
        <w:t xml:space="preserve">. </w:t>
      </w:r>
      <w:bookmarkStart w:id="10" w:name="OLE_LINK32"/>
      <w:bookmarkStart w:id="11" w:name="OLE_LINK33"/>
      <w:r w:rsidR="006D7507" w:rsidRPr="001D77EF">
        <w:rPr>
          <w:rFonts w:ascii="Times New Roman" w:hAnsi="Times New Roman" w:cs="Times New Roman" w:hint="eastAsia"/>
        </w:rPr>
        <w:t>LC-ESI-MS, 203.28 [M+H]</w:t>
      </w:r>
      <w:r w:rsidR="006D7507" w:rsidRPr="001D77EF">
        <w:rPr>
          <w:rFonts w:ascii="Times New Roman" w:hAnsi="Times New Roman" w:cs="Times New Roman" w:hint="eastAsia"/>
          <w:vertAlign w:val="superscript"/>
        </w:rPr>
        <w:t>+</w:t>
      </w:r>
      <w:r w:rsidR="006D7507" w:rsidRPr="001D77EF">
        <w:rPr>
          <w:rFonts w:ascii="Times New Roman" w:hAnsi="Times New Roman" w:cs="Times New Roman" w:hint="eastAsia"/>
        </w:rPr>
        <w:t xml:space="preserve"> (cal. 203.12).</w:t>
      </w:r>
      <w:bookmarkEnd w:id="10"/>
      <w:bookmarkEnd w:id="11"/>
      <w:r w:rsidR="006D7507" w:rsidRPr="001D77EF">
        <w:rPr>
          <w:rFonts w:ascii="Times New Roman" w:hAnsi="Times New Roman" w:cs="Times New Roman" w:hint="eastAsia"/>
        </w:rPr>
        <w:t xml:space="preserve"> </w:t>
      </w:r>
      <w:r w:rsidRPr="001D77EF">
        <w:rPr>
          <w:rFonts w:ascii="Times New Roman" w:hAnsi="Times New Roman" w:cs="Times New Roman"/>
          <w:vertAlign w:val="superscript"/>
        </w:rPr>
        <w:t>1</w:t>
      </w:r>
      <w:r w:rsidRPr="001D77EF">
        <w:rPr>
          <w:rFonts w:ascii="Times New Roman" w:hAnsi="Times New Roman" w:cs="Times New Roman"/>
        </w:rPr>
        <w:t>H NMR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</w:t>
      </w:r>
      <w:r w:rsidRPr="001D77EF">
        <w:rPr>
          <w:rFonts w:ascii="Times New Roman" w:hAnsi="Times New Roman" w:cs="Times New Roman"/>
          <w:vertAlign w:val="subscript"/>
        </w:rPr>
        <w:t>3</w:t>
      </w:r>
      <w:r w:rsidRPr="001D77EF">
        <w:rPr>
          <w:rFonts w:ascii="Times New Roman" w:hAnsi="Times New Roman" w:cs="Times New Roman"/>
        </w:rPr>
        <w:t>OD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400 MHz</w:t>
      </w:r>
      <w:r w:rsidR="006D7507" w:rsidRPr="001D77EF">
        <w:rPr>
          <w:rFonts w:ascii="Times New Roman" w:hAnsi="Times New Roman" w:cs="Times New Roman" w:hint="eastAsia"/>
        </w:rPr>
        <w:t xml:space="preserve">) : </w:t>
      </w:r>
      <w:r w:rsidRPr="001D77EF">
        <w:rPr>
          <w:rFonts w:ascii="Times New Roman" w:hAnsi="Times New Roman" w:cs="Times New Roman"/>
        </w:rPr>
        <w:t>7.05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="006D7507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7.55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=7.9 Hz</w:t>
      </w:r>
      <w:r w:rsidR="006D7507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6.70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dt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=7.5 Hz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1.0 Hz</w:t>
      </w:r>
      <w:r w:rsidR="006D7507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7.08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dt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=7.4 Hz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0.9 Hz</w:t>
      </w:r>
      <w:r w:rsidR="006D7507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7.32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=7.9 Hz</w:t>
      </w:r>
      <w:r w:rsidR="006D7507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2.93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=7.3 Hz</w:t>
      </w:r>
      <w:r w:rsidR="006D7507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3.46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=7.3 Hz</w:t>
      </w:r>
      <w:r w:rsidR="006D7507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1.90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3H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="006D7507" w:rsidRPr="001D77EF">
        <w:rPr>
          <w:rFonts w:ascii="Times New Roman" w:hAnsi="Times New Roman" w:cs="Times New Roman" w:hint="eastAsia"/>
        </w:rPr>
        <w:t xml:space="preserve">). </w:t>
      </w:r>
      <w:r w:rsidRPr="001D77EF">
        <w:rPr>
          <w:rFonts w:ascii="Times New Roman" w:hAnsi="Times New Roman" w:cs="Times New Roman"/>
          <w:vertAlign w:val="superscript"/>
        </w:rPr>
        <w:t>13</w:t>
      </w:r>
      <w:r w:rsidRPr="001D77EF">
        <w:rPr>
          <w:rFonts w:ascii="Times New Roman" w:hAnsi="Times New Roman" w:cs="Times New Roman"/>
        </w:rPr>
        <w:t>C NMR</w:t>
      </w:r>
      <w:r w:rsidR="006D7507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</w:t>
      </w:r>
      <w:r w:rsidRPr="001D77EF">
        <w:rPr>
          <w:rFonts w:ascii="Times New Roman" w:hAnsi="Times New Roman" w:cs="Times New Roman"/>
          <w:vertAlign w:val="subscript"/>
        </w:rPr>
        <w:t>3</w:t>
      </w:r>
      <w:r w:rsidRPr="001D77EF">
        <w:rPr>
          <w:rFonts w:ascii="Times New Roman" w:hAnsi="Times New Roman" w:cs="Times New Roman"/>
        </w:rPr>
        <w:t>OD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100 MHz</w:t>
      </w:r>
      <w:r w:rsidR="006D7507"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122.3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113.3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119.3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119.6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123.4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112.2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138.2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128.8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26.2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41.6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173.3</w:t>
      </w:r>
      <w:r w:rsidR="006D7507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2.6</w:t>
      </w:r>
      <w:r w:rsidR="006D7507" w:rsidRPr="001D77EF">
        <w:rPr>
          <w:rFonts w:ascii="Times New Roman" w:hAnsi="Times New Roman" w:cs="Times New Roman" w:hint="eastAsia"/>
        </w:rPr>
        <w:t>.</w:t>
      </w:r>
      <w:r w:rsidR="00972928" w:rsidRPr="001D77EF">
        <w:rPr>
          <w:rFonts w:ascii="Times New Roman" w:hAnsi="Times New Roman" w:cs="Times New Roman" w:hint="eastAsia"/>
        </w:rPr>
        <w:t xml:space="preserve"> UV</w:t>
      </w:r>
      <w:r w:rsidR="00972928" w:rsidRPr="001D77EF">
        <w:rPr>
          <w:rFonts w:ascii="Times New Roman" w:hAnsi="Times New Roman" w:cs="Times New Roman" w:hint="eastAsia"/>
          <w:vertAlign w:val="subscript"/>
        </w:rPr>
        <w:t>max</w:t>
      </w:r>
      <w:r w:rsidR="00972928" w:rsidRPr="001D77EF">
        <w:rPr>
          <w:rFonts w:ascii="Times New Roman" w:hAnsi="Times New Roman" w:cs="Times New Roman" w:hint="eastAsia"/>
        </w:rPr>
        <w:t>: 222 nm, 281 nm.</w:t>
      </w:r>
    </w:p>
    <w:p w:rsidR="00EF20F9" w:rsidRPr="001D77EF" w:rsidRDefault="00EF20F9" w:rsidP="00A14827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noProof/>
          <w:lang w:eastAsia="en-US"/>
        </w:rPr>
        <w:drawing>
          <wp:inline distT="0" distB="0" distL="0" distR="0" wp14:anchorId="29ADFC3A" wp14:editId="12B1F69E">
            <wp:extent cx="2059305" cy="14547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305" cy="145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827" w:rsidRPr="001D77EF" w:rsidRDefault="00A14827" w:rsidP="00A14827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b/>
        </w:rPr>
        <w:t>N-propanoyltryptamine</w:t>
      </w:r>
      <w:r w:rsidR="006D7507" w:rsidRPr="001D77EF">
        <w:rPr>
          <w:rFonts w:ascii="Times New Roman" w:hAnsi="Times New Roman" w:cs="Times New Roman" w:hint="eastAsia"/>
        </w:rPr>
        <w:t>:</w:t>
      </w:r>
      <w:r w:rsidR="006D7507" w:rsidRPr="001D77EF">
        <w:rPr>
          <w:rFonts w:ascii="Times New Roman" w:hAnsi="Times New Roman" w:cs="Times New Roman" w:hint="eastAsia"/>
          <w:b/>
        </w:rPr>
        <w:t xml:space="preserve"> </w:t>
      </w:r>
      <w:r w:rsidRPr="001D77EF">
        <w:rPr>
          <w:rFonts w:ascii="Times New Roman" w:hAnsi="Times New Roman" w:cs="Times New Roman"/>
        </w:rPr>
        <w:t>white solid</w:t>
      </w:r>
      <w:r w:rsidR="006D7507" w:rsidRPr="001D77EF">
        <w:rPr>
          <w:rFonts w:ascii="Times New Roman" w:hAnsi="Times New Roman" w:cs="Times New Roman" w:hint="eastAsia"/>
        </w:rPr>
        <w:t>. LC-ESI-MS, 2</w:t>
      </w:r>
      <w:r w:rsidR="00972928" w:rsidRPr="001D77EF">
        <w:rPr>
          <w:rFonts w:ascii="Times New Roman" w:hAnsi="Times New Roman" w:cs="Times New Roman" w:hint="eastAsia"/>
        </w:rPr>
        <w:t>17</w:t>
      </w:r>
      <w:r w:rsidR="006D7507" w:rsidRPr="001D77EF">
        <w:rPr>
          <w:rFonts w:ascii="Times New Roman" w:hAnsi="Times New Roman" w:cs="Times New Roman" w:hint="eastAsia"/>
        </w:rPr>
        <w:t>.2</w:t>
      </w:r>
      <w:r w:rsidR="00972928" w:rsidRPr="001D77EF">
        <w:rPr>
          <w:rFonts w:ascii="Times New Roman" w:hAnsi="Times New Roman" w:cs="Times New Roman" w:hint="eastAsia"/>
        </w:rPr>
        <w:t>9</w:t>
      </w:r>
      <w:r w:rsidR="006D7507" w:rsidRPr="001D77EF">
        <w:rPr>
          <w:rFonts w:ascii="Times New Roman" w:hAnsi="Times New Roman" w:cs="Times New Roman" w:hint="eastAsia"/>
        </w:rPr>
        <w:t xml:space="preserve"> [M+H]</w:t>
      </w:r>
      <w:r w:rsidR="006D7507" w:rsidRPr="001D77EF">
        <w:rPr>
          <w:rFonts w:ascii="Times New Roman" w:hAnsi="Times New Roman" w:cs="Times New Roman" w:hint="eastAsia"/>
          <w:vertAlign w:val="superscript"/>
        </w:rPr>
        <w:t>+</w:t>
      </w:r>
      <w:r w:rsidR="006D7507" w:rsidRPr="001D77EF">
        <w:rPr>
          <w:rFonts w:ascii="Times New Roman" w:hAnsi="Times New Roman" w:cs="Times New Roman" w:hint="eastAsia"/>
        </w:rPr>
        <w:t xml:space="preserve"> (cal. 217.13). </w:t>
      </w:r>
      <w:r w:rsidRPr="001D77EF">
        <w:rPr>
          <w:rFonts w:ascii="Times New Roman" w:hAnsi="Times New Roman" w:cs="Times New Roman"/>
          <w:vertAlign w:val="superscript"/>
        </w:rPr>
        <w:t>1</w:t>
      </w:r>
      <w:r w:rsidRPr="001D77EF">
        <w:rPr>
          <w:rFonts w:ascii="Times New Roman" w:hAnsi="Times New Roman" w:cs="Times New Roman"/>
        </w:rPr>
        <w:t>H NMR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CDCl</w:t>
      </w:r>
      <w:r w:rsidRPr="001D77EF">
        <w:rPr>
          <w:rFonts w:ascii="Times New Roman" w:hAnsi="Times New Roman" w:cs="Times New Roman"/>
          <w:vertAlign w:val="subscript"/>
        </w:rPr>
        <w:t>3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600 MHz</w:t>
      </w:r>
      <w:r w:rsidR="00972928"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5.52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7.03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=2.0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7.61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=7.9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7.13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=7.2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7.21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=7.2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7.38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=8.1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2.98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=6.7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3.60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dd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lastRenderedPageBreak/>
        <w:t>J</w:t>
      </w:r>
      <w:r w:rsidRPr="001D77EF">
        <w:rPr>
          <w:rFonts w:ascii="Times New Roman" w:hAnsi="Times New Roman" w:cs="Times New Roman"/>
        </w:rPr>
        <w:t>=12.8 Hz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6.6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2.14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q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=7.6 Hz</w:t>
      </w:r>
      <w:r w:rsidR="00972928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1.11</w:t>
      </w:r>
      <w:r w:rsidR="00972928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3H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972928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=7.6 Hz</w:t>
      </w:r>
      <w:r w:rsidR="00972928" w:rsidRPr="001D77EF">
        <w:rPr>
          <w:rFonts w:ascii="Times New Roman" w:hAnsi="Times New Roman" w:cs="Times New Roman" w:hint="eastAsia"/>
        </w:rPr>
        <w:t>). UV</w:t>
      </w:r>
      <w:r w:rsidR="00972928" w:rsidRPr="001D77EF">
        <w:rPr>
          <w:rFonts w:ascii="Times New Roman" w:hAnsi="Times New Roman" w:cs="Times New Roman" w:hint="eastAsia"/>
          <w:vertAlign w:val="subscript"/>
        </w:rPr>
        <w:t>max</w:t>
      </w:r>
      <w:r w:rsidR="00972928" w:rsidRPr="001D77EF">
        <w:rPr>
          <w:rFonts w:ascii="Times New Roman" w:hAnsi="Times New Roman" w:cs="Times New Roman" w:hint="eastAsia"/>
        </w:rPr>
        <w:t>: 222 nm, 281 nm.</w:t>
      </w:r>
    </w:p>
    <w:p w:rsidR="00972928" w:rsidRPr="001D77EF" w:rsidRDefault="00972928" w:rsidP="00A14827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504ED20E" wp14:editId="7ADD47F0">
            <wp:extent cx="2305878" cy="1566742"/>
            <wp:effectExtent l="0" t="0" r="0" b="0"/>
            <wp:docPr id="51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9357" cy="1569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72928" w:rsidRPr="001D77EF" w:rsidRDefault="00972928" w:rsidP="00972928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b/>
        </w:rPr>
        <w:t>Bacillamide A</w:t>
      </w:r>
      <w:r w:rsidRPr="001D77EF">
        <w:rPr>
          <w:rFonts w:ascii="Times New Roman" w:hAnsi="Times New Roman" w:cs="Times New Roman" w:hint="eastAsia"/>
        </w:rPr>
        <w:t xml:space="preserve">: </w:t>
      </w:r>
      <w:r w:rsidRPr="001D77EF">
        <w:rPr>
          <w:rFonts w:ascii="Times New Roman" w:hAnsi="Times New Roman" w:cs="Times New Roman"/>
        </w:rPr>
        <w:t>yellow solid</w:t>
      </w:r>
      <w:r w:rsidRPr="001D77EF">
        <w:rPr>
          <w:rFonts w:ascii="Times New Roman" w:hAnsi="Times New Roman" w:cs="Times New Roman" w:hint="eastAsia"/>
        </w:rPr>
        <w:t xml:space="preserve">. </w:t>
      </w:r>
      <w:bookmarkStart w:id="12" w:name="OLE_LINK34"/>
      <w:bookmarkStart w:id="13" w:name="OLE_LINK35"/>
      <w:r w:rsidRPr="001D77EF">
        <w:rPr>
          <w:rFonts w:ascii="Times New Roman" w:hAnsi="Times New Roman" w:cs="Times New Roman" w:hint="eastAsia"/>
        </w:rPr>
        <w:t>LC-ESI-MS, 316.30 [M+H]</w:t>
      </w:r>
      <w:r w:rsidRPr="001D77EF">
        <w:rPr>
          <w:rFonts w:ascii="Times New Roman" w:hAnsi="Times New Roman" w:cs="Times New Roman" w:hint="eastAsia"/>
          <w:vertAlign w:val="superscript"/>
        </w:rPr>
        <w:t>+</w:t>
      </w:r>
      <w:r w:rsidRPr="001D77EF">
        <w:rPr>
          <w:rFonts w:ascii="Times New Roman" w:hAnsi="Times New Roman" w:cs="Times New Roman" w:hint="eastAsia"/>
        </w:rPr>
        <w:t xml:space="preserve"> (cal. 316.11).</w:t>
      </w:r>
      <w:bookmarkEnd w:id="12"/>
      <w:bookmarkEnd w:id="13"/>
      <w:r w:rsidRPr="001D77EF">
        <w:rPr>
          <w:rFonts w:ascii="Times New Roman" w:hAnsi="Times New Roman" w:cs="Times New Roman" w:hint="eastAsia"/>
        </w:rPr>
        <w:t xml:space="preserve"> </w:t>
      </w:r>
      <w:r w:rsidRPr="001D77EF">
        <w:rPr>
          <w:rFonts w:ascii="Times New Roman" w:hAnsi="Times New Roman" w:cs="Times New Roman"/>
          <w:vertAlign w:val="superscript"/>
        </w:rPr>
        <w:t>1</w:t>
      </w:r>
      <w:r w:rsidRPr="001D77EF">
        <w:rPr>
          <w:rFonts w:ascii="Times New Roman" w:hAnsi="Times New Roman" w:cs="Times New Roman"/>
        </w:rPr>
        <w:t>H NMR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CDCl</w:t>
      </w:r>
      <w:r w:rsidRPr="001D77EF">
        <w:rPr>
          <w:rFonts w:ascii="Times New Roman" w:hAnsi="Times New Roman" w:cs="Times New Roman"/>
          <w:vertAlign w:val="subscript"/>
        </w:rPr>
        <w:t>3</w:t>
      </w:r>
      <w:r w:rsidRPr="001D77EF">
        <w:rPr>
          <w:rFonts w:ascii="Times New Roman" w:hAnsi="Times New Roman" w:cs="Times New Roman"/>
        </w:rPr>
        <w:t>, 400 MHz</w:t>
      </w:r>
      <w:r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8.21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7.10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7.64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=8.0 Hz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7.12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=7.1 Hz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7.20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=7.1 Hz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7.37</w:t>
      </w:r>
      <w:r w:rsidRPr="001D77EF">
        <w:rPr>
          <w:rFonts w:ascii="Times New Roman" w:hAnsi="Times New Roman" w:cs="Times New Roman" w:hint="eastAsia"/>
        </w:rPr>
        <w:t>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=8.0 Hz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3.12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=6.8 Hz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3.82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dd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=13.1 Hz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6.7 Hz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7.43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8.39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2.60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3H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Pr="001D77EF">
        <w:rPr>
          <w:rFonts w:ascii="Times New Roman" w:hAnsi="Times New Roman" w:cs="Times New Roman" w:hint="eastAsia"/>
        </w:rPr>
        <w:t xml:space="preserve">). </w:t>
      </w:r>
      <w:r w:rsidRPr="001D77EF">
        <w:rPr>
          <w:rFonts w:ascii="Times New Roman" w:hAnsi="Times New Roman" w:cs="Times New Roman"/>
          <w:vertAlign w:val="superscript"/>
        </w:rPr>
        <w:t>13</w:t>
      </w:r>
      <w:r w:rsidRPr="001D77EF">
        <w:rPr>
          <w:rFonts w:ascii="Times New Roman" w:hAnsi="Times New Roman" w:cs="Times New Roman"/>
        </w:rPr>
        <w:t>C NMR</w:t>
      </w:r>
      <w:r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CDCl</w:t>
      </w:r>
      <w:r w:rsidRPr="001D77EF">
        <w:rPr>
          <w:rFonts w:ascii="Times New Roman" w:hAnsi="Times New Roman" w:cs="Times New Roman"/>
          <w:vertAlign w:val="subscript"/>
        </w:rPr>
        <w:t>3</w:t>
      </w:r>
      <w:r w:rsidRPr="001D77EF">
        <w:rPr>
          <w:rFonts w:ascii="Times New Roman" w:hAnsi="Times New Roman" w:cs="Times New Roman" w:hint="eastAsia"/>
          <w:vertAlign w:val="subscript"/>
        </w:rPr>
        <w:t xml:space="preserve">, </w:t>
      </w:r>
      <w:r w:rsidRPr="001D77EF">
        <w:rPr>
          <w:rFonts w:ascii="Times New Roman" w:hAnsi="Times New Roman" w:cs="Times New Roman"/>
        </w:rPr>
        <w:t>100 MHz</w:t>
      </w:r>
      <w:r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122.1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113.0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118.7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119.6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122.2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111.3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136.4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127.4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25.4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40.0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160.4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151.2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129.5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166.4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191.1</w:t>
      </w:r>
      <w:r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25.9</w:t>
      </w:r>
      <w:r w:rsidRPr="001D77EF">
        <w:rPr>
          <w:rFonts w:ascii="Times New Roman" w:hAnsi="Times New Roman" w:cs="Times New Roman" w:hint="eastAsia"/>
        </w:rPr>
        <w:t>. UV</w:t>
      </w:r>
      <w:r w:rsidRPr="001D77EF">
        <w:rPr>
          <w:rFonts w:ascii="Times New Roman" w:hAnsi="Times New Roman" w:cs="Times New Roman" w:hint="eastAsia"/>
          <w:vertAlign w:val="subscript"/>
        </w:rPr>
        <w:t>max</w:t>
      </w:r>
      <w:r w:rsidRPr="001D77EF">
        <w:rPr>
          <w:rFonts w:ascii="Times New Roman" w:hAnsi="Times New Roman" w:cs="Times New Roman" w:hint="eastAsia"/>
        </w:rPr>
        <w:t>: 221 nm, 282 nm.</w:t>
      </w:r>
    </w:p>
    <w:p w:rsidR="00972928" w:rsidRPr="001D77EF" w:rsidRDefault="00972928" w:rsidP="00972928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noProof/>
          <w:lang w:eastAsia="en-US"/>
        </w:rPr>
        <w:drawing>
          <wp:inline distT="0" distB="0" distL="0" distR="0" wp14:anchorId="161DAEC3" wp14:editId="0BC629F6">
            <wp:extent cx="2304556" cy="1606164"/>
            <wp:effectExtent l="0" t="0" r="0" b="0"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256" cy="1605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72928" w:rsidRPr="001D77EF" w:rsidRDefault="00972928" w:rsidP="00972928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b/>
        </w:rPr>
        <w:t>Bacillamide B</w:t>
      </w:r>
      <w:r w:rsidRPr="001D77EF">
        <w:rPr>
          <w:rFonts w:ascii="Times New Roman" w:hAnsi="Times New Roman" w:cs="Times New Roman" w:hint="eastAsia"/>
        </w:rPr>
        <w:t xml:space="preserve">: </w:t>
      </w:r>
      <w:r w:rsidR="002B386D" w:rsidRPr="001D77EF">
        <w:rPr>
          <w:rFonts w:ascii="Times New Roman" w:hAnsi="Times New Roman" w:cs="Times New Roman"/>
        </w:rPr>
        <w:t>yellow solid</w:t>
      </w:r>
      <w:r w:rsidR="002B386D" w:rsidRPr="001D77EF">
        <w:rPr>
          <w:rFonts w:ascii="Times New Roman" w:hAnsi="Times New Roman" w:cs="Times New Roman" w:hint="eastAsia"/>
        </w:rPr>
        <w:t xml:space="preserve">. </w:t>
      </w:r>
      <w:bookmarkStart w:id="14" w:name="OLE_LINK38"/>
      <w:bookmarkStart w:id="15" w:name="OLE_LINK39"/>
      <w:r w:rsidRPr="001D77EF">
        <w:rPr>
          <w:rFonts w:ascii="Times New Roman" w:hAnsi="Times New Roman" w:cs="Times New Roman" w:hint="eastAsia"/>
        </w:rPr>
        <w:t>LC-ESI-MS, 31</w:t>
      </w:r>
      <w:r w:rsidR="002B386D" w:rsidRPr="001D77EF">
        <w:rPr>
          <w:rFonts w:ascii="Times New Roman" w:hAnsi="Times New Roman" w:cs="Times New Roman" w:hint="eastAsia"/>
        </w:rPr>
        <w:t>4.34</w:t>
      </w:r>
      <w:r w:rsidRPr="001D77EF">
        <w:rPr>
          <w:rFonts w:ascii="Times New Roman" w:hAnsi="Times New Roman" w:cs="Times New Roman" w:hint="eastAsia"/>
        </w:rPr>
        <w:t xml:space="preserve"> [M+H]</w:t>
      </w:r>
      <w:r w:rsidRPr="001D77EF">
        <w:rPr>
          <w:rFonts w:ascii="Times New Roman" w:hAnsi="Times New Roman" w:cs="Times New Roman" w:hint="eastAsia"/>
          <w:vertAlign w:val="superscript"/>
        </w:rPr>
        <w:t>+</w:t>
      </w:r>
      <w:r w:rsidRPr="001D77EF">
        <w:rPr>
          <w:rFonts w:ascii="Times New Roman" w:hAnsi="Times New Roman" w:cs="Times New Roman" w:hint="eastAsia"/>
        </w:rPr>
        <w:t xml:space="preserve"> (cal. 31</w:t>
      </w:r>
      <w:r w:rsidR="002B386D" w:rsidRPr="001D77EF">
        <w:rPr>
          <w:rFonts w:ascii="Times New Roman" w:hAnsi="Times New Roman" w:cs="Times New Roman" w:hint="eastAsia"/>
        </w:rPr>
        <w:t>4</w:t>
      </w:r>
      <w:r w:rsidRPr="001D77EF">
        <w:rPr>
          <w:rFonts w:ascii="Times New Roman" w:hAnsi="Times New Roman" w:cs="Times New Roman" w:hint="eastAsia"/>
        </w:rPr>
        <w:t>.1</w:t>
      </w:r>
      <w:r w:rsidR="002B386D" w:rsidRPr="001D77EF">
        <w:rPr>
          <w:rFonts w:ascii="Times New Roman" w:hAnsi="Times New Roman" w:cs="Times New Roman" w:hint="eastAsia"/>
        </w:rPr>
        <w:t>0</w:t>
      </w:r>
      <w:r w:rsidRPr="001D77EF">
        <w:rPr>
          <w:rFonts w:ascii="Times New Roman" w:hAnsi="Times New Roman" w:cs="Times New Roman" w:hint="eastAsia"/>
        </w:rPr>
        <w:t>).</w:t>
      </w:r>
      <w:bookmarkEnd w:id="14"/>
      <w:bookmarkEnd w:id="15"/>
      <w:r w:rsidRPr="001D77EF">
        <w:rPr>
          <w:rFonts w:ascii="Times New Roman" w:hAnsi="Times New Roman" w:cs="Times New Roman" w:hint="eastAsia"/>
        </w:rPr>
        <w:t xml:space="preserve"> </w:t>
      </w:r>
      <w:r w:rsidRPr="001D77EF">
        <w:rPr>
          <w:rFonts w:ascii="Times New Roman" w:hAnsi="Times New Roman" w:cs="Times New Roman"/>
          <w:vertAlign w:val="superscript"/>
        </w:rPr>
        <w:t>1</w:t>
      </w:r>
      <w:r w:rsidRPr="001D77EF">
        <w:rPr>
          <w:rFonts w:ascii="Times New Roman" w:hAnsi="Times New Roman" w:cs="Times New Roman"/>
        </w:rPr>
        <w:t>H NMR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CDCl</w:t>
      </w:r>
      <w:r w:rsidRPr="001D77EF">
        <w:rPr>
          <w:rFonts w:ascii="Times New Roman" w:hAnsi="Times New Roman" w:cs="Times New Roman"/>
          <w:vertAlign w:val="subscript"/>
        </w:rPr>
        <w:t>3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400 MHz</w:t>
      </w:r>
      <w:r w:rsidR="002B386D"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8.17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7.11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7.64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=7.9 Hz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7.11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=7.3 Hz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7.20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=7.3 Hz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7.37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=7.9 Hz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3.07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=6.8 Hz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3.75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dd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=13.0 Hz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6.4 Hz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7.44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8.17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3.17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5.04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q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=6.4 Hz</w:t>
      </w:r>
      <w:r w:rsidR="002B386D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1.59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3H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=6.4 Hz</w:t>
      </w:r>
      <w:r w:rsidR="002B386D" w:rsidRPr="001D77EF">
        <w:rPr>
          <w:rFonts w:ascii="Times New Roman" w:hAnsi="Times New Roman" w:cs="Times New Roman" w:hint="eastAsia"/>
        </w:rPr>
        <w:t xml:space="preserve">). </w:t>
      </w:r>
      <w:r w:rsidRPr="001D77EF">
        <w:rPr>
          <w:rFonts w:ascii="Times New Roman" w:hAnsi="Times New Roman" w:cs="Times New Roman"/>
          <w:vertAlign w:val="superscript"/>
        </w:rPr>
        <w:t>13</w:t>
      </w:r>
      <w:r w:rsidRPr="001D77EF">
        <w:rPr>
          <w:rFonts w:ascii="Times New Roman" w:hAnsi="Times New Roman" w:cs="Times New Roman"/>
        </w:rPr>
        <w:t>C NMR</w:t>
      </w:r>
      <w:r w:rsidR="002B386D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CDCl</w:t>
      </w:r>
      <w:r w:rsidRPr="001D77EF">
        <w:rPr>
          <w:rFonts w:ascii="Times New Roman" w:hAnsi="Times New Roman" w:cs="Times New Roman"/>
          <w:vertAlign w:val="subscript"/>
        </w:rPr>
        <w:t>3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100 MHz</w:t>
      </w:r>
      <w:r w:rsidR="002B386D"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122.0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113.0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118.8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119.4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122.2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111.2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136.4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127.4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25.4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39.8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161.2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149.7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123.0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175.9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68.0</w:t>
      </w:r>
      <w:r w:rsidR="002B386D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23.4</w:t>
      </w:r>
      <w:r w:rsidR="002B386D" w:rsidRPr="001D77EF">
        <w:rPr>
          <w:rFonts w:ascii="Times New Roman" w:hAnsi="Times New Roman" w:cs="Times New Roman" w:hint="eastAsia"/>
        </w:rPr>
        <w:t>. UV</w:t>
      </w:r>
      <w:r w:rsidR="002B386D" w:rsidRPr="001D77EF">
        <w:rPr>
          <w:rFonts w:ascii="Times New Roman" w:hAnsi="Times New Roman" w:cs="Times New Roman" w:hint="eastAsia"/>
          <w:vertAlign w:val="subscript"/>
        </w:rPr>
        <w:t>max</w:t>
      </w:r>
      <w:r w:rsidR="002B386D" w:rsidRPr="001D77EF">
        <w:rPr>
          <w:rFonts w:ascii="Times New Roman" w:hAnsi="Times New Roman" w:cs="Times New Roman" w:hint="eastAsia"/>
        </w:rPr>
        <w:t>: 221 nm, 282 nm.</w:t>
      </w:r>
    </w:p>
    <w:p w:rsidR="002B386D" w:rsidRPr="001D77EF" w:rsidRDefault="002B386D" w:rsidP="00972928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noProof/>
          <w:lang w:eastAsia="en-US"/>
        </w:rPr>
        <w:drawing>
          <wp:inline distT="0" distB="0" distL="0" distR="0" wp14:anchorId="4C4481E8" wp14:editId="7B387C51">
            <wp:extent cx="2607945" cy="160591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45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827" w:rsidRPr="001D77EF" w:rsidRDefault="00A14827" w:rsidP="00A14827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b/>
        </w:rPr>
        <w:lastRenderedPageBreak/>
        <w:t>Bacillamide C</w:t>
      </w:r>
      <w:r w:rsidR="002B386D" w:rsidRPr="001D77EF">
        <w:rPr>
          <w:rFonts w:ascii="Times New Roman" w:hAnsi="Times New Roman" w:cs="Times New Roman" w:hint="eastAsia"/>
        </w:rPr>
        <w:t xml:space="preserve">: </w:t>
      </w:r>
      <w:r w:rsidRPr="001D77EF">
        <w:rPr>
          <w:rFonts w:ascii="Times New Roman" w:hAnsi="Times New Roman" w:cs="Times New Roman"/>
        </w:rPr>
        <w:t>yellow solid</w:t>
      </w:r>
      <w:r w:rsidR="002B386D" w:rsidRPr="001D77EF">
        <w:rPr>
          <w:rFonts w:ascii="Times New Roman" w:hAnsi="Times New Roman" w:cs="Times New Roman" w:hint="eastAsia"/>
        </w:rPr>
        <w:t xml:space="preserve">. LC-ESI-MS, </w:t>
      </w:r>
      <w:r w:rsidR="007C112C" w:rsidRPr="001D77EF">
        <w:rPr>
          <w:rFonts w:ascii="Times New Roman" w:hAnsi="Times New Roman" w:cs="Times New Roman" w:hint="eastAsia"/>
        </w:rPr>
        <w:t>357.28</w:t>
      </w:r>
      <w:r w:rsidR="002B386D" w:rsidRPr="001D77EF">
        <w:rPr>
          <w:rFonts w:ascii="Times New Roman" w:hAnsi="Times New Roman" w:cs="Times New Roman" w:hint="eastAsia"/>
        </w:rPr>
        <w:t xml:space="preserve"> [M+H]</w:t>
      </w:r>
      <w:r w:rsidR="002B386D" w:rsidRPr="001D77EF">
        <w:rPr>
          <w:rFonts w:ascii="Times New Roman" w:hAnsi="Times New Roman" w:cs="Times New Roman" w:hint="eastAsia"/>
          <w:vertAlign w:val="superscript"/>
        </w:rPr>
        <w:t>+</w:t>
      </w:r>
      <w:r w:rsidR="002B386D" w:rsidRPr="001D77EF">
        <w:rPr>
          <w:rFonts w:ascii="Times New Roman" w:hAnsi="Times New Roman" w:cs="Times New Roman" w:hint="eastAsia"/>
        </w:rPr>
        <w:t xml:space="preserve"> (cal. </w:t>
      </w:r>
      <w:r w:rsidR="007C112C" w:rsidRPr="001D77EF">
        <w:rPr>
          <w:rFonts w:ascii="Times New Roman" w:hAnsi="Times New Roman" w:cs="Times New Roman" w:hint="eastAsia"/>
        </w:rPr>
        <w:t>357.14</w:t>
      </w:r>
      <w:r w:rsidR="002B386D" w:rsidRPr="001D77EF">
        <w:rPr>
          <w:rFonts w:ascii="Times New Roman" w:hAnsi="Times New Roman" w:cs="Times New Roman" w:hint="eastAsia"/>
        </w:rPr>
        <w:t xml:space="preserve">). </w:t>
      </w:r>
      <w:r w:rsidRPr="001D77EF">
        <w:rPr>
          <w:rFonts w:ascii="Times New Roman" w:hAnsi="Times New Roman" w:cs="Times New Roman"/>
          <w:vertAlign w:val="superscript"/>
        </w:rPr>
        <w:t>1</w:t>
      </w:r>
      <w:r w:rsidRPr="001D77EF">
        <w:rPr>
          <w:rFonts w:ascii="Times New Roman" w:hAnsi="Times New Roman" w:cs="Times New Roman"/>
        </w:rPr>
        <w:t>H NMR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CDCl</w:t>
      </w:r>
      <w:r w:rsidRPr="001D77EF">
        <w:rPr>
          <w:rFonts w:ascii="Times New Roman" w:hAnsi="Times New Roman" w:cs="Times New Roman"/>
          <w:vertAlign w:val="subscript"/>
        </w:rPr>
        <w:t>3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400 MHz</w:t>
      </w:r>
      <w:r w:rsidR="00CF50FA"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8.28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7.07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7.65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=8.0 Hz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7.12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=7.0 Hz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7.21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=7.2 Hz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7.37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=8.0 Hz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3.08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t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=7.2 Hz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3.77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2H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m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7.41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br.s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7.98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5.04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m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1.54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3H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=7.2 Hz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6.15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1H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d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  <w:i/>
        </w:rPr>
        <w:t>J</w:t>
      </w:r>
      <w:r w:rsidRPr="001D77EF">
        <w:rPr>
          <w:rFonts w:ascii="Times New Roman" w:hAnsi="Times New Roman" w:cs="Times New Roman"/>
        </w:rPr>
        <w:t>=8.0 Hz</w:t>
      </w:r>
      <w:r w:rsidR="00CF50FA" w:rsidRPr="001D77EF">
        <w:rPr>
          <w:rFonts w:ascii="Times New Roman" w:hAnsi="Times New Roman" w:cs="Times New Roman" w:hint="eastAsia"/>
        </w:rPr>
        <w:t xml:space="preserve">), </w:t>
      </w:r>
      <w:r w:rsidRPr="001D77EF">
        <w:rPr>
          <w:rFonts w:ascii="Times New Roman" w:hAnsi="Times New Roman" w:cs="Times New Roman"/>
        </w:rPr>
        <w:t>2.01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3H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s</w:t>
      </w:r>
      <w:r w:rsidR="00CF50FA" w:rsidRPr="001D77EF">
        <w:rPr>
          <w:rFonts w:ascii="Times New Roman" w:hAnsi="Times New Roman" w:cs="Times New Roman" w:hint="eastAsia"/>
        </w:rPr>
        <w:t xml:space="preserve">). </w:t>
      </w:r>
      <w:r w:rsidRPr="001D77EF">
        <w:rPr>
          <w:rFonts w:ascii="Times New Roman" w:hAnsi="Times New Roman" w:cs="Times New Roman"/>
          <w:vertAlign w:val="superscript"/>
        </w:rPr>
        <w:t>13</w:t>
      </w:r>
      <w:r w:rsidRPr="001D77EF">
        <w:rPr>
          <w:rFonts w:ascii="Times New Roman" w:hAnsi="Times New Roman" w:cs="Times New Roman"/>
        </w:rPr>
        <w:t>C NMR</w:t>
      </w:r>
      <w:r w:rsidR="00CF50FA" w:rsidRPr="001D77EF">
        <w:rPr>
          <w:rFonts w:ascii="Times New Roman" w:hAnsi="Times New Roman" w:cs="Times New Roman" w:hint="eastAsia"/>
        </w:rPr>
        <w:t xml:space="preserve"> (</w:t>
      </w:r>
      <w:r w:rsidRPr="001D77EF">
        <w:rPr>
          <w:rFonts w:ascii="Times New Roman" w:hAnsi="Times New Roman" w:cs="Times New Roman"/>
        </w:rPr>
        <w:t>CDCl</w:t>
      </w:r>
      <w:r w:rsidRPr="001D77EF">
        <w:rPr>
          <w:rFonts w:ascii="Times New Roman" w:hAnsi="Times New Roman" w:cs="Times New Roman"/>
          <w:vertAlign w:val="subscript"/>
        </w:rPr>
        <w:t>3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100 MHz</w:t>
      </w:r>
      <w:r w:rsidR="00CF50FA" w:rsidRPr="001D77EF">
        <w:rPr>
          <w:rFonts w:ascii="Times New Roman" w:hAnsi="Times New Roman" w:cs="Times New Roman" w:hint="eastAsia"/>
        </w:rPr>
        <w:t xml:space="preserve">): </w:t>
      </w:r>
      <w:r w:rsidRPr="001D77EF">
        <w:rPr>
          <w:rFonts w:ascii="Times New Roman" w:hAnsi="Times New Roman" w:cs="Times New Roman"/>
        </w:rPr>
        <w:t>122.1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113.0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118.8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119.4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122.2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111.3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136.4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127.4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25.4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39.8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160.9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149.9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123.0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172.4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47.0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21.4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169.5</w:t>
      </w:r>
      <w:r w:rsidR="00CF50FA" w:rsidRPr="001D77EF">
        <w:rPr>
          <w:rFonts w:ascii="Times New Roman" w:hAnsi="Times New Roman" w:cs="Times New Roman" w:hint="eastAsia"/>
        </w:rPr>
        <w:t xml:space="preserve">, </w:t>
      </w:r>
      <w:r w:rsidRPr="001D77EF">
        <w:rPr>
          <w:rFonts w:ascii="Times New Roman" w:hAnsi="Times New Roman" w:cs="Times New Roman"/>
        </w:rPr>
        <w:t>23.2</w:t>
      </w:r>
      <w:r w:rsidR="00CF50FA" w:rsidRPr="001D77EF">
        <w:rPr>
          <w:rFonts w:ascii="Times New Roman" w:hAnsi="Times New Roman" w:cs="Times New Roman" w:hint="eastAsia"/>
        </w:rPr>
        <w:t>.</w:t>
      </w:r>
      <w:r w:rsidR="007E022D" w:rsidRPr="001D77EF">
        <w:rPr>
          <w:rFonts w:ascii="Times New Roman" w:hAnsi="Times New Roman" w:cs="Times New Roman" w:hint="eastAsia"/>
        </w:rPr>
        <w:t xml:space="preserve"> UV</w:t>
      </w:r>
      <w:r w:rsidR="007E022D" w:rsidRPr="001D77EF">
        <w:rPr>
          <w:rFonts w:ascii="Times New Roman" w:hAnsi="Times New Roman" w:cs="Times New Roman" w:hint="eastAsia"/>
          <w:vertAlign w:val="subscript"/>
        </w:rPr>
        <w:t>max</w:t>
      </w:r>
      <w:r w:rsidR="007E022D" w:rsidRPr="001D77EF">
        <w:rPr>
          <w:rFonts w:ascii="Times New Roman" w:hAnsi="Times New Roman" w:cs="Times New Roman" w:hint="eastAsia"/>
        </w:rPr>
        <w:t>: 222 nm, 282 nm.</w:t>
      </w:r>
    </w:p>
    <w:p w:rsidR="007E022D" w:rsidRPr="001D77EF" w:rsidRDefault="007E022D" w:rsidP="00A14827">
      <w:pPr>
        <w:spacing w:before="240" w:line="276" w:lineRule="auto"/>
        <w:ind w:firstLine="435"/>
        <w:rPr>
          <w:rFonts w:ascii="Times New Roman" w:hAnsi="Times New Roman" w:cs="Times New Roman"/>
        </w:rPr>
      </w:pPr>
      <w:r w:rsidRPr="001D77EF">
        <w:rPr>
          <w:noProof/>
          <w:lang w:eastAsia="en-US"/>
        </w:rPr>
        <w:drawing>
          <wp:inline distT="0" distB="0" distL="0" distR="0" wp14:anchorId="410623DD" wp14:editId="239AB99E">
            <wp:extent cx="2607945" cy="160591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45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713B" w:rsidRPr="001D77EF" w:rsidRDefault="00A3713B">
      <w:pPr>
        <w:widowControl/>
        <w:jc w:val="left"/>
      </w:pPr>
      <w:r w:rsidRPr="001D77EF">
        <w:br w:type="page"/>
      </w:r>
    </w:p>
    <w:p w:rsidR="00A3713B" w:rsidRPr="001D77EF" w:rsidRDefault="00A3713B" w:rsidP="00A3713B">
      <w:pPr>
        <w:spacing w:line="360" w:lineRule="auto"/>
      </w:pPr>
      <w:r w:rsidRPr="001D77EF">
        <w:rPr>
          <w:noProof/>
          <w:lang w:eastAsia="en-US"/>
        </w:rPr>
        <w:lastRenderedPageBreak/>
        <w:drawing>
          <wp:inline distT="0" distB="0" distL="0" distR="0" wp14:anchorId="01CF9E32" wp14:editId="14F495B2">
            <wp:extent cx="5400000" cy="2014218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0142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3713B" w:rsidRPr="001D77EF" w:rsidRDefault="00A3713B" w:rsidP="00A3713B">
      <w:pPr>
        <w:spacing w:before="240" w:line="276" w:lineRule="auto"/>
        <w:rPr>
          <w:rFonts w:ascii="Times New Roman" w:hAnsi="Times New Roman" w:cs="Times New Roman"/>
          <w:lang w:val="en-GB"/>
        </w:rPr>
      </w:pPr>
      <w:r w:rsidRPr="001D77EF">
        <w:rPr>
          <w:rFonts w:ascii="Times New Roman" w:hAnsi="Times New Roman" w:cs="Times New Roman"/>
          <w:b/>
          <w:lang w:val="en-GB"/>
        </w:rPr>
        <w:t xml:space="preserve">Figure </w:t>
      </w:r>
      <w:r w:rsidR="007D53BB" w:rsidRPr="001D77EF">
        <w:rPr>
          <w:rFonts w:ascii="Times New Roman" w:hAnsi="Times New Roman" w:cs="Times New Roman" w:hint="eastAsia"/>
          <w:b/>
          <w:lang w:val="en-GB"/>
        </w:rPr>
        <w:t>S1</w:t>
      </w:r>
      <w:r w:rsidRPr="001D77EF">
        <w:rPr>
          <w:rFonts w:ascii="Times New Roman" w:hAnsi="Times New Roman" w:cs="Times New Roman"/>
          <w:lang w:val="en-GB"/>
        </w:rPr>
        <w:t>.</w:t>
      </w:r>
      <w:r w:rsidRPr="001D77EF">
        <w:rPr>
          <w:rFonts w:ascii="Times New Roman" w:hAnsi="Times New Roman" w:cs="Times New Roman" w:hint="eastAsia"/>
        </w:rPr>
        <w:t xml:space="preserve"> Growth curves of</w:t>
      </w:r>
      <w:r w:rsidRPr="001D77EF">
        <w:rPr>
          <w:rFonts w:ascii="Times New Roman" w:hAnsi="Times New Roman" w:cs="Times New Roman" w:hint="eastAsia"/>
          <w:b/>
        </w:rPr>
        <w:t xml:space="preserve"> </w:t>
      </w:r>
      <w:r w:rsidRPr="001D77EF">
        <w:rPr>
          <w:rFonts w:ascii="Times New Roman" w:hAnsi="Times New Roman" w:cs="Times New Roman" w:hint="eastAsia"/>
          <w:i/>
        </w:rPr>
        <w:t>Streptomyces</w:t>
      </w:r>
      <w:r w:rsidRPr="001D77EF">
        <w:rPr>
          <w:rFonts w:ascii="Times New Roman" w:hAnsi="Times New Roman" w:cs="Times New Roman" w:hint="eastAsia"/>
        </w:rPr>
        <w:t xml:space="preserve"> sp. CGMCC4.7185 and </w:t>
      </w:r>
      <w:r w:rsidRPr="001D77EF">
        <w:rPr>
          <w:rFonts w:ascii="Times New Roman" w:hAnsi="Times New Roman" w:cs="Times New Roman" w:hint="eastAsia"/>
          <w:i/>
        </w:rPr>
        <w:t xml:space="preserve">B. mycoides </w:t>
      </w:r>
      <w:r w:rsidRPr="001D77EF">
        <w:rPr>
          <w:rFonts w:ascii="Times New Roman" w:hAnsi="Times New Roman" w:cs="Times New Roman" w:hint="eastAsia"/>
        </w:rPr>
        <w:t>in different culture medium under 150 rpm (</w:t>
      </w:r>
      <w:r w:rsidRPr="001D77EF">
        <w:rPr>
          <w:rFonts w:ascii="Times New Roman" w:hAnsi="Times New Roman" w:cs="Times New Roman" w:hint="eastAsia"/>
          <w:b/>
        </w:rPr>
        <w:t>a</w:t>
      </w:r>
      <w:r w:rsidRPr="001D77EF">
        <w:rPr>
          <w:rFonts w:ascii="Times New Roman" w:hAnsi="Times New Roman" w:cs="Times New Roman" w:hint="eastAsia"/>
        </w:rPr>
        <w:t>) and static (</w:t>
      </w:r>
      <w:r w:rsidRPr="001D77EF">
        <w:rPr>
          <w:rFonts w:ascii="Times New Roman" w:hAnsi="Times New Roman" w:cs="Times New Roman" w:hint="eastAsia"/>
          <w:b/>
        </w:rPr>
        <w:t>b</w:t>
      </w:r>
      <w:r w:rsidRPr="001D77EF">
        <w:rPr>
          <w:rFonts w:ascii="Times New Roman" w:hAnsi="Times New Roman" w:cs="Times New Roman" w:hint="eastAsia"/>
        </w:rPr>
        <w:t xml:space="preserve">).  TLC analysis results of </w:t>
      </w:r>
      <w:r w:rsidRPr="001D77EF">
        <w:rPr>
          <w:rFonts w:ascii="Times New Roman" w:hAnsi="Times New Roman" w:cs="Times New Roman" w:hint="eastAsia"/>
          <w:i/>
        </w:rPr>
        <w:t>B. mycoides</w:t>
      </w:r>
      <w:r w:rsidRPr="001D77EF">
        <w:rPr>
          <w:rFonts w:ascii="Times New Roman" w:hAnsi="Times New Roman" w:cs="Times New Roman" w:hint="eastAsia"/>
        </w:rPr>
        <w:t xml:space="preserve"> single culture (first plate), </w:t>
      </w:r>
      <w:r w:rsidRPr="001D77EF">
        <w:rPr>
          <w:rFonts w:ascii="Times New Roman" w:hAnsi="Times New Roman" w:cs="Times New Roman" w:hint="eastAsia"/>
          <w:i/>
        </w:rPr>
        <w:t>Streptomyces</w:t>
      </w:r>
      <w:r w:rsidRPr="001D77EF">
        <w:rPr>
          <w:rFonts w:ascii="Times New Roman" w:hAnsi="Times New Roman" w:cs="Times New Roman" w:hint="eastAsia"/>
        </w:rPr>
        <w:t xml:space="preserve"> sp. CGMCC4.7185 single culture (second plate), shaken co-culture in ISP2 medium (third plate) and static co-culture in MM medium (last plate), successfully induced sam</w:t>
      </w:r>
      <w:r w:rsidRPr="001D77EF">
        <w:rPr>
          <w:rFonts w:ascii="Times New Roman" w:hAnsi="Times New Roman" w:cs="Times New Roman" w:hint="eastAsia"/>
          <w:szCs w:val="21"/>
        </w:rPr>
        <w:t>ples were marked by cross</w:t>
      </w:r>
      <w:r w:rsidR="00C95AFA" w:rsidRPr="001D77EF">
        <w:rPr>
          <w:rFonts w:ascii="Times New Roman" w:hAnsi="Times New Roman" w:cs="Times New Roman" w:hint="eastAsia"/>
          <w:kern w:val="0"/>
          <w:szCs w:val="21"/>
          <w:lang w:val="en-GB"/>
        </w:rPr>
        <w:t xml:space="preserve"> and treat as </w:t>
      </w:r>
      <w:r w:rsidR="00C95AFA" w:rsidRPr="001D77EF">
        <w:rPr>
          <w:rFonts w:ascii="Times New Roman" w:hAnsi="Times New Roman" w:cs="Times New Roman" w:hint="eastAsia"/>
          <w:szCs w:val="21"/>
          <w:lang w:val="en-GB"/>
        </w:rPr>
        <w:t>a positive control</w:t>
      </w:r>
      <w:r w:rsidR="0004357D" w:rsidRPr="001D77EF">
        <w:rPr>
          <w:rFonts w:ascii="Times New Roman" w:hAnsi="Times New Roman" w:cs="Times New Roman" w:hint="eastAsia"/>
          <w:szCs w:val="21"/>
        </w:rPr>
        <w:t xml:space="preserve"> (</w:t>
      </w:r>
      <w:r w:rsidR="0004357D" w:rsidRPr="001D77EF">
        <w:rPr>
          <w:rFonts w:ascii="Times New Roman" w:hAnsi="Times New Roman" w:cs="Times New Roman" w:hint="eastAsia"/>
          <w:b/>
          <w:szCs w:val="21"/>
        </w:rPr>
        <w:t>c</w:t>
      </w:r>
      <w:r w:rsidR="0004357D" w:rsidRPr="001D77EF">
        <w:rPr>
          <w:rFonts w:ascii="Times New Roman" w:hAnsi="Times New Roman" w:cs="Times New Roman" w:hint="eastAsia"/>
          <w:szCs w:val="21"/>
        </w:rPr>
        <w:t>)</w:t>
      </w:r>
      <w:r w:rsidRPr="001D77EF">
        <w:rPr>
          <w:rFonts w:ascii="Times New Roman" w:hAnsi="Times New Roman" w:cs="Times New Roman" w:hint="eastAsia"/>
        </w:rPr>
        <w:t>.</w:t>
      </w:r>
    </w:p>
    <w:p w:rsidR="00A3713B" w:rsidRPr="001D77EF" w:rsidRDefault="00A3713B">
      <w:pPr>
        <w:widowControl/>
        <w:jc w:val="left"/>
        <w:rPr>
          <w:rFonts w:ascii="Times New Roman" w:hAnsi="Times New Roman" w:cs="Times New Roman"/>
          <w:lang w:val="en-GB"/>
        </w:rPr>
      </w:pPr>
      <w:r w:rsidRPr="001D77EF">
        <w:rPr>
          <w:rFonts w:ascii="Times New Roman" w:hAnsi="Times New Roman" w:cs="Times New Roman"/>
          <w:lang w:val="en-GB"/>
        </w:rPr>
        <w:br w:type="page"/>
      </w:r>
    </w:p>
    <w:p w:rsidR="00A3713B" w:rsidRPr="001D77EF" w:rsidRDefault="00E3783F" w:rsidP="00A3713B">
      <w:pPr>
        <w:spacing w:before="240" w:line="276" w:lineRule="auto"/>
        <w:rPr>
          <w:rFonts w:ascii="Times New Roman" w:hAnsi="Times New Roman" w:cs="Times New Roman"/>
          <w:lang w:val="en-GB"/>
        </w:rPr>
      </w:pPr>
      <w:r w:rsidRPr="001D77EF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061F839E" wp14:editId="0209067D">
            <wp:extent cx="5255812" cy="1893466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272" cy="1895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68C7" w:rsidRPr="001D77EF" w:rsidRDefault="00E3783F" w:rsidP="00A3713B">
      <w:pPr>
        <w:spacing w:before="240" w:line="276" w:lineRule="auto"/>
        <w:rPr>
          <w:rFonts w:ascii="Times New Roman" w:hAnsi="Times New Roman" w:cs="Times New Roman"/>
          <w:lang w:val="en-GB"/>
        </w:rPr>
      </w:pPr>
      <w:r w:rsidRPr="001D77EF">
        <w:rPr>
          <w:rFonts w:ascii="Times New Roman" w:hAnsi="Times New Roman" w:cs="Times New Roman"/>
          <w:b/>
          <w:lang w:val="en-GB"/>
        </w:rPr>
        <w:t xml:space="preserve">Figure </w:t>
      </w:r>
      <w:r w:rsidRPr="001D77EF">
        <w:rPr>
          <w:rFonts w:ascii="Times New Roman" w:hAnsi="Times New Roman" w:cs="Times New Roman" w:hint="eastAsia"/>
          <w:b/>
          <w:lang w:val="en-GB"/>
        </w:rPr>
        <w:t>S2</w:t>
      </w:r>
      <w:r w:rsidRPr="001D77EF">
        <w:rPr>
          <w:rFonts w:ascii="Times New Roman" w:hAnsi="Times New Roman" w:cs="Times New Roman"/>
          <w:lang w:val="en-GB"/>
        </w:rPr>
        <w:t>.</w:t>
      </w:r>
      <w:r w:rsidR="00780792" w:rsidRPr="001D77EF">
        <w:rPr>
          <w:rFonts w:ascii="Times New Roman" w:hAnsi="Times New Roman" w:cs="Times New Roman" w:hint="eastAsia"/>
          <w:kern w:val="0"/>
          <w:sz w:val="24"/>
          <w:szCs w:val="24"/>
          <w:lang w:val="en-GB" w:eastAsia="en-GB"/>
        </w:rPr>
        <w:t xml:space="preserve"> </w:t>
      </w:r>
      <w:r w:rsidR="00780792" w:rsidRPr="001D77EF">
        <w:rPr>
          <w:rFonts w:ascii="Times New Roman" w:hAnsi="Times New Roman" w:cs="Times New Roman" w:hint="eastAsia"/>
          <w:lang w:val="en-GB"/>
        </w:rPr>
        <w:t>Morphological changes (</w:t>
      </w:r>
      <w:r w:rsidR="00780792" w:rsidRPr="001D77EF">
        <w:rPr>
          <w:rFonts w:ascii="Times New Roman" w:hAnsi="Times New Roman" w:cs="Times New Roman" w:hint="eastAsia"/>
          <w:b/>
          <w:lang w:val="en-GB"/>
        </w:rPr>
        <w:t>a</w:t>
      </w:r>
      <w:r w:rsidR="00780792" w:rsidRPr="001D77EF">
        <w:rPr>
          <w:rFonts w:ascii="Times New Roman" w:hAnsi="Times New Roman" w:cs="Times New Roman" w:hint="eastAsia"/>
          <w:lang w:val="en-GB"/>
        </w:rPr>
        <w:t>) and metabolites HPLC analysis (</w:t>
      </w:r>
      <w:r w:rsidR="00780792" w:rsidRPr="001D77EF">
        <w:rPr>
          <w:rFonts w:ascii="Times New Roman" w:hAnsi="Times New Roman" w:cs="Times New Roman" w:hint="eastAsia"/>
          <w:b/>
          <w:lang w:val="en-GB"/>
        </w:rPr>
        <w:t>b</w:t>
      </w:r>
      <w:r w:rsidR="00780792" w:rsidRPr="001D77EF">
        <w:rPr>
          <w:rFonts w:ascii="Times New Roman" w:hAnsi="Times New Roman" w:cs="Times New Roman" w:hint="eastAsia"/>
          <w:lang w:val="en-GB"/>
        </w:rPr>
        <w:t xml:space="preserve">) of </w:t>
      </w:r>
      <w:r w:rsidR="00780792" w:rsidRPr="001D77EF">
        <w:rPr>
          <w:rFonts w:ascii="Times New Roman" w:hAnsi="Times New Roman" w:cs="Times New Roman" w:hint="eastAsia"/>
          <w:i/>
          <w:lang w:val="en-GB"/>
        </w:rPr>
        <w:t>Streptomyces</w:t>
      </w:r>
      <w:r w:rsidR="00780792" w:rsidRPr="001D77EF">
        <w:rPr>
          <w:rFonts w:ascii="Times New Roman" w:hAnsi="Times New Roman" w:cs="Times New Roman" w:hint="eastAsia"/>
          <w:lang w:val="en-GB"/>
        </w:rPr>
        <w:t xml:space="preserve"> sp. CGMCC4.7185 and </w:t>
      </w:r>
      <w:r w:rsidR="00780792" w:rsidRPr="001D77EF">
        <w:rPr>
          <w:rFonts w:ascii="Times New Roman" w:hAnsi="Times New Roman" w:cs="Times New Roman" w:hint="eastAsia"/>
          <w:i/>
          <w:lang w:val="en-GB"/>
        </w:rPr>
        <w:t>B. mycoides</w:t>
      </w:r>
      <w:r w:rsidR="00780792" w:rsidRPr="001D77EF">
        <w:rPr>
          <w:rFonts w:ascii="Times New Roman" w:hAnsi="Times New Roman" w:cs="Times New Roman" w:hint="eastAsia"/>
          <w:lang w:val="en-GB"/>
        </w:rPr>
        <w:t xml:space="preserve"> co-culture under initial medium pH value of 6.5 and 8.0.</w:t>
      </w:r>
    </w:p>
    <w:p w:rsidR="003268C7" w:rsidRPr="001D77EF" w:rsidRDefault="003268C7" w:rsidP="003268C7">
      <w:pPr>
        <w:rPr>
          <w:lang w:val="en-GB"/>
        </w:rPr>
      </w:pPr>
      <w:r w:rsidRPr="001D77EF">
        <w:rPr>
          <w:lang w:val="en-GB"/>
        </w:rPr>
        <w:br w:type="page"/>
      </w:r>
    </w:p>
    <w:p w:rsidR="007874B8" w:rsidRPr="001D77EF" w:rsidRDefault="007874B8" w:rsidP="007874B8">
      <w:pPr>
        <w:spacing w:line="360" w:lineRule="auto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noProof/>
          <w:lang w:eastAsia="en-US"/>
        </w:rPr>
        <w:lastRenderedPageBreak/>
        <w:drawing>
          <wp:inline distT="0" distB="0" distL="0" distR="0" wp14:anchorId="2F4AA4D4" wp14:editId="5DA2346E">
            <wp:extent cx="3753751" cy="186855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665" cy="1870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74B8" w:rsidRPr="001D77EF" w:rsidRDefault="007874B8" w:rsidP="007874B8">
      <w:pPr>
        <w:spacing w:line="360" w:lineRule="auto"/>
        <w:rPr>
          <w:rFonts w:ascii="Times New Roman" w:hAnsi="Times New Roman" w:cs="Times New Roman"/>
        </w:rPr>
      </w:pPr>
      <w:r w:rsidRPr="001D77EF">
        <w:rPr>
          <w:rFonts w:ascii="Times New Roman" w:hAnsi="Times New Roman" w:cs="Times New Roman"/>
          <w:b/>
        </w:rPr>
        <w:t>Figure S</w:t>
      </w:r>
      <w:r w:rsidR="003268C7" w:rsidRPr="001D77EF">
        <w:rPr>
          <w:rFonts w:ascii="Times New Roman" w:hAnsi="Times New Roman" w:cs="Times New Roman" w:hint="eastAsia"/>
          <w:b/>
        </w:rPr>
        <w:t>3</w:t>
      </w:r>
      <w:r w:rsidRPr="001D77EF">
        <w:rPr>
          <w:rFonts w:ascii="Times New Roman" w:hAnsi="Times New Roman" w:cs="Times New Roman"/>
        </w:rPr>
        <w:t>. Metabolites comparison of large scale fermentation and the positive control.</w:t>
      </w:r>
      <w:bookmarkStart w:id="16" w:name="_GoBack"/>
      <w:bookmarkEnd w:id="16"/>
    </w:p>
    <w:p w:rsidR="007874B8" w:rsidRPr="001D77EF" w:rsidRDefault="007874B8" w:rsidP="007874B8">
      <w:pPr>
        <w:spacing w:before="240" w:line="276" w:lineRule="auto"/>
        <w:rPr>
          <w:rFonts w:ascii="Times New Roman" w:hAnsi="Times New Roman" w:cs="Times New Roman"/>
        </w:rPr>
      </w:pPr>
    </w:p>
    <w:sectPr w:rsidR="007874B8" w:rsidRPr="001D7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518" w:rsidRDefault="00FD7518" w:rsidP="00A14827">
      <w:r>
        <w:separator/>
      </w:r>
    </w:p>
  </w:endnote>
  <w:endnote w:type="continuationSeparator" w:id="0">
    <w:p w:rsidR="00FD7518" w:rsidRDefault="00FD7518" w:rsidP="00A148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518" w:rsidRDefault="00FD7518" w:rsidP="00A14827">
      <w:r>
        <w:separator/>
      </w:r>
    </w:p>
  </w:footnote>
  <w:footnote w:type="continuationSeparator" w:id="0">
    <w:p w:rsidR="00FD7518" w:rsidRDefault="00FD7518" w:rsidP="00A148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5AC"/>
    <w:rsid w:val="0004357D"/>
    <w:rsid w:val="000A59EE"/>
    <w:rsid w:val="0010143F"/>
    <w:rsid w:val="001D77EF"/>
    <w:rsid w:val="002B386D"/>
    <w:rsid w:val="00313E3D"/>
    <w:rsid w:val="003268C7"/>
    <w:rsid w:val="003E351C"/>
    <w:rsid w:val="005865D3"/>
    <w:rsid w:val="006D7507"/>
    <w:rsid w:val="006E6336"/>
    <w:rsid w:val="0074780D"/>
    <w:rsid w:val="00780792"/>
    <w:rsid w:val="007874B8"/>
    <w:rsid w:val="007C112C"/>
    <w:rsid w:val="007D53BB"/>
    <w:rsid w:val="007E022D"/>
    <w:rsid w:val="007E65AC"/>
    <w:rsid w:val="00896027"/>
    <w:rsid w:val="008B08C1"/>
    <w:rsid w:val="00947F6F"/>
    <w:rsid w:val="00972928"/>
    <w:rsid w:val="00A14827"/>
    <w:rsid w:val="00A3713B"/>
    <w:rsid w:val="00A625AB"/>
    <w:rsid w:val="00B6636C"/>
    <w:rsid w:val="00B91F43"/>
    <w:rsid w:val="00C52F86"/>
    <w:rsid w:val="00C95AFA"/>
    <w:rsid w:val="00CF50FA"/>
    <w:rsid w:val="00E01774"/>
    <w:rsid w:val="00E3783F"/>
    <w:rsid w:val="00E8374D"/>
    <w:rsid w:val="00EF20F9"/>
    <w:rsid w:val="00F543E5"/>
    <w:rsid w:val="00FC7405"/>
    <w:rsid w:val="00FD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4B7FB0-55EC-4D40-9E41-3229FAB58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4827"/>
    <w:pPr>
      <w:widowControl w:val="0"/>
      <w:jc w:val="both"/>
    </w:pPr>
  </w:style>
  <w:style w:type="paragraph" w:styleId="Heading2">
    <w:name w:val="heading 2"/>
    <w:basedOn w:val="Normal"/>
    <w:next w:val="Paragraph"/>
    <w:link w:val="Heading2Char"/>
    <w:qFormat/>
    <w:rsid w:val="000A59EE"/>
    <w:pPr>
      <w:keepNext/>
      <w:widowControl/>
      <w:spacing w:before="360" w:after="60" w:line="360" w:lineRule="auto"/>
      <w:ind w:right="567"/>
      <w:contextualSpacing/>
      <w:jc w:val="left"/>
      <w:outlineLvl w:val="1"/>
    </w:pPr>
    <w:rPr>
      <w:rFonts w:ascii="Times New Roman" w:hAnsi="Times New Roman" w:cs="Arial"/>
      <w:b/>
      <w:bCs/>
      <w:i/>
      <w:iCs/>
      <w:kern w:val="0"/>
      <w:sz w:val="24"/>
      <w:szCs w:val="2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48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1482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148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14827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482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827"/>
    <w:rPr>
      <w:sz w:val="18"/>
      <w:szCs w:val="18"/>
    </w:rPr>
  </w:style>
  <w:style w:type="paragraph" w:customStyle="1" w:styleId="Authornames">
    <w:name w:val="Author names"/>
    <w:basedOn w:val="Normal"/>
    <w:next w:val="Normal"/>
    <w:qFormat/>
    <w:rsid w:val="00896027"/>
    <w:pPr>
      <w:widowControl/>
      <w:spacing w:before="240" w:line="360" w:lineRule="auto"/>
      <w:jc w:val="left"/>
    </w:pPr>
    <w:rPr>
      <w:rFonts w:ascii="Times New Roman" w:hAnsi="Times New Roman" w:cs="Times New Roman"/>
      <w:kern w:val="0"/>
      <w:sz w:val="28"/>
      <w:szCs w:val="24"/>
      <w:lang w:val="en-GB" w:eastAsia="en-GB"/>
    </w:rPr>
  </w:style>
  <w:style w:type="paragraph" w:customStyle="1" w:styleId="Abstract">
    <w:name w:val="Abstract"/>
    <w:basedOn w:val="Normal"/>
    <w:next w:val="Normal"/>
    <w:qFormat/>
    <w:rsid w:val="00896027"/>
    <w:pPr>
      <w:widowControl/>
      <w:spacing w:before="360" w:after="300" w:line="360" w:lineRule="auto"/>
      <w:ind w:left="720" w:right="567"/>
      <w:jc w:val="left"/>
    </w:pPr>
    <w:rPr>
      <w:rFonts w:ascii="Times New Roman" w:hAnsi="Times New Roman" w:cs="Times New Roman"/>
      <w:kern w:val="0"/>
      <w:sz w:val="22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896027"/>
    <w:pPr>
      <w:widowControl/>
      <w:spacing w:before="240" w:line="360" w:lineRule="auto"/>
      <w:jc w:val="left"/>
    </w:pPr>
    <w:rPr>
      <w:rFonts w:ascii="Times New Roman" w:hAnsi="Times New Roman" w:cs="Times New Roman"/>
      <w:i/>
      <w:kern w:val="0"/>
      <w:sz w:val="24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7874B8"/>
    <w:pPr>
      <w:widowControl/>
      <w:spacing w:before="240" w:line="360" w:lineRule="auto"/>
      <w:jc w:val="left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paragraph" w:customStyle="1" w:styleId="Notesoncontributors">
    <w:name w:val="Notes on contributors"/>
    <w:basedOn w:val="Normal"/>
    <w:qFormat/>
    <w:rsid w:val="007874B8"/>
    <w:pPr>
      <w:widowControl/>
      <w:spacing w:before="240" w:line="360" w:lineRule="auto"/>
      <w:jc w:val="left"/>
    </w:pPr>
    <w:rPr>
      <w:rFonts w:ascii="Times New Roman" w:hAnsi="Times New Roman" w:cs="Times New Roman"/>
      <w:kern w:val="0"/>
      <w:sz w:val="22"/>
      <w:szCs w:val="24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0A59EE"/>
    <w:rPr>
      <w:rFonts w:ascii="Times New Roman" w:hAnsi="Times New Roman" w:cs="Arial"/>
      <w:b/>
      <w:bCs/>
      <w:i/>
      <w:iCs/>
      <w:kern w:val="0"/>
      <w:sz w:val="24"/>
      <w:szCs w:val="28"/>
      <w:lang w:val="en-GB" w:eastAsia="en-GB"/>
    </w:rPr>
  </w:style>
  <w:style w:type="paragraph" w:customStyle="1" w:styleId="Paragraph">
    <w:name w:val="Paragraph"/>
    <w:basedOn w:val="Normal"/>
    <w:next w:val="Normal"/>
    <w:qFormat/>
    <w:rsid w:val="000A59EE"/>
    <w:pPr>
      <w:spacing w:before="240" w:line="480" w:lineRule="auto"/>
      <w:jc w:val="left"/>
    </w:pPr>
    <w:rPr>
      <w:rFonts w:ascii="Times New Roman" w:hAnsi="Times New Roman" w:cs="Times New Roman"/>
      <w:kern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Sibasis</cp:lastModifiedBy>
  <cp:revision>2</cp:revision>
  <dcterms:created xsi:type="dcterms:W3CDTF">2015-01-07T12:23:00Z</dcterms:created>
  <dcterms:modified xsi:type="dcterms:W3CDTF">2015-01-07T12:23:00Z</dcterms:modified>
</cp:coreProperties>
</file>