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8930"/>
        <w:gridCol w:w="430"/>
      </w:tblGrid>
      <w:tr w:rsidR="00FC0FF7" w:rsidRPr="00AD2B82" w14:paraId="6F67C361" w14:textId="77777777" w:rsidTr="00AD2B82">
        <w:trPr>
          <w:trHeight w:val="585"/>
        </w:trPr>
        <w:tc>
          <w:tcPr>
            <w:tcW w:w="9360" w:type="dxa"/>
            <w:gridSpan w:val="2"/>
            <w:shd w:val="clear" w:color="auto" w:fill="E6E6E6"/>
          </w:tcPr>
          <w:p w14:paraId="4CDDADF7" w14:textId="77777777" w:rsidR="00FC0FF7" w:rsidRPr="00D33BBD" w:rsidRDefault="00A4028F" w:rsidP="00BB0462">
            <w:pPr>
              <w:pStyle w:val="Heading2"/>
            </w:pPr>
            <w:r>
              <w:t xml:space="preserve">Project </w:t>
            </w:r>
            <w:r w:rsidR="00DF6AC9">
              <w:t>SP-12</w:t>
            </w:r>
            <w:r>
              <w:t xml:space="preserve"> </w:t>
            </w:r>
            <w:r w:rsidR="00237762">
              <w:t>Make</w:t>
            </w:r>
            <w:r w:rsidR="008D570A">
              <w:t xml:space="preserve"> an </w:t>
            </w:r>
            <w:r w:rsidR="00FC0FF7" w:rsidRPr="00D33BBD">
              <w:t xml:space="preserve">Observational Film (6 minutes) </w:t>
            </w:r>
          </w:p>
        </w:tc>
      </w:tr>
      <w:tr w:rsidR="00FC0FF7" w14:paraId="1A036AE3" w14:textId="77777777" w:rsidTr="00AD2B82">
        <w:tc>
          <w:tcPr>
            <w:tcW w:w="9360" w:type="dxa"/>
            <w:gridSpan w:val="2"/>
          </w:tcPr>
          <w:p w14:paraId="7ABF5A98" w14:textId="77777777" w:rsidR="00FC0FF7" w:rsidRPr="00AD2B82" w:rsidRDefault="00D33BBD" w:rsidP="00D149CE">
            <w:pPr>
              <w:spacing w:line="240" w:lineRule="auto"/>
              <w:rPr>
                <w:b/>
                <w:sz w:val="28"/>
                <w:szCs w:val="28"/>
              </w:rPr>
            </w:pPr>
            <w:r w:rsidRPr="00AD2B82">
              <w:rPr>
                <w:b/>
                <w:bCs/>
                <w:sz w:val="28"/>
                <w:szCs w:val="28"/>
              </w:rPr>
              <w:t xml:space="preserve">Project </w:t>
            </w:r>
            <w:r>
              <w:t>Co</w:t>
            </w:r>
            <w:r w:rsidR="00FC0FF7">
              <w:t xml:space="preserve">ver a central character in </w:t>
            </w:r>
            <w:r>
              <w:t>a</w:t>
            </w:r>
            <w:r w:rsidR="00B10FB0">
              <w:t xml:space="preserve"> </w:t>
            </w:r>
            <w:r>
              <w:t>spontaneously unfolding event, shooting unobtrusively and on the run. M</w:t>
            </w:r>
            <w:r w:rsidR="00FC0FF7">
              <w:t>ake a “transparent” film</w:t>
            </w:r>
            <w:r>
              <w:t xml:space="preserve"> that </w:t>
            </w:r>
            <w:r w:rsidR="00FC0FF7">
              <w:t>condense</w:t>
            </w:r>
            <w:r>
              <w:t>s</w:t>
            </w:r>
            <w:r w:rsidR="00FC0FF7">
              <w:t xml:space="preserve"> a long process into something short </w:t>
            </w:r>
            <w:r w:rsidR="00B10FB0">
              <w:t xml:space="preserve">and </w:t>
            </w:r>
            <w:r w:rsidR="00D149CE">
              <w:t>that</w:t>
            </w:r>
            <w:r>
              <w:t xml:space="preserve"> </w:t>
            </w:r>
            <w:r w:rsidR="00B10FB0">
              <w:t xml:space="preserve">says something about the quality and purpose of a </w:t>
            </w:r>
            <w:r w:rsidR="00FC0FF7">
              <w:t>human life.</w:t>
            </w:r>
          </w:p>
        </w:tc>
      </w:tr>
      <w:tr w:rsidR="00FC0FF7" w:rsidRPr="00AD2B82" w14:paraId="53DA8A6A" w14:textId="77777777" w:rsidTr="00AD2B82">
        <w:trPr>
          <w:trHeight w:val="350"/>
        </w:trPr>
        <w:tc>
          <w:tcPr>
            <w:tcW w:w="8930" w:type="dxa"/>
          </w:tcPr>
          <w:p w14:paraId="10284F13" w14:textId="77777777" w:rsidR="00FC0FF7" w:rsidRDefault="00D33BBD" w:rsidP="00AD2B82">
            <w:pPr>
              <w:spacing w:line="240" w:lineRule="auto"/>
            </w:pPr>
            <w:r w:rsidRPr="00AD2B82">
              <w:rPr>
                <w:b/>
                <w:bCs/>
                <w:sz w:val="28"/>
                <w:szCs w:val="28"/>
              </w:rPr>
              <w:t>G</w:t>
            </w:r>
            <w:r w:rsidR="00FC0FF7" w:rsidRPr="00AD2B82">
              <w:rPr>
                <w:b/>
                <w:bCs/>
                <w:sz w:val="28"/>
                <w:szCs w:val="28"/>
              </w:rPr>
              <w:t>oals</w:t>
            </w:r>
          </w:p>
          <w:p w14:paraId="756E3FC0" w14:textId="77777777" w:rsidR="00FC0FF7" w:rsidRDefault="00FC0FF7" w:rsidP="00AD2B8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Work closely with one</w:t>
            </w:r>
            <w:r w:rsidR="00D33BBD">
              <w:t>, or better, two</w:t>
            </w:r>
            <w:r w:rsidR="00D149CE">
              <w:t xml:space="preserve"> other crew-</w:t>
            </w:r>
            <w:r>
              <w:t>member</w:t>
            </w:r>
            <w:r w:rsidR="00D33BBD">
              <w:t>s.</w:t>
            </w:r>
          </w:p>
          <w:p w14:paraId="21909D44" w14:textId="77777777" w:rsidR="00FC0FF7" w:rsidRDefault="00FC0FF7" w:rsidP="00AD2B8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Cover all relevant sides of spontaneous exchanges with a single, mobile camera</w:t>
            </w:r>
            <w:r w:rsidR="00D33BBD">
              <w:t>.</w:t>
            </w:r>
          </w:p>
          <w:p w14:paraId="43EDFE90" w14:textId="77777777" w:rsidR="00FC0FF7" w:rsidRDefault="00FC0FF7" w:rsidP="00AD2B8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Show a</w:t>
            </w:r>
            <w:r w:rsidR="00D33BBD">
              <w:t>ll relevant stages of the event</w:t>
            </w:r>
            <w:r>
              <w:t xml:space="preserve"> and reveal the characters’ agendas</w:t>
            </w:r>
            <w:r w:rsidR="00D33BBD">
              <w:t>.</w:t>
            </w:r>
          </w:p>
          <w:p w14:paraId="1C4BB162" w14:textId="77777777" w:rsidR="00FC0FF7" w:rsidRDefault="00216476" w:rsidP="00AD2B82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Say something about the human condition through the resulting edited final version</w:t>
            </w:r>
            <w:r w:rsidR="00D33BBD">
              <w:t>.</w:t>
            </w:r>
          </w:p>
        </w:tc>
        <w:tc>
          <w:tcPr>
            <w:tcW w:w="430" w:type="dxa"/>
          </w:tcPr>
          <w:p w14:paraId="1EE0B2A1" w14:textId="77777777" w:rsidR="00216476" w:rsidRPr="00AD2B82" w:rsidRDefault="00216476" w:rsidP="00AD2B82">
            <w:pPr>
              <w:spacing w:line="240" w:lineRule="auto"/>
              <w:rPr>
                <w:sz w:val="28"/>
                <w:szCs w:val="28"/>
              </w:rPr>
            </w:pPr>
          </w:p>
          <w:p w14:paraId="2D317C8B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5E83A0DC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7ABEF2E2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0A78B593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</w:tc>
      </w:tr>
      <w:tr w:rsidR="00FC0FF7" w:rsidRPr="00AD2B82" w14:paraId="2CF89A0C" w14:textId="77777777" w:rsidTr="00AD2B82">
        <w:trPr>
          <w:trHeight w:val="1233"/>
        </w:trPr>
        <w:tc>
          <w:tcPr>
            <w:tcW w:w="8930" w:type="dxa"/>
          </w:tcPr>
          <w:p w14:paraId="01FCDF53" w14:textId="77777777" w:rsidR="00FC0FF7" w:rsidRPr="00AD2B82" w:rsidRDefault="00FC0FF7" w:rsidP="00AD2B82">
            <w:pPr>
              <w:spacing w:line="240" w:lineRule="auto"/>
              <w:rPr>
                <w:i/>
              </w:rPr>
            </w:pPr>
            <w:r w:rsidRPr="00AD2B82">
              <w:rPr>
                <w:b/>
                <w:bCs/>
                <w:sz w:val="28"/>
                <w:szCs w:val="28"/>
              </w:rPr>
              <w:t>Steps</w:t>
            </w:r>
            <w:r w:rsidRPr="00AD2B82">
              <w:rPr>
                <w:i/>
              </w:rPr>
              <w:t xml:space="preserve">                                                   Preproduction</w:t>
            </w:r>
          </w:p>
          <w:p w14:paraId="5D102C52" w14:textId="77777777" w:rsidR="00216476" w:rsidRDefault="00216476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Research what to expect (events, locations, available light) so you aren’t unprepare</w:t>
            </w:r>
            <w:r w:rsidR="0051257A">
              <w:t>d</w:t>
            </w:r>
            <w:r w:rsidR="00D33BBD">
              <w:t>.</w:t>
            </w:r>
          </w:p>
          <w:p w14:paraId="50813655" w14:textId="77777777" w:rsidR="00216476" w:rsidRDefault="00216476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Find out all you can at a distance about the personalities likely to participate</w:t>
            </w:r>
            <w:r w:rsidR="00D33BBD">
              <w:t>.</w:t>
            </w:r>
          </w:p>
          <w:p w14:paraId="080E44FB" w14:textId="77777777" w:rsidR="00FC0FF7" w:rsidRDefault="00216476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Define the film’s likely crescendo so you know what you are shooting for</w:t>
            </w:r>
            <w:r w:rsidR="00D33BBD">
              <w:t>.</w:t>
            </w:r>
            <w:r>
              <w:t xml:space="preserve"> </w:t>
            </w:r>
          </w:p>
        </w:tc>
        <w:tc>
          <w:tcPr>
            <w:tcW w:w="430" w:type="dxa"/>
          </w:tcPr>
          <w:p w14:paraId="26790C74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</w:p>
          <w:p w14:paraId="0CDF8B9F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76FBFF31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3C79EFFD" w14:textId="77777777" w:rsidR="0051257A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</w:tc>
      </w:tr>
      <w:tr w:rsidR="00D33BBD" w:rsidRPr="00AD2B82" w14:paraId="31091558" w14:textId="77777777" w:rsidTr="00AD2B82">
        <w:trPr>
          <w:trHeight w:val="1080"/>
        </w:trPr>
        <w:tc>
          <w:tcPr>
            <w:tcW w:w="8930" w:type="dxa"/>
          </w:tcPr>
          <w:p w14:paraId="583A8FBB" w14:textId="77777777" w:rsidR="00D33BBD" w:rsidRPr="00AD2B82" w:rsidRDefault="00D33BBD" w:rsidP="00AD2B82">
            <w:pPr>
              <w:tabs>
                <w:tab w:val="num" w:pos="252"/>
              </w:tabs>
              <w:spacing w:line="240" w:lineRule="auto"/>
              <w:jc w:val="center"/>
              <w:rPr>
                <w:i/>
              </w:rPr>
            </w:pPr>
            <w:r w:rsidRPr="00AD2B82">
              <w:rPr>
                <w:i/>
              </w:rPr>
              <w:t>Production</w:t>
            </w:r>
          </w:p>
          <w:p w14:paraId="59A8DCD0" w14:textId="163D06F9" w:rsidR="00D33BBD" w:rsidRDefault="00D33BBD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Shoot under available light only, and use a single mike on a short pole</w:t>
            </w:r>
            <w:r w:rsidR="003473BB">
              <w:t>.</w:t>
            </w:r>
          </w:p>
          <w:p w14:paraId="3E2BF646" w14:textId="34C4BF09" w:rsidR="00D33BBD" w:rsidRDefault="00D33BBD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Practice as a unit so you can adapt quickly no matter what happens.</w:t>
            </w:r>
          </w:p>
          <w:p w14:paraId="7AE181F3" w14:textId="3E412E56" w:rsidR="00990A95" w:rsidRDefault="00990A95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To help ellipsis, shoot material that can serve as parallel action</w:t>
            </w:r>
            <w:r w:rsidR="003473BB">
              <w:t>.</w:t>
            </w:r>
          </w:p>
          <w:p w14:paraId="3793A5AF" w14:textId="22349761" w:rsidR="00D33BBD" w:rsidRPr="00AD2B82" w:rsidRDefault="00D33BBD" w:rsidP="00AD2B82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0" w:type="dxa"/>
          </w:tcPr>
          <w:p w14:paraId="364804A4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</w:p>
          <w:p w14:paraId="03E6C7CC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478B83C6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4E4B1247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</w:tc>
      </w:tr>
      <w:tr w:rsidR="00D33BBD" w:rsidRPr="00AD2B82" w14:paraId="2F3723DF" w14:textId="77777777" w:rsidTr="00AD2B82">
        <w:trPr>
          <w:trHeight w:val="1152"/>
        </w:trPr>
        <w:tc>
          <w:tcPr>
            <w:tcW w:w="8930" w:type="dxa"/>
          </w:tcPr>
          <w:p w14:paraId="4484ABDB" w14:textId="77777777" w:rsidR="00D33BBD" w:rsidRPr="00AD2B82" w:rsidRDefault="00D33BBD" w:rsidP="00AD2B82">
            <w:pPr>
              <w:spacing w:line="240" w:lineRule="auto"/>
              <w:jc w:val="center"/>
              <w:rPr>
                <w:i/>
              </w:rPr>
            </w:pPr>
            <w:r w:rsidRPr="00AD2B82">
              <w:rPr>
                <w:i/>
              </w:rPr>
              <w:t>Postproduction</w:t>
            </w:r>
          </w:p>
          <w:p w14:paraId="30C1D710" w14:textId="659B75B4" w:rsidR="00D33BBD" w:rsidRDefault="00D33BBD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Edit out whatever shows your participants are aware of the camera</w:t>
            </w:r>
            <w:r w:rsidR="003473BB">
              <w:t>.</w:t>
            </w:r>
          </w:p>
          <w:p w14:paraId="176446E0" w14:textId="77777777" w:rsidR="00D33BBD" w:rsidRDefault="00D33BBD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Classify your material into bins—there’s going to be a lot of it.</w:t>
            </w:r>
          </w:p>
          <w:p w14:paraId="7CFFAC7A" w14:textId="17FF59C7" w:rsidR="00D33BBD" w:rsidRPr="00D33BBD" w:rsidRDefault="00D33BBD" w:rsidP="00AD2B82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line="240" w:lineRule="auto"/>
              <w:ind w:hanging="720"/>
            </w:pPr>
            <w:r>
              <w:t>Edit to make all the film’s exposition and “plot” emerge spontaneously</w:t>
            </w:r>
            <w:r w:rsidR="003473BB">
              <w:t>.</w:t>
            </w:r>
          </w:p>
        </w:tc>
        <w:tc>
          <w:tcPr>
            <w:tcW w:w="430" w:type="dxa"/>
          </w:tcPr>
          <w:p w14:paraId="7788D1DB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</w:p>
          <w:p w14:paraId="56E7C368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14404892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012CD013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</w:tc>
      </w:tr>
      <w:tr w:rsidR="00FC0FF7" w:rsidRPr="00AD2B82" w14:paraId="07E897FA" w14:textId="77777777" w:rsidTr="00AD2B82">
        <w:tc>
          <w:tcPr>
            <w:tcW w:w="8930" w:type="dxa"/>
          </w:tcPr>
          <w:p w14:paraId="7167F9FA" w14:textId="77777777" w:rsidR="00FC0FF7" w:rsidRPr="00AD2B82" w:rsidRDefault="00FC0FF7" w:rsidP="00AD2B82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D2B82">
              <w:rPr>
                <w:b/>
                <w:bCs/>
                <w:sz w:val="28"/>
                <w:szCs w:val="28"/>
              </w:rPr>
              <w:t xml:space="preserve">Creative Limitations </w:t>
            </w:r>
          </w:p>
          <w:p w14:paraId="3CEDDA9A" w14:textId="77777777" w:rsidR="001C6433" w:rsidRDefault="001C6433" w:rsidP="00AD2B8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240" w:lineRule="auto"/>
              <w:ind w:left="360"/>
            </w:pPr>
            <w:r>
              <w:t>You can’t impinge on your subject at all—you are the fly on the wall</w:t>
            </w:r>
            <w:r w:rsidR="00D33BBD">
              <w:t>.</w:t>
            </w:r>
          </w:p>
          <w:p w14:paraId="0BE82209" w14:textId="77777777" w:rsidR="00FC0FF7" w:rsidRDefault="00D33BBD" w:rsidP="00AD2B8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240" w:lineRule="auto"/>
              <w:ind w:left="360"/>
            </w:pPr>
            <w:r>
              <w:t>No preparing, manipulating</w:t>
            </w:r>
            <w:r w:rsidR="001C6433">
              <w:t>, or even contact</w:t>
            </w:r>
            <w:r>
              <w:t xml:space="preserve"> after </w:t>
            </w:r>
            <w:r w:rsidR="008763D2">
              <w:t xml:space="preserve">you’ve got </w:t>
            </w:r>
            <w:r>
              <w:t xml:space="preserve">the </w:t>
            </w:r>
            <w:r w:rsidR="008763D2">
              <w:t>relevant permissions.</w:t>
            </w:r>
          </w:p>
          <w:p w14:paraId="636E6FCF" w14:textId="77777777" w:rsidR="001C6433" w:rsidRDefault="001C6433" w:rsidP="00AD2B8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240" w:lineRule="auto"/>
              <w:ind w:left="360"/>
            </w:pPr>
            <w:r>
              <w:t>Your filming, when you’ve finished, must look as though no film unit was present</w:t>
            </w:r>
            <w:r w:rsidR="00DA0D8B">
              <w:t>.</w:t>
            </w:r>
          </w:p>
          <w:p w14:paraId="1EC44F6A" w14:textId="77777777" w:rsidR="0051257A" w:rsidRDefault="0051257A" w:rsidP="00AD2B8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240" w:lineRule="auto"/>
              <w:ind w:left="360"/>
            </w:pPr>
            <w:r>
              <w:t xml:space="preserve">No </w:t>
            </w:r>
            <w:r w:rsidR="00DA0D8B">
              <w:t xml:space="preserve">interviews, </w:t>
            </w:r>
            <w:r>
              <w:t>voice-over</w:t>
            </w:r>
            <w:r w:rsidR="00DA0D8B">
              <w:t>,</w:t>
            </w:r>
            <w:r>
              <w:t xml:space="preserve"> or narration.</w:t>
            </w:r>
            <w:r w:rsidR="00DA0D8B">
              <w:t xml:space="preserve"> The events must explain themselves.</w:t>
            </w:r>
          </w:p>
        </w:tc>
        <w:tc>
          <w:tcPr>
            <w:tcW w:w="430" w:type="dxa"/>
          </w:tcPr>
          <w:p w14:paraId="6C27489B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</w:p>
          <w:p w14:paraId="3A195DDE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7A32D55A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0B2FD762" w14:textId="77777777" w:rsidR="00FC0FF7" w:rsidRPr="00AD2B82" w:rsidRDefault="00FC0FF7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  <w:p w14:paraId="45667D7A" w14:textId="77777777" w:rsidR="00D33BBD" w:rsidRPr="00AD2B82" w:rsidRDefault="00D33BBD" w:rsidP="00AD2B82">
            <w:pPr>
              <w:spacing w:line="240" w:lineRule="auto"/>
              <w:rPr>
                <w:sz w:val="28"/>
                <w:szCs w:val="28"/>
              </w:rPr>
            </w:pPr>
            <w:r w:rsidRPr="00AD2B82">
              <w:rPr>
                <w:sz w:val="28"/>
                <w:szCs w:val="28"/>
              </w:rPr>
              <w:sym w:font="WP IconicSymbolsA" w:char="F091"/>
            </w:r>
          </w:p>
        </w:tc>
      </w:tr>
      <w:tr w:rsidR="00FC0FF7" w14:paraId="03C6D05F" w14:textId="77777777" w:rsidTr="00AD2B82">
        <w:tc>
          <w:tcPr>
            <w:tcW w:w="9360" w:type="dxa"/>
            <w:gridSpan w:val="2"/>
          </w:tcPr>
          <w:p w14:paraId="011AFF75" w14:textId="77777777" w:rsidR="00FC0FF7" w:rsidRPr="001C6433" w:rsidRDefault="001C6433" w:rsidP="00AD2B82">
            <w:pPr>
              <w:spacing w:line="240" w:lineRule="auto"/>
            </w:pPr>
            <w:r w:rsidRPr="00AD2B82">
              <w:rPr>
                <w:b/>
                <w:sz w:val="28"/>
                <w:szCs w:val="28"/>
              </w:rPr>
              <w:t xml:space="preserve">Notes </w:t>
            </w:r>
            <w:r>
              <w:t xml:space="preserve">Much of the success of this type of filmmaking lies in finding an appropriate subject. People busily in action are better than those immobile and aware of the camera. </w:t>
            </w:r>
            <w:r w:rsidR="00DA0D8B">
              <w:t>S</w:t>
            </w:r>
            <w:r>
              <w:t>omeone going through an ordeal</w:t>
            </w:r>
            <w:r w:rsidR="00DA0D8B">
              <w:t>,</w:t>
            </w:r>
            <w:r>
              <w:t xml:space="preserve"> a test or competition</w:t>
            </w:r>
            <w:r w:rsidR="00DA0D8B">
              <w:t xml:space="preserve">, say, </w:t>
            </w:r>
            <w:r>
              <w:t xml:space="preserve">will be too occupied to </w:t>
            </w:r>
            <w:r w:rsidR="00DA0D8B">
              <w:t xml:space="preserve">care </w:t>
            </w:r>
            <w:r>
              <w:t>about your presence.</w:t>
            </w:r>
            <w:r w:rsidR="008763D2">
              <w:t xml:space="preserve"> </w:t>
            </w:r>
            <w:r w:rsidR="00DA0D8B">
              <w:t xml:space="preserve">Make an open-ended film whose </w:t>
            </w:r>
            <w:r w:rsidR="008763D2">
              <w:t>subjects’ failure may be the heart of a good film.</w:t>
            </w:r>
          </w:p>
        </w:tc>
      </w:tr>
      <w:tr w:rsidR="00FC0FF7" w:rsidRPr="00AD2B82" w14:paraId="0D124F63" w14:textId="77777777" w:rsidTr="00AD2B82">
        <w:tc>
          <w:tcPr>
            <w:tcW w:w="9360" w:type="dxa"/>
            <w:gridSpan w:val="2"/>
          </w:tcPr>
          <w:p w14:paraId="7D348E12" w14:textId="77777777" w:rsidR="00FC0FF7" w:rsidRPr="00AD2B82" w:rsidRDefault="00FC0FF7" w:rsidP="00AD2B82">
            <w:pPr>
              <w:pStyle w:val="StyleHeading3Linespacingsingle"/>
              <w:rPr>
                <w:sz w:val="28"/>
              </w:rPr>
            </w:pPr>
            <w:r w:rsidRPr="00AD2B82">
              <w:rPr>
                <w:sz w:val="28"/>
              </w:rPr>
              <w:t>Sample Topics</w:t>
            </w:r>
          </w:p>
          <w:p w14:paraId="643B51C3" w14:textId="58CA6E82" w:rsidR="0051257A" w:rsidRDefault="008763D2" w:rsidP="00AD2B8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</w:pPr>
            <w:r>
              <w:t xml:space="preserve">Local </w:t>
            </w:r>
            <w:r w:rsidR="00BF5E96">
              <w:t>boy</w:t>
            </w:r>
            <w:r>
              <w:t xml:space="preserve"> enters </w:t>
            </w:r>
            <w:r w:rsidR="00BF5E96">
              <w:t>dance battle competition</w:t>
            </w:r>
            <w:r w:rsidR="00D33BBD">
              <w:t>.</w:t>
            </w:r>
          </w:p>
          <w:p w14:paraId="52BCA524" w14:textId="207054CF" w:rsidR="0051257A" w:rsidRDefault="00A70A09" w:rsidP="00AD2B8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40" w:lineRule="auto"/>
              <w:ind w:left="252" w:hanging="252"/>
            </w:pPr>
            <w:r>
              <w:t>H</w:t>
            </w:r>
            <w:r w:rsidR="0051257A">
              <w:t xml:space="preserve">igh school </w:t>
            </w:r>
            <w:r w:rsidR="008763D2">
              <w:t xml:space="preserve">friends go out </w:t>
            </w:r>
            <w:r w:rsidR="0051257A">
              <w:t>for the evening</w:t>
            </w:r>
            <w:r w:rsidR="00290AA2">
              <w:t xml:space="preserve"> in pursuit of their crushes.</w:t>
            </w:r>
          </w:p>
          <w:p w14:paraId="2A184739" w14:textId="77777777" w:rsidR="0051257A" w:rsidRDefault="008763D2" w:rsidP="00AD2B8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spacing w:line="240" w:lineRule="auto"/>
              <w:ind w:left="252" w:hanging="252"/>
            </w:pPr>
            <w:r>
              <w:t>Amateur theater group’s dress rehearsal</w:t>
            </w:r>
            <w:r w:rsidR="00D33BBD">
              <w:t>.</w:t>
            </w:r>
            <w:r>
              <w:t xml:space="preserve"> </w:t>
            </w:r>
          </w:p>
          <w:p w14:paraId="007113D4" w14:textId="77777777" w:rsidR="008763D2" w:rsidRDefault="0051257A" w:rsidP="00AD2B82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num" w:pos="432"/>
              </w:tabs>
              <w:spacing w:line="240" w:lineRule="auto"/>
              <w:ind w:left="252" w:hanging="252"/>
            </w:pPr>
            <w:r>
              <w:t xml:space="preserve">Learner-driver practices, then takes the </w:t>
            </w:r>
            <w:r w:rsidR="00DA0D8B">
              <w:t xml:space="preserve">dreaded </w:t>
            </w:r>
            <w:r>
              <w:t>driving</w:t>
            </w:r>
            <w:r w:rsidR="008763D2">
              <w:t xml:space="preserve"> exam.</w:t>
            </w:r>
          </w:p>
        </w:tc>
      </w:tr>
    </w:tbl>
    <w:p w14:paraId="525517F4" w14:textId="2584DC2F" w:rsidR="00A348BB" w:rsidRDefault="00A348BB" w:rsidP="00A348BB">
      <w:bookmarkStart w:id="0" w:name="_GoBack"/>
      <w:bookmarkEnd w:id="0"/>
    </w:p>
    <w:p w14:paraId="74FFCA2B" w14:textId="77777777" w:rsidR="00A348BB" w:rsidRPr="00A348BB" w:rsidRDefault="00A348BB" w:rsidP="00A348BB"/>
    <w:p w14:paraId="41A0A9D0" w14:textId="77777777" w:rsidR="00FC0FF7" w:rsidRDefault="00FC0FF7" w:rsidP="00D54941">
      <w:pPr>
        <w:pStyle w:val="Heading3"/>
        <w:framePr w:hSpace="180" w:wrap="around" w:vAnchor="text" w:hAnchor="margin" w:y="-72"/>
        <w:spacing w:before="100" w:after="0" w:line="240" w:lineRule="auto"/>
      </w:pPr>
    </w:p>
    <w:p w14:paraId="3DA3947C" w14:textId="197A7506" w:rsidR="003230EF" w:rsidRPr="00BB0462" w:rsidRDefault="00D149CE" w:rsidP="00ED39F9">
      <w:pPr>
        <w:pStyle w:val="Heading2"/>
      </w:pPr>
      <w:r w:rsidRPr="00BB0462">
        <w:t xml:space="preserve">ASSESSMENT, PROJECT </w:t>
      </w:r>
      <w:r w:rsidR="003230EF" w:rsidRPr="00BB0462">
        <w:t xml:space="preserve">SP-12: MAKE AN OBSERVATIONAL FILM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1728"/>
      </w:tblGrid>
      <w:tr w:rsidR="003230EF" w14:paraId="25B6F084" w14:textId="77777777" w:rsidTr="00785F78">
        <w:trPr>
          <w:tblHeader/>
        </w:trPr>
        <w:tc>
          <w:tcPr>
            <w:tcW w:w="7020" w:type="dxa"/>
          </w:tcPr>
          <w:p w14:paraId="47843AD4" w14:textId="77777777" w:rsidR="003230EF" w:rsidRDefault="003230EF" w:rsidP="00785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728" w:type="dxa"/>
          </w:tcPr>
          <w:p w14:paraId="36D1B26E" w14:textId="77777777" w:rsidR="003230EF" w:rsidRDefault="003230EF" w:rsidP="00785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</w:tr>
      <w:tr w:rsidR="003230EF" w14:paraId="5BBF7950" w14:textId="77777777" w:rsidTr="00785F78">
        <w:tc>
          <w:tcPr>
            <w:tcW w:w="7020" w:type="dxa"/>
          </w:tcPr>
          <w:p w14:paraId="7635C786" w14:textId="204910F0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 w:rsidRPr="008B09D1">
              <w:rPr>
                <w:b/>
              </w:rPr>
              <w:t xml:space="preserve">Directing. </w:t>
            </w:r>
            <w:r>
              <w:t>“Corner of nature” is seen shown well “through a temperament”</w:t>
            </w:r>
            <w:r w:rsidR="006F14C6">
              <w:t>.</w:t>
            </w:r>
          </w:p>
        </w:tc>
        <w:tc>
          <w:tcPr>
            <w:tcW w:w="1728" w:type="dxa"/>
          </w:tcPr>
          <w:p w14:paraId="08345C24" w14:textId="77777777" w:rsidR="003230EF" w:rsidRDefault="003230EF" w:rsidP="00785F78">
            <w:r>
              <w:t>0  1  2  3  4  5</w:t>
            </w:r>
          </w:p>
        </w:tc>
      </w:tr>
      <w:tr w:rsidR="003230EF" w14:paraId="3ACCC3F6" w14:textId="77777777" w:rsidTr="00785F78">
        <w:tc>
          <w:tcPr>
            <w:tcW w:w="7020" w:type="dxa"/>
          </w:tcPr>
          <w:p w14:paraId="5B9DE0A8" w14:textId="2E1B7D23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Successfully exploits visually interesting situations</w:t>
            </w:r>
            <w:r w:rsidR="006F14C6">
              <w:t>.</w:t>
            </w:r>
          </w:p>
        </w:tc>
        <w:tc>
          <w:tcPr>
            <w:tcW w:w="1728" w:type="dxa"/>
          </w:tcPr>
          <w:p w14:paraId="52C06AC4" w14:textId="77777777" w:rsidR="003230EF" w:rsidRDefault="003230EF" w:rsidP="00785F78">
            <w:r>
              <w:t>0  1  2  3  4  5</w:t>
            </w:r>
          </w:p>
        </w:tc>
      </w:tr>
      <w:tr w:rsidR="003230EF" w14:paraId="24D7C2F2" w14:textId="77777777" w:rsidTr="00785F78">
        <w:tc>
          <w:tcPr>
            <w:tcW w:w="7020" w:type="dxa"/>
          </w:tcPr>
          <w:p w14:paraId="5C867747" w14:textId="6F9C7929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Demonstrates ease at handling uncontrollable filming situations</w:t>
            </w:r>
            <w:r w:rsidR="006F14C6">
              <w:t>.</w:t>
            </w:r>
          </w:p>
        </w:tc>
        <w:tc>
          <w:tcPr>
            <w:tcW w:w="1728" w:type="dxa"/>
          </w:tcPr>
          <w:p w14:paraId="2D9AC080" w14:textId="77777777" w:rsidR="003230EF" w:rsidRDefault="003230EF" w:rsidP="00785F78">
            <w:r>
              <w:t>0  1  2  3  4  5</w:t>
            </w:r>
          </w:p>
        </w:tc>
      </w:tr>
      <w:tr w:rsidR="003230EF" w14:paraId="69268EB3" w14:textId="77777777" w:rsidTr="00785F78">
        <w:tc>
          <w:tcPr>
            <w:tcW w:w="7020" w:type="dxa"/>
          </w:tcPr>
          <w:p w14:paraId="045E8C98" w14:textId="60E104BE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Participants are focused and at ease</w:t>
            </w:r>
            <w:r w:rsidR="006F14C6">
              <w:t>.</w:t>
            </w:r>
          </w:p>
        </w:tc>
        <w:tc>
          <w:tcPr>
            <w:tcW w:w="1728" w:type="dxa"/>
          </w:tcPr>
          <w:p w14:paraId="3A444C0E" w14:textId="77777777" w:rsidR="003230EF" w:rsidRDefault="003230EF" w:rsidP="00785F78">
            <w:r>
              <w:t>0  1  2  3  4  5</w:t>
            </w:r>
          </w:p>
        </w:tc>
      </w:tr>
      <w:tr w:rsidR="003230EF" w14:paraId="63093D9E" w14:textId="77777777" w:rsidTr="00785F78">
        <w:tc>
          <w:tcPr>
            <w:tcW w:w="7020" w:type="dxa"/>
          </w:tcPr>
          <w:p w14:paraId="073D4C29" w14:textId="337FC7C3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 w:rsidRPr="008B09D1">
              <w:rPr>
                <w:b/>
              </w:rPr>
              <w:t>Camera</w:t>
            </w:r>
            <w:r>
              <w:t xml:space="preserve"> work is controlled, unobtrusive, and feels secure</w:t>
            </w:r>
            <w:r w:rsidR="006F14C6">
              <w:t>.</w:t>
            </w:r>
          </w:p>
        </w:tc>
        <w:tc>
          <w:tcPr>
            <w:tcW w:w="1728" w:type="dxa"/>
          </w:tcPr>
          <w:p w14:paraId="559F8048" w14:textId="77777777" w:rsidR="003230EF" w:rsidRDefault="003230EF" w:rsidP="00785F78">
            <w:r>
              <w:t>0  1  2  3  4  5</w:t>
            </w:r>
          </w:p>
        </w:tc>
      </w:tr>
      <w:tr w:rsidR="003230EF" w14:paraId="709A4D00" w14:textId="77777777" w:rsidTr="00785F78">
        <w:tc>
          <w:tcPr>
            <w:tcW w:w="7020" w:type="dxa"/>
          </w:tcPr>
          <w:p w14:paraId="748DD314" w14:textId="481F5C68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Uses tripod camerawork effectively and as necessary</w:t>
            </w:r>
            <w:r w:rsidR="006F14C6">
              <w:t>.</w:t>
            </w:r>
          </w:p>
        </w:tc>
        <w:tc>
          <w:tcPr>
            <w:tcW w:w="1728" w:type="dxa"/>
          </w:tcPr>
          <w:p w14:paraId="7FE789B1" w14:textId="77777777" w:rsidR="003230EF" w:rsidRDefault="003230EF" w:rsidP="00785F78">
            <w:r>
              <w:t>0  1  2  3  4  5</w:t>
            </w:r>
          </w:p>
        </w:tc>
      </w:tr>
      <w:tr w:rsidR="003230EF" w14:paraId="0BC00AF1" w14:textId="77777777" w:rsidTr="00785F78">
        <w:tc>
          <w:tcPr>
            <w:tcW w:w="7020" w:type="dxa"/>
          </w:tcPr>
          <w:p w14:paraId="6A88E305" w14:textId="7628D014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Demonstrates mastery of handheld camerawork</w:t>
            </w:r>
            <w:r w:rsidR="006F14C6">
              <w:t>.</w:t>
            </w:r>
          </w:p>
        </w:tc>
        <w:tc>
          <w:tcPr>
            <w:tcW w:w="1728" w:type="dxa"/>
          </w:tcPr>
          <w:p w14:paraId="207A37EC" w14:textId="77777777" w:rsidR="003230EF" w:rsidRDefault="003230EF" w:rsidP="00785F78">
            <w:r>
              <w:t>0  1  2  3  4  5</w:t>
            </w:r>
          </w:p>
        </w:tc>
      </w:tr>
      <w:tr w:rsidR="003230EF" w14:paraId="7AE85534" w14:textId="77777777" w:rsidTr="00785F78">
        <w:tc>
          <w:tcPr>
            <w:tcW w:w="7020" w:type="dxa"/>
          </w:tcPr>
          <w:p w14:paraId="6170677C" w14:textId="16C3885A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Strong visual moods in different parts of the film</w:t>
            </w:r>
            <w:r w:rsidR="006F14C6">
              <w:t>.</w:t>
            </w:r>
          </w:p>
        </w:tc>
        <w:tc>
          <w:tcPr>
            <w:tcW w:w="1728" w:type="dxa"/>
          </w:tcPr>
          <w:p w14:paraId="303EF922" w14:textId="77777777" w:rsidR="003230EF" w:rsidRDefault="003230EF" w:rsidP="00785F78">
            <w:r>
              <w:t>0  1  2  3  4  5</w:t>
            </w:r>
          </w:p>
        </w:tc>
      </w:tr>
      <w:tr w:rsidR="003230EF" w14:paraId="0F3316A3" w14:textId="77777777" w:rsidTr="00785F78">
        <w:tc>
          <w:tcPr>
            <w:tcW w:w="7020" w:type="dxa"/>
          </w:tcPr>
          <w:p w14:paraId="3E19B383" w14:textId="6652AC8D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 w:rsidRPr="008B09D1">
              <w:rPr>
                <w:b/>
              </w:rPr>
              <w:t>Editing</w:t>
            </w:r>
            <w:r>
              <w:t>. Juxtaposes words and images in a masterly way</w:t>
            </w:r>
            <w:r w:rsidR="006F14C6">
              <w:t>.</w:t>
            </w:r>
          </w:p>
        </w:tc>
        <w:tc>
          <w:tcPr>
            <w:tcW w:w="1728" w:type="dxa"/>
          </w:tcPr>
          <w:p w14:paraId="7B0879BC" w14:textId="77777777" w:rsidR="003230EF" w:rsidRDefault="003230EF" w:rsidP="00785F78">
            <w:r>
              <w:t>0  1  2  3  4  5</w:t>
            </w:r>
          </w:p>
        </w:tc>
      </w:tr>
      <w:tr w:rsidR="003230EF" w14:paraId="2F2C497B" w14:textId="77777777" w:rsidTr="00785F78">
        <w:tc>
          <w:tcPr>
            <w:tcW w:w="7020" w:type="dxa"/>
          </w:tcPr>
          <w:p w14:paraId="35F83013" w14:textId="0CB27E7C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Sound composition is aurally rich and makes one imagine</w:t>
            </w:r>
            <w:r w:rsidR="006F14C6">
              <w:t>.</w:t>
            </w:r>
          </w:p>
        </w:tc>
        <w:tc>
          <w:tcPr>
            <w:tcW w:w="1728" w:type="dxa"/>
          </w:tcPr>
          <w:p w14:paraId="0D591FF9" w14:textId="77777777" w:rsidR="003230EF" w:rsidRDefault="003230EF" w:rsidP="00785F78">
            <w:r>
              <w:t>0  1  2  3  4  5</w:t>
            </w:r>
          </w:p>
        </w:tc>
      </w:tr>
      <w:tr w:rsidR="003230EF" w14:paraId="7494FD29" w14:textId="77777777" w:rsidTr="00785F78">
        <w:tc>
          <w:tcPr>
            <w:tcW w:w="7020" w:type="dxa"/>
          </w:tcPr>
          <w:p w14:paraId="510BCC19" w14:textId="36AB05AF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Sound mix is well judged</w:t>
            </w:r>
            <w:r w:rsidR="006F14C6">
              <w:t>.</w:t>
            </w:r>
          </w:p>
        </w:tc>
        <w:tc>
          <w:tcPr>
            <w:tcW w:w="1728" w:type="dxa"/>
          </w:tcPr>
          <w:p w14:paraId="4CA1C1CF" w14:textId="77777777" w:rsidR="003230EF" w:rsidRDefault="003230EF" w:rsidP="00785F78">
            <w:r>
              <w:t>0  1  2  3  4  5</w:t>
            </w:r>
          </w:p>
        </w:tc>
      </w:tr>
      <w:tr w:rsidR="003230EF" w14:paraId="67B78AB5" w14:textId="77777777" w:rsidTr="00785F78">
        <w:tc>
          <w:tcPr>
            <w:tcW w:w="7020" w:type="dxa"/>
          </w:tcPr>
          <w:p w14:paraId="12C0FB5E" w14:textId="5A05CB9C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Pacing varies but always feels right</w:t>
            </w:r>
            <w:r w:rsidR="006F14C6">
              <w:t>.</w:t>
            </w:r>
          </w:p>
        </w:tc>
        <w:tc>
          <w:tcPr>
            <w:tcW w:w="1728" w:type="dxa"/>
          </w:tcPr>
          <w:p w14:paraId="1078072A" w14:textId="77777777" w:rsidR="003230EF" w:rsidRDefault="003230EF" w:rsidP="00785F78">
            <w:r>
              <w:t>0  1  2  3  4  5</w:t>
            </w:r>
          </w:p>
        </w:tc>
      </w:tr>
      <w:tr w:rsidR="003230EF" w14:paraId="4131DEE9" w14:textId="77777777" w:rsidTr="00785F78">
        <w:tc>
          <w:tcPr>
            <w:tcW w:w="7020" w:type="dxa"/>
          </w:tcPr>
          <w:p w14:paraId="0751214B" w14:textId="2B6112FD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Overall length (6 minutes) feels right for the content</w:t>
            </w:r>
            <w:r w:rsidR="006F14C6">
              <w:t>.</w:t>
            </w:r>
          </w:p>
        </w:tc>
        <w:tc>
          <w:tcPr>
            <w:tcW w:w="1728" w:type="dxa"/>
          </w:tcPr>
          <w:p w14:paraId="4E76DE10" w14:textId="77777777" w:rsidR="003230EF" w:rsidRDefault="003230EF" w:rsidP="00785F78">
            <w:r>
              <w:t>0  1  2  3  4  5</w:t>
            </w:r>
          </w:p>
        </w:tc>
      </w:tr>
      <w:tr w:rsidR="003230EF" w14:paraId="0B61FD9E" w14:textId="77777777" w:rsidTr="00785F78">
        <w:tc>
          <w:tcPr>
            <w:tcW w:w="7020" w:type="dxa"/>
          </w:tcPr>
          <w:p w14:paraId="314154FB" w14:textId="46223C4A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 w:rsidRPr="008B09D1">
              <w:rPr>
                <w:b/>
              </w:rPr>
              <w:t xml:space="preserve">Dramatic Form. </w:t>
            </w:r>
            <w:r>
              <w:t>Effective structure imposed on material</w:t>
            </w:r>
            <w:r w:rsidR="006F14C6">
              <w:t>.</w:t>
            </w:r>
          </w:p>
        </w:tc>
        <w:tc>
          <w:tcPr>
            <w:tcW w:w="1728" w:type="dxa"/>
          </w:tcPr>
          <w:p w14:paraId="3265EDD6" w14:textId="77777777" w:rsidR="003230EF" w:rsidRDefault="003230EF" w:rsidP="00785F78">
            <w:r>
              <w:t>0  1  2  3  4  5</w:t>
            </w:r>
          </w:p>
        </w:tc>
      </w:tr>
      <w:tr w:rsidR="003230EF" w14:paraId="32C197A7" w14:textId="77777777" w:rsidTr="00785F78">
        <w:tc>
          <w:tcPr>
            <w:tcW w:w="7020" w:type="dxa"/>
          </w:tcPr>
          <w:p w14:paraId="494B45D4" w14:textId="1E53F81A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Thematic development is evident and well</w:t>
            </w:r>
            <w:r w:rsidR="006F14C6">
              <w:t>-</w:t>
            </w:r>
            <w:r>
              <w:t>paced</w:t>
            </w:r>
          </w:p>
        </w:tc>
        <w:tc>
          <w:tcPr>
            <w:tcW w:w="1728" w:type="dxa"/>
          </w:tcPr>
          <w:p w14:paraId="67C2AF07" w14:textId="77777777" w:rsidR="003230EF" w:rsidRDefault="003230EF" w:rsidP="00785F78">
            <w:r>
              <w:t>0  1  2  3  4  5</w:t>
            </w:r>
          </w:p>
        </w:tc>
      </w:tr>
      <w:tr w:rsidR="003230EF" w14:paraId="52FDBC6E" w14:textId="77777777" w:rsidTr="00785F78">
        <w:tc>
          <w:tcPr>
            <w:tcW w:w="7020" w:type="dxa"/>
          </w:tcPr>
          <w:p w14:paraId="47E3C207" w14:textId="1661C11C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Film finds conflicting forces</w:t>
            </w:r>
            <w:r w:rsidR="006F14C6">
              <w:t>.</w:t>
            </w:r>
          </w:p>
        </w:tc>
        <w:tc>
          <w:tcPr>
            <w:tcW w:w="1728" w:type="dxa"/>
          </w:tcPr>
          <w:p w14:paraId="079750A7" w14:textId="77777777" w:rsidR="003230EF" w:rsidRDefault="003230EF" w:rsidP="00785F78">
            <w:r>
              <w:t>0  1  2  3  4  5</w:t>
            </w:r>
          </w:p>
        </w:tc>
      </w:tr>
      <w:tr w:rsidR="003230EF" w14:paraId="3800C15E" w14:textId="77777777" w:rsidTr="00785F78">
        <w:tc>
          <w:tcPr>
            <w:tcW w:w="7020" w:type="dxa"/>
          </w:tcPr>
          <w:p w14:paraId="6B32B6C7" w14:textId="3F3A0379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The conflicting forces come into confrontation</w:t>
            </w:r>
            <w:r w:rsidR="006F14C6">
              <w:t>.</w:t>
            </w:r>
            <w:r>
              <w:t xml:space="preserve"> </w:t>
            </w:r>
          </w:p>
        </w:tc>
        <w:tc>
          <w:tcPr>
            <w:tcW w:w="1728" w:type="dxa"/>
          </w:tcPr>
          <w:p w14:paraId="139AE2F0" w14:textId="77777777" w:rsidR="003230EF" w:rsidRDefault="003230EF" w:rsidP="00785F78">
            <w:r>
              <w:t>0  1  2  3  4  5</w:t>
            </w:r>
          </w:p>
        </w:tc>
      </w:tr>
      <w:tr w:rsidR="003230EF" w14:paraId="06D61A01" w14:textId="77777777" w:rsidTr="00785F78">
        <w:tc>
          <w:tcPr>
            <w:tcW w:w="7020" w:type="dxa"/>
          </w:tcPr>
          <w:p w14:paraId="10070520" w14:textId="2FA40A8E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Something or someone changes appreciably during the film</w:t>
            </w:r>
            <w:r w:rsidR="006F14C6">
              <w:t>.</w:t>
            </w:r>
          </w:p>
        </w:tc>
        <w:tc>
          <w:tcPr>
            <w:tcW w:w="1728" w:type="dxa"/>
          </w:tcPr>
          <w:p w14:paraId="785C4528" w14:textId="77777777" w:rsidR="003230EF" w:rsidRDefault="003230EF" w:rsidP="00785F78">
            <w:r>
              <w:t>0  1  2  3  4  5</w:t>
            </w:r>
          </w:p>
        </w:tc>
      </w:tr>
      <w:tr w:rsidR="003230EF" w14:paraId="4071560D" w14:textId="77777777" w:rsidTr="00785F78">
        <w:tc>
          <w:tcPr>
            <w:tcW w:w="7020" w:type="dxa"/>
          </w:tcPr>
          <w:p w14:paraId="5EB03F40" w14:textId="4335BC02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Film delivers a memorable resolution</w:t>
            </w:r>
            <w:r w:rsidR="006F14C6">
              <w:t>.</w:t>
            </w:r>
          </w:p>
        </w:tc>
        <w:tc>
          <w:tcPr>
            <w:tcW w:w="1728" w:type="dxa"/>
          </w:tcPr>
          <w:p w14:paraId="2A775E81" w14:textId="77777777" w:rsidR="003230EF" w:rsidRDefault="003230EF" w:rsidP="00785F78">
            <w:r>
              <w:t>0  1  2  3  4  5</w:t>
            </w:r>
          </w:p>
        </w:tc>
      </w:tr>
      <w:tr w:rsidR="003230EF" w14:paraId="1E4A26C5" w14:textId="77777777" w:rsidTr="00785F78">
        <w:tc>
          <w:tcPr>
            <w:tcW w:w="7020" w:type="dxa"/>
          </w:tcPr>
          <w:p w14:paraId="56FF0CBC" w14:textId="7F7A6B12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 w:rsidRPr="008B09D1">
              <w:rPr>
                <w:b/>
              </w:rPr>
              <w:t>Authorship</w:t>
            </w:r>
            <w:r>
              <w:t>. Distinct, individual storytelling ‘voice’ emerges</w:t>
            </w:r>
            <w:r w:rsidR="006F14C6">
              <w:t>.</w:t>
            </w:r>
          </w:p>
        </w:tc>
        <w:tc>
          <w:tcPr>
            <w:tcW w:w="1728" w:type="dxa"/>
          </w:tcPr>
          <w:p w14:paraId="1198643D" w14:textId="77777777" w:rsidR="003230EF" w:rsidRDefault="003230EF" w:rsidP="00785F78">
            <w:r>
              <w:t>0  1  2  3  4  5</w:t>
            </w:r>
          </w:p>
        </w:tc>
      </w:tr>
      <w:tr w:rsidR="003230EF" w14:paraId="24B0109B" w14:textId="77777777" w:rsidTr="00785F78">
        <w:tc>
          <w:tcPr>
            <w:tcW w:w="7020" w:type="dxa"/>
          </w:tcPr>
          <w:p w14:paraId="1DBE064C" w14:textId="166A8348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Film transmits participants’ point(s) of view effectively</w:t>
            </w:r>
            <w:r w:rsidR="006F14C6">
              <w:t>.</w:t>
            </w:r>
          </w:p>
        </w:tc>
        <w:tc>
          <w:tcPr>
            <w:tcW w:w="1728" w:type="dxa"/>
          </w:tcPr>
          <w:p w14:paraId="1E0443F7" w14:textId="77777777" w:rsidR="003230EF" w:rsidRDefault="003230EF" w:rsidP="00785F78">
            <w:r>
              <w:t>0  1  2  3  4  5</w:t>
            </w:r>
          </w:p>
        </w:tc>
      </w:tr>
      <w:tr w:rsidR="003230EF" w14:paraId="33EFF120" w14:textId="77777777" w:rsidTr="00785F78">
        <w:tc>
          <w:tcPr>
            <w:tcW w:w="7020" w:type="dxa"/>
          </w:tcPr>
          <w:p w14:paraId="1179D4CA" w14:textId="0F3B30CF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Authorship shows authority and evidence of passion</w:t>
            </w:r>
            <w:r w:rsidR="006F14C6">
              <w:t>.</w:t>
            </w:r>
          </w:p>
        </w:tc>
        <w:tc>
          <w:tcPr>
            <w:tcW w:w="1728" w:type="dxa"/>
          </w:tcPr>
          <w:p w14:paraId="09E511FE" w14:textId="77777777" w:rsidR="003230EF" w:rsidRDefault="003230EF" w:rsidP="00785F78">
            <w:r>
              <w:t>0  1  2  3  4  5</w:t>
            </w:r>
          </w:p>
        </w:tc>
      </w:tr>
      <w:tr w:rsidR="003230EF" w14:paraId="4CB0805D" w14:textId="77777777" w:rsidTr="00785F78">
        <w:tc>
          <w:tcPr>
            <w:tcW w:w="7020" w:type="dxa"/>
          </w:tcPr>
          <w:p w14:paraId="170226C7" w14:textId="6CCC2BE5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Film transcends limitations of project to say something original</w:t>
            </w:r>
            <w:r w:rsidR="006F14C6">
              <w:t>.</w:t>
            </w:r>
          </w:p>
        </w:tc>
        <w:tc>
          <w:tcPr>
            <w:tcW w:w="1728" w:type="dxa"/>
          </w:tcPr>
          <w:p w14:paraId="48966514" w14:textId="77777777" w:rsidR="003230EF" w:rsidRDefault="003230EF" w:rsidP="00785F78">
            <w:r>
              <w:t>0  1  2  3  4  5</w:t>
            </w:r>
          </w:p>
        </w:tc>
      </w:tr>
      <w:tr w:rsidR="003230EF" w14:paraId="2D054BC5" w14:textId="77777777" w:rsidTr="00785F78">
        <w:tc>
          <w:tcPr>
            <w:tcW w:w="7020" w:type="dxa"/>
          </w:tcPr>
          <w:p w14:paraId="2A39504B" w14:textId="6FBCE0F5" w:rsidR="003230EF" w:rsidRDefault="003230EF" w:rsidP="003230EF">
            <w:pPr>
              <w:pStyle w:val="ListParagraph"/>
              <w:numPr>
                <w:ilvl w:val="0"/>
                <w:numId w:val="8"/>
              </w:numPr>
              <w:ind w:left="432" w:hanging="432"/>
            </w:pPr>
            <w:r>
              <w:t>Film has a high overall impact</w:t>
            </w:r>
            <w:r w:rsidR="006F14C6">
              <w:t>.</w:t>
            </w:r>
            <w:r>
              <w:t xml:space="preserve"> </w:t>
            </w:r>
          </w:p>
        </w:tc>
        <w:tc>
          <w:tcPr>
            <w:tcW w:w="1728" w:type="dxa"/>
          </w:tcPr>
          <w:p w14:paraId="73CA2549" w14:textId="77777777" w:rsidR="003230EF" w:rsidRDefault="003230EF" w:rsidP="00785F78">
            <w:r>
              <w:t>0  1  2  3  4  5</w:t>
            </w:r>
          </w:p>
        </w:tc>
      </w:tr>
      <w:tr w:rsidR="003230EF" w14:paraId="3950B496" w14:textId="77777777" w:rsidTr="00785F78">
        <w:tc>
          <w:tcPr>
            <w:tcW w:w="7020" w:type="dxa"/>
          </w:tcPr>
          <w:p w14:paraId="3F388DEC" w14:textId="77777777" w:rsidR="003230EF" w:rsidRDefault="003230EF" w:rsidP="00785F78">
            <w:pPr>
              <w:jc w:val="right"/>
            </w:pPr>
            <w:r>
              <w:t>TOTAL</w:t>
            </w:r>
          </w:p>
        </w:tc>
        <w:tc>
          <w:tcPr>
            <w:tcW w:w="1728" w:type="dxa"/>
          </w:tcPr>
          <w:p w14:paraId="77A969E7" w14:textId="77777777" w:rsidR="003230EF" w:rsidRDefault="003230EF" w:rsidP="00785F78">
            <w:r>
              <w:t>____/120</w:t>
            </w:r>
          </w:p>
        </w:tc>
      </w:tr>
    </w:tbl>
    <w:p w14:paraId="682CA718" w14:textId="77777777" w:rsidR="00730CFE" w:rsidRDefault="00730CFE" w:rsidP="00A348BB"/>
    <w:sectPr w:rsidR="00730CFE" w:rsidSect="00D10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0C01F4"/>
    <w:lvl w:ilvl="0">
      <w:numFmt w:val="bullet"/>
      <w:lvlText w:val="*"/>
      <w:lvlJc w:val="left"/>
    </w:lvl>
  </w:abstractNum>
  <w:abstractNum w:abstractNumId="1" w15:restartNumberingAfterBreak="0">
    <w:nsid w:val="03D3656E"/>
    <w:multiLevelType w:val="hybridMultilevel"/>
    <w:tmpl w:val="FC42265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A818B4"/>
    <w:multiLevelType w:val="hybridMultilevel"/>
    <w:tmpl w:val="F0DC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4AEE"/>
    <w:multiLevelType w:val="hybridMultilevel"/>
    <w:tmpl w:val="B89A65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12E77"/>
    <w:multiLevelType w:val="hybridMultilevel"/>
    <w:tmpl w:val="AA3C4F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57570"/>
    <w:multiLevelType w:val="hybridMultilevel"/>
    <w:tmpl w:val="1C80E5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A2502"/>
    <w:multiLevelType w:val="hybridMultilevel"/>
    <w:tmpl w:val="D2967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109AC"/>
    <w:multiLevelType w:val="hybridMultilevel"/>
    <w:tmpl w:val="69C64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624" w:hanging="284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F7"/>
    <w:rsid w:val="00030667"/>
    <w:rsid w:val="0004731C"/>
    <w:rsid w:val="00087899"/>
    <w:rsid w:val="0015702F"/>
    <w:rsid w:val="00175BC1"/>
    <w:rsid w:val="001C6433"/>
    <w:rsid w:val="00205D57"/>
    <w:rsid w:val="00216476"/>
    <w:rsid w:val="00237762"/>
    <w:rsid w:val="00290AA2"/>
    <w:rsid w:val="002B57F7"/>
    <w:rsid w:val="003230EF"/>
    <w:rsid w:val="003473BB"/>
    <w:rsid w:val="00385A29"/>
    <w:rsid w:val="003A1786"/>
    <w:rsid w:val="003B4F6E"/>
    <w:rsid w:val="003B7BFB"/>
    <w:rsid w:val="00423806"/>
    <w:rsid w:val="004C4A04"/>
    <w:rsid w:val="005111F9"/>
    <w:rsid w:val="0051257A"/>
    <w:rsid w:val="00532957"/>
    <w:rsid w:val="00532AF5"/>
    <w:rsid w:val="005C32A4"/>
    <w:rsid w:val="005C5F23"/>
    <w:rsid w:val="00620889"/>
    <w:rsid w:val="00623F4C"/>
    <w:rsid w:val="006C2E4E"/>
    <w:rsid w:val="006F14C6"/>
    <w:rsid w:val="00730CFE"/>
    <w:rsid w:val="007373CC"/>
    <w:rsid w:val="00752834"/>
    <w:rsid w:val="00794EB2"/>
    <w:rsid w:val="007A6BFF"/>
    <w:rsid w:val="007D2699"/>
    <w:rsid w:val="00815EF8"/>
    <w:rsid w:val="0083671E"/>
    <w:rsid w:val="008763D2"/>
    <w:rsid w:val="008B0221"/>
    <w:rsid w:val="008B0B82"/>
    <w:rsid w:val="008D570A"/>
    <w:rsid w:val="009000D2"/>
    <w:rsid w:val="0091113A"/>
    <w:rsid w:val="00990A95"/>
    <w:rsid w:val="009D0AE3"/>
    <w:rsid w:val="00A348BB"/>
    <w:rsid w:val="00A4028F"/>
    <w:rsid w:val="00A4279B"/>
    <w:rsid w:val="00A70A09"/>
    <w:rsid w:val="00A7570D"/>
    <w:rsid w:val="00AD2B82"/>
    <w:rsid w:val="00AD383B"/>
    <w:rsid w:val="00B10FB0"/>
    <w:rsid w:val="00B23AB0"/>
    <w:rsid w:val="00B25A9A"/>
    <w:rsid w:val="00B42172"/>
    <w:rsid w:val="00B6286F"/>
    <w:rsid w:val="00B7051F"/>
    <w:rsid w:val="00BB0462"/>
    <w:rsid w:val="00BB4C35"/>
    <w:rsid w:val="00BE5724"/>
    <w:rsid w:val="00BF5E96"/>
    <w:rsid w:val="00C27A1F"/>
    <w:rsid w:val="00C373AD"/>
    <w:rsid w:val="00C63633"/>
    <w:rsid w:val="00CB2CE5"/>
    <w:rsid w:val="00CC0484"/>
    <w:rsid w:val="00CE4FD4"/>
    <w:rsid w:val="00CE698B"/>
    <w:rsid w:val="00D1056D"/>
    <w:rsid w:val="00D149CE"/>
    <w:rsid w:val="00D33BBD"/>
    <w:rsid w:val="00D46A63"/>
    <w:rsid w:val="00D54941"/>
    <w:rsid w:val="00D81695"/>
    <w:rsid w:val="00DA0D8B"/>
    <w:rsid w:val="00DA4502"/>
    <w:rsid w:val="00DB4CE4"/>
    <w:rsid w:val="00DE2347"/>
    <w:rsid w:val="00DF6AC9"/>
    <w:rsid w:val="00E069F1"/>
    <w:rsid w:val="00ED39F9"/>
    <w:rsid w:val="00F35679"/>
    <w:rsid w:val="00F37BA3"/>
    <w:rsid w:val="00FA3DD2"/>
    <w:rsid w:val="00FC0FF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FE5C3"/>
  <w15:docId w15:val="{92E19C42-0935-F84A-A10D-453B1BF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6BF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B4CE4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BB0462"/>
    <w:pPr>
      <w:keepNext/>
      <w:widowControl/>
      <w:spacing w:before="240" w:after="6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051F"/>
    <w:pPr>
      <w:keepNext/>
      <w:widowControl/>
      <w:numPr>
        <w:ilvl w:val="12"/>
      </w:numPr>
      <w:spacing w:before="240" w:after="60"/>
      <w:jc w:val="center"/>
      <w:outlineLvl w:val="2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63633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B6286F"/>
    <w:pPr>
      <w:widowControl/>
      <w:spacing w:line="240" w:lineRule="auto"/>
    </w:pPr>
    <w:rPr>
      <w:sz w:val="20"/>
      <w:szCs w:val="20"/>
    </w:rPr>
  </w:style>
  <w:style w:type="character" w:customStyle="1" w:styleId="StyleFootnoteReferenceTimesNewRoman">
    <w:name w:val="Style Footnote Reference + Times New Roman"/>
    <w:basedOn w:val="FootnoteReference"/>
    <w:rsid w:val="00FA3DD2"/>
    <w:rPr>
      <w:rFonts w:ascii="Times New Roman" w:hAnsi="Times New Roman"/>
      <w:sz w:val="24"/>
      <w:szCs w:val="24"/>
      <w:vertAlign w:val="superscript"/>
    </w:rPr>
  </w:style>
  <w:style w:type="paragraph" w:customStyle="1" w:styleId="FootnoteText1">
    <w:name w:val="Footnote Text1"/>
    <w:basedOn w:val="FootnoteText"/>
    <w:link w:val="FootnotetextChar"/>
    <w:autoRedefine/>
    <w:rsid w:val="003B4F6E"/>
    <w:pPr>
      <w:jc w:val="both"/>
    </w:pPr>
  </w:style>
  <w:style w:type="character" w:customStyle="1" w:styleId="FootnotetextChar">
    <w:name w:val="Footnote text Char"/>
    <w:basedOn w:val="DefaultParagraphFont"/>
    <w:link w:val="FootnoteText1"/>
    <w:rsid w:val="003B4F6E"/>
    <w:rPr>
      <w:lang w:val="en-US" w:eastAsia="en-US" w:bidi="ar-SA"/>
    </w:rPr>
  </w:style>
  <w:style w:type="paragraph" w:customStyle="1" w:styleId="quotes">
    <w:name w:val="quotes"/>
    <w:basedOn w:val="Normal"/>
    <w:autoRedefine/>
    <w:rsid w:val="0015702F"/>
    <w:pPr>
      <w:ind w:left="720"/>
    </w:pPr>
    <w:rPr>
      <w:sz w:val="22"/>
      <w:szCs w:val="19"/>
    </w:rPr>
  </w:style>
  <w:style w:type="paragraph" w:customStyle="1" w:styleId="Footnote">
    <w:name w:val="Footnote"/>
    <w:basedOn w:val="FootnoteReference1"/>
    <w:rsid w:val="00623F4C"/>
  </w:style>
  <w:style w:type="paragraph" w:styleId="BodyTextIndent">
    <w:name w:val="Body Text Indent"/>
    <w:basedOn w:val="Normal"/>
    <w:rsid w:val="0015702F"/>
    <w:pPr>
      <w:spacing w:after="120"/>
      <w:ind w:left="360"/>
    </w:pPr>
  </w:style>
  <w:style w:type="paragraph" w:customStyle="1" w:styleId="Quotation">
    <w:name w:val="Quotation"/>
    <w:basedOn w:val="Normal"/>
    <w:rsid w:val="009000D2"/>
    <w:pPr>
      <w:ind w:left="720"/>
    </w:pPr>
    <w:rPr>
      <w:sz w:val="22"/>
    </w:rPr>
  </w:style>
  <w:style w:type="paragraph" w:customStyle="1" w:styleId="Style3">
    <w:name w:val="Style3"/>
    <w:basedOn w:val="Normal"/>
    <w:rsid w:val="00752834"/>
  </w:style>
  <w:style w:type="character" w:customStyle="1" w:styleId="StyleArial">
    <w:name w:val="Style Arial"/>
    <w:basedOn w:val="DefaultParagraphFont"/>
    <w:rsid w:val="00752834"/>
    <w:rPr>
      <w:rFonts w:ascii="Times New Roman" w:hAnsi="Times New Roman"/>
      <w:sz w:val="24"/>
    </w:rPr>
  </w:style>
  <w:style w:type="character" w:customStyle="1" w:styleId="StyleArialBold">
    <w:name w:val="Style Arial Bold"/>
    <w:basedOn w:val="DefaultParagraphFont"/>
    <w:rsid w:val="00752834"/>
    <w:rPr>
      <w:rFonts w:ascii="Times New Roman" w:hAnsi="Times New Roman"/>
      <w:b/>
      <w:bCs/>
      <w:sz w:val="24"/>
    </w:rPr>
  </w:style>
  <w:style w:type="character" w:customStyle="1" w:styleId="FootnRef">
    <w:name w:val="Footn Ref"/>
    <w:basedOn w:val="FootnoteReference"/>
    <w:rsid w:val="00D46A63"/>
    <w:rPr>
      <w:rFonts w:ascii="Times New Roman" w:hAnsi="Times New Roman"/>
      <w:sz w:val="24"/>
      <w:szCs w:val="24"/>
      <w:vertAlign w:val="superscript"/>
    </w:rPr>
  </w:style>
  <w:style w:type="character" w:styleId="PageNumber">
    <w:name w:val="page number"/>
    <w:basedOn w:val="DefaultParagraphFont"/>
    <w:rsid w:val="00175BC1"/>
    <w:rPr>
      <w:rFonts w:ascii="Times New Roman" w:hAnsi="Times New Roman"/>
      <w:sz w:val="24"/>
      <w:szCs w:val="24"/>
    </w:rPr>
  </w:style>
  <w:style w:type="paragraph" w:customStyle="1" w:styleId="StyleTimesNewRomanLinespacingDouble">
    <w:name w:val="Style Times New Roman Line spacing:  Double"/>
    <w:basedOn w:val="Normal"/>
    <w:rsid w:val="00175BC1"/>
  </w:style>
  <w:style w:type="character" w:customStyle="1" w:styleId="StyleTimesNewRoman">
    <w:name w:val="Style Times New Roman"/>
    <w:basedOn w:val="DefaultParagraphFont"/>
    <w:rsid w:val="00175BC1"/>
    <w:rPr>
      <w:rFonts w:ascii="Times New Roman" w:hAnsi="Times New Roman"/>
      <w:sz w:val="24"/>
    </w:rPr>
  </w:style>
  <w:style w:type="paragraph" w:customStyle="1" w:styleId="StyleLinespacingDouble">
    <w:name w:val="Style Line spacing:  Double"/>
    <w:basedOn w:val="Normal"/>
    <w:rsid w:val="00175BC1"/>
  </w:style>
  <w:style w:type="paragraph" w:customStyle="1" w:styleId="Screenplaydialogue">
    <w:name w:val="Screenplay dialogue"/>
    <w:basedOn w:val="Normal"/>
    <w:rsid w:val="00CC0484"/>
    <w:pPr>
      <w:ind w:left="2160" w:right="2160"/>
    </w:pPr>
  </w:style>
  <w:style w:type="character" w:customStyle="1" w:styleId="FootnoteTextChar0">
    <w:name w:val="Footnote Text Char"/>
    <w:basedOn w:val="DefaultParagraphFont"/>
    <w:rsid w:val="00C373AD"/>
    <w:rPr>
      <w:rFonts w:ascii="Times New Roman" w:hAnsi="Times New Roman"/>
      <w:sz w:val="20"/>
      <w:lang w:val="en-US" w:eastAsia="en-US" w:bidi="ar-SA"/>
    </w:rPr>
  </w:style>
  <w:style w:type="character" w:customStyle="1" w:styleId="Style">
    <w:name w:val="Style"/>
    <w:basedOn w:val="FootnoteReference"/>
    <w:rsid w:val="00087899"/>
    <w:rPr>
      <w:rFonts w:ascii="Times New Roman" w:hAnsi="Times New Roman"/>
      <w:sz w:val="24"/>
      <w:szCs w:val="24"/>
      <w:vertAlign w:val="superscript"/>
    </w:rPr>
  </w:style>
  <w:style w:type="paragraph" w:customStyle="1" w:styleId="FootnoteReference1">
    <w:name w:val="Footnote Reference1"/>
    <w:basedOn w:val="Normal"/>
    <w:rsid w:val="00E069F1"/>
    <w:pPr>
      <w:widowControl/>
      <w:autoSpaceDE/>
      <w:autoSpaceDN/>
      <w:adjustRightInd/>
    </w:pPr>
    <w:rPr>
      <w:vertAlign w:val="superscript"/>
    </w:rPr>
  </w:style>
  <w:style w:type="paragraph" w:customStyle="1" w:styleId="Style1">
    <w:name w:val="Style1"/>
    <w:basedOn w:val="Normal"/>
    <w:autoRedefine/>
    <w:rsid w:val="008B0221"/>
    <w:rPr>
      <w:vertAlign w:val="superscript"/>
    </w:rPr>
  </w:style>
  <w:style w:type="paragraph" w:customStyle="1" w:styleId="StylequotesLeft051">
    <w:name w:val="Style quotes + Left:  0.5&quot;1"/>
    <w:basedOn w:val="quotes"/>
    <w:autoRedefine/>
    <w:rsid w:val="007373CC"/>
    <w:rPr>
      <w:szCs w:val="20"/>
    </w:rPr>
  </w:style>
  <w:style w:type="paragraph" w:styleId="BodyText">
    <w:name w:val="Body Text"/>
    <w:basedOn w:val="Normal"/>
    <w:rsid w:val="00B25A9A"/>
    <w:pPr>
      <w:widowControl/>
      <w:spacing w:before="120" w:after="120" w:line="240" w:lineRule="auto"/>
      <w:ind w:hanging="284"/>
    </w:pPr>
    <w:rPr>
      <w:bCs/>
      <w:color w:val="000000"/>
      <w:szCs w:val="20"/>
    </w:rPr>
  </w:style>
  <w:style w:type="paragraph" w:customStyle="1" w:styleId="Style2">
    <w:name w:val="Style2"/>
    <w:basedOn w:val="Normal"/>
    <w:autoRedefine/>
    <w:rsid w:val="008B0221"/>
    <w:rPr>
      <w:szCs w:val="18"/>
    </w:rPr>
  </w:style>
  <w:style w:type="paragraph" w:customStyle="1" w:styleId="Head4">
    <w:name w:val="Head 4"/>
    <w:basedOn w:val="Heading3"/>
    <w:rsid w:val="00BE5724"/>
    <w:pPr>
      <w:contextualSpacing/>
    </w:pPr>
    <w:rPr>
      <w:b w:val="0"/>
      <w:szCs w:val="24"/>
    </w:rPr>
  </w:style>
  <w:style w:type="paragraph" w:styleId="Header">
    <w:name w:val="header"/>
    <w:basedOn w:val="Normal"/>
    <w:autoRedefine/>
    <w:rsid w:val="00030667"/>
    <w:pPr>
      <w:widowControl/>
      <w:tabs>
        <w:tab w:val="center" w:pos="4320"/>
        <w:tab w:val="right" w:pos="8640"/>
      </w:tabs>
      <w:spacing w:before="120" w:after="120"/>
      <w:contextualSpacing/>
    </w:pPr>
    <w:rPr>
      <w:szCs w:val="28"/>
    </w:rPr>
  </w:style>
  <w:style w:type="paragraph" w:customStyle="1" w:styleId="StyleHeading3Centered">
    <w:name w:val="Style Heading 3 + Centered"/>
    <w:basedOn w:val="Heading3"/>
    <w:rsid w:val="007A6BFF"/>
    <w:rPr>
      <w:rFonts w:cs="Times New Roman"/>
      <w:b w:val="0"/>
      <w:bCs w:val="0"/>
      <w:szCs w:val="28"/>
    </w:rPr>
  </w:style>
  <w:style w:type="table" w:styleId="TableGrid">
    <w:name w:val="Table Grid"/>
    <w:basedOn w:val="TableNormal"/>
    <w:rsid w:val="00FC0FF7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3Linespacingsingle">
    <w:name w:val="Style Heading 3 + Line spacing:  single"/>
    <w:basedOn w:val="Heading3"/>
    <w:rsid w:val="00FC0FF7"/>
    <w:pPr>
      <w:spacing w:before="0" w:after="0" w:line="240" w:lineRule="auto"/>
      <w:jc w:val="left"/>
    </w:pPr>
    <w:rPr>
      <w:rFonts w:cs="Times New Roman"/>
      <w:szCs w:val="20"/>
    </w:rPr>
  </w:style>
  <w:style w:type="paragraph" w:styleId="ListParagraph">
    <w:name w:val="List Paragraph"/>
    <w:basedOn w:val="Normal"/>
    <w:uiPriority w:val="34"/>
    <w:qFormat/>
    <w:rsid w:val="003230EF"/>
    <w:pPr>
      <w:widowControl/>
      <w:overflowPunct/>
      <w:autoSpaceDE/>
      <w:autoSpaceDN/>
      <w:adjustRightInd/>
      <w:spacing w:line="240" w:lineRule="auto"/>
      <w:ind w:left="720"/>
      <w:contextualSpacing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XX-X Observational Film (6 minutes) </vt:lpstr>
    </vt:vector>
  </TitlesOfParts>
  <Company> 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XX-X Observational Film (6 minutes) </dc:title>
  <dc:subject/>
  <dc:creator>Rabiger</dc:creator>
  <cp:keywords/>
  <dc:description/>
  <cp:lastModifiedBy>Pickles, Sarah</cp:lastModifiedBy>
  <cp:revision>16</cp:revision>
  <cp:lastPrinted>2008-03-07T18:56:00Z</cp:lastPrinted>
  <dcterms:created xsi:type="dcterms:W3CDTF">2008-09-04T20:39:00Z</dcterms:created>
  <dcterms:modified xsi:type="dcterms:W3CDTF">2020-02-21T09:48:00Z</dcterms:modified>
</cp:coreProperties>
</file>