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1E8BE" w14:textId="77777777" w:rsidR="00730CFE" w:rsidRDefault="00730CFE"/>
    <w:tbl>
      <w:tblPr>
        <w:tblW w:w="9360" w:type="dxa"/>
        <w:tblInd w:w="-2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8930"/>
        <w:gridCol w:w="430"/>
      </w:tblGrid>
      <w:tr w:rsidR="008F4111" w:rsidRPr="003C3DB6" w14:paraId="2272118D" w14:textId="77777777" w:rsidTr="003C3DB6">
        <w:trPr>
          <w:trHeight w:val="602"/>
        </w:trPr>
        <w:tc>
          <w:tcPr>
            <w:tcW w:w="9360" w:type="dxa"/>
            <w:gridSpan w:val="2"/>
            <w:shd w:val="clear" w:color="auto" w:fill="E6E6E6"/>
          </w:tcPr>
          <w:p w14:paraId="1C7A7F4B" w14:textId="0C2F88F0" w:rsidR="008F4111" w:rsidRPr="00FD7F45" w:rsidRDefault="00ED1E7C" w:rsidP="00F761A6">
            <w:pPr>
              <w:pStyle w:val="Heading2"/>
            </w:pPr>
            <w:r w:rsidRPr="00FD7F45">
              <w:t xml:space="preserve">Project </w:t>
            </w:r>
            <w:r w:rsidR="00A46CC2" w:rsidRPr="00FD7F45">
              <w:t>SP-3</w:t>
            </w:r>
            <w:r w:rsidRPr="00FD7F45">
              <w:t xml:space="preserve"> Skills Practice: Handheld Tracking Backward with Moving Subject</w:t>
            </w:r>
          </w:p>
        </w:tc>
      </w:tr>
      <w:tr w:rsidR="008F4111" w14:paraId="70029F4C" w14:textId="77777777" w:rsidTr="003C3DB6">
        <w:tc>
          <w:tcPr>
            <w:tcW w:w="9360" w:type="dxa"/>
            <w:gridSpan w:val="2"/>
          </w:tcPr>
          <w:p w14:paraId="0D1815A2" w14:textId="77777777" w:rsidR="008F4111" w:rsidRPr="009E695C" w:rsidRDefault="00ED1E7C" w:rsidP="003C3DB6">
            <w:pPr>
              <w:spacing w:line="240" w:lineRule="auto"/>
            </w:pPr>
            <w:r w:rsidRPr="003C3DB6">
              <w:rPr>
                <w:b/>
                <w:sz w:val="28"/>
                <w:szCs w:val="28"/>
              </w:rPr>
              <w:t xml:space="preserve">Project </w:t>
            </w:r>
            <w:r>
              <w:t>H</w:t>
            </w:r>
            <w:r w:rsidR="0043016F">
              <w:t xml:space="preserve">andle a camera while walking backwards, </w:t>
            </w:r>
            <w:r w:rsidR="001761D1">
              <w:t>shoot</w:t>
            </w:r>
            <w:r w:rsidR="0043016F">
              <w:t>ing</w:t>
            </w:r>
            <w:r w:rsidR="001761D1">
              <w:t xml:space="preserve"> </w:t>
            </w:r>
            <w:r w:rsidR="0043016F">
              <w:t>someone out walk</w:t>
            </w:r>
            <w:r>
              <w:t>ing</w:t>
            </w:r>
            <w:r w:rsidR="0043016F">
              <w:t xml:space="preserve">. </w:t>
            </w:r>
          </w:p>
        </w:tc>
      </w:tr>
      <w:tr w:rsidR="008F4111" w14:paraId="384F9478" w14:textId="77777777" w:rsidTr="003C3DB6">
        <w:trPr>
          <w:trHeight w:val="350"/>
        </w:trPr>
        <w:tc>
          <w:tcPr>
            <w:tcW w:w="8930" w:type="dxa"/>
          </w:tcPr>
          <w:p w14:paraId="2FA61056" w14:textId="77777777" w:rsidR="001761D1" w:rsidRDefault="00474864" w:rsidP="003C3DB6">
            <w:pPr>
              <w:widowControl/>
              <w:tabs>
                <w:tab w:val="left" w:pos="700"/>
              </w:tabs>
              <w:spacing w:line="240" w:lineRule="auto"/>
            </w:pPr>
            <w:r w:rsidRPr="003C3DB6">
              <w:rPr>
                <w:b/>
                <w:sz w:val="28"/>
                <w:szCs w:val="28"/>
              </w:rPr>
              <w:t>G</w:t>
            </w:r>
            <w:r w:rsidR="008F4111" w:rsidRPr="003C3DB6">
              <w:rPr>
                <w:b/>
                <w:sz w:val="28"/>
                <w:szCs w:val="28"/>
              </w:rPr>
              <w:t xml:space="preserve">oals </w:t>
            </w:r>
          </w:p>
          <w:p w14:paraId="10CD721C" w14:textId="77777777" w:rsidR="001761D1" w:rsidRDefault="001761D1" w:rsidP="003C3DB6">
            <w:pPr>
              <w:widowControl/>
              <w:numPr>
                <w:ilvl w:val="0"/>
                <w:numId w:val="12"/>
              </w:numPr>
              <w:tabs>
                <w:tab w:val="left" w:pos="700"/>
              </w:tabs>
              <w:spacing w:line="240" w:lineRule="auto"/>
              <w:ind w:hanging="504"/>
            </w:pPr>
            <w:r>
              <w:t xml:space="preserve">Handhold a </w:t>
            </w:r>
            <w:r w:rsidR="0043016F">
              <w:t>camera while walking backwards with assistance</w:t>
            </w:r>
            <w:r w:rsidR="00ED1E7C">
              <w:t>.</w:t>
            </w:r>
          </w:p>
          <w:p w14:paraId="349F5EDC" w14:textId="77777777" w:rsidR="00ED1E7C" w:rsidRDefault="00ED1E7C" w:rsidP="003C3DB6">
            <w:pPr>
              <w:widowControl/>
              <w:numPr>
                <w:ilvl w:val="0"/>
                <w:numId w:val="12"/>
              </w:numPr>
              <w:tabs>
                <w:tab w:val="left" w:pos="700"/>
              </w:tabs>
              <w:spacing w:line="240" w:lineRule="auto"/>
              <w:ind w:hanging="504"/>
            </w:pPr>
            <w:r>
              <w:t>Shoot three different sizes of someone walking that can be edited together.</w:t>
            </w:r>
          </w:p>
          <w:p w14:paraId="6106EAB9" w14:textId="77777777" w:rsidR="001761D1" w:rsidRDefault="001761D1" w:rsidP="003C3DB6">
            <w:pPr>
              <w:widowControl/>
              <w:numPr>
                <w:ilvl w:val="0"/>
                <w:numId w:val="12"/>
              </w:numPr>
              <w:tabs>
                <w:tab w:val="left" w:pos="432"/>
              </w:tabs>
              <w:spacing w:line="240" w:lineRule="auto"/>
              <w:ind w:left="432" w:hanging="432"/>
            </w:pPr>
            <w:r>
              <w:t>Maintain consistent ‘lead space’ ahead of walker from shot to shot</w:t>
            </w:r>
            <w:r w:rsidR="00ED1E7C">
              <w:t>.</w:t>
            </w:r>
          </w:p>
          <w:p w14:paraId="61679C03" w14:textId="77777777" w:rsidR="008F4111" w:rsidRDefault="0043016F" w:rsidP="003C3DB6">
            <w:pPr>
              <w:widowControl/>
              <w:numPr>
                <w:ilvl w:val="0"/>
                <w:numId w:val="12"/>
              </w:numPr>
              <w:tabs>
                <w:tab w:val="left" w:pos="700"/>
              </w:tabs>
              <w:spacing w:line="240" w:lineRule="auto"/>
              <w:ind w:hanging="504"/>
            </w:pPr>
            <w:r>
              <w:t>Reduce subject’s self-consciousness.</w:t>
            </w:r>
          </w:p>
          <w:p w14:paraId="5ED91301" w14:textId="77777777" w:rsidR="001C5DDE" w:rsidRDefault="001C5DDE" w:rsidP="003C3DB6">
            <w:pPr>
              <w:widowControl/>
              <w:numPr>
                <w:ilvl w:val="0"/>
                <w:numId w:val="12"/>
              </w:numPr>
              <w:tabs>
                <w:tab w:val="left" w:pos="700"/>
              </w:tabs>
              <w:spacing w:line="240" w:lineRule="auto"/>
              <w:ind w:hanging="504"/>
            </w:pPr>
            <w:r>
              <w:t xml:space="preserve">Shoot sound </w:t>
            </w:r>
            <w:r w:rsidR="00ED1E7C">
              <w:t xml:space="preserve">coverage of </w:t>
            </w:r>
            <w:r>
              <w:t>footsteps of the walker.</w:t>
            </w:r>
          </w:p>
        </w:tc>
        <w:tc>
          <w:tcPr>
            <w:tcW w:w="430" w:type="dxa"/>
          </w:tcPr>
          <w:p w14:paraId="48BAE721" w14:textId="77777777" w:rsidR="00ED1E7C" w:rsidRPr="00453499" w:rsidRDefault="00ED1E7C" w:rsidP="003C3DB6">
            <w:pPr>
              <w:spacing w:line="240" w:lineRule="auto"/>
              <w:rPr>
                <w:b/>
                <w:sz w:val="26"/>
                <w:szCs w:val="26"/>
              </w:rPr>
            </w:pPr>
          </w:p>
          <w:p w14:paraId="4541A7B1" w14:textId="77777777" w:rsidR="008F4111" w:rsidRPr="00453499" w:rsidRDefault="008F4111" w:rsidP="003C3DB6">
            <w:pPr>
              <w:spacing w:line="240" w:lineRule="auto"/>
              <w:rPr>
                <w:b/>
                <w:sz w:val="26"/>
                <w:szCs w:val="26"/>
              </w:rPr>
            </w:pPr>
            <w:r w:rsidRPr="00453499">
              <w:rPr>
                <w:b/>
                <w:sz w:val="26"/>
                <w:szCs w:val="26"/>
              </w:rPr>
              <w:sym w:font="WP IconicSymbolsA" w:char="F091"/>
            </w:r>
          </w:p>
          <w:p w14:paraId="02CB0ED1" w14:textId="77777777" w:rsidR="008F4111" w:rsidRPr="00453499" w:rsidRDefault="008F4111" w:rsidP="003C3DB6">
            <w:pPr>
              <w:spacing w:line="240" w:lineRule="auto"/>
              <w:rPr>
                <w:b/>
                <w:sz w:val="26"/>
                <w:szCs w:val="26"/>
              </w:rPr>
            </w:pPr>
            <w:r w:rsidRPr="00453499">
              <w:rPr>
                <w:b/>
                <w:sz w:val="26"/>
                <w:szCs w:val="26"/>
              </w:rPr>
              <w:sym w:font="WP IconicSymbolsA" w:char="F091"/>
            </w:r>
          </w:p>
          <w:p w14:paraId="43040F6A" w14:textId="77777777" w:rsidR="008F4111" w:rsidRPr="00453499" w:rsidRDefault="008F4111" w:rsidP="003C3DB6">
            <w:pPr>
              <w:spacing w:line="240" w:lineRule="auto"/>
              <w:rPr>
                <w:b/>
                <w:sz w:val="26"/>
                <w:szCs w:val="26"/>
              </w:rPr>
            </w:pPr>
            <w:r w:rsidRPr="00453499">
              <w:rPr>
                <w:b/>
                <w:sz w:val="26"/>
                <w:szCs w:val="26"/>
              </w:rPr>
              <w:sym w:font="WP IconicSymbolsA" w:char="F091"/>
            </w:r>
          </w:p>
          <w:p w14:paraId="0DD024CA" w14:textId="77777777" w:rsidR="008F4111" w:rsidRPr="00453499" w:rsidRDefault="008F4111" w:rsidP="003C3DB6">
            <w:pPr>
              <w:spacing w:line="240" w:lineRule="auto"/>
              <w:rPr>
                <w:b/>
                <w:sz w:val="26"/>
                <w:szCs w:val="26"/>
              </w:rPr>
            </w:pPr>
            <w:r w:rsidRPr="00453499">
              <w:rPr>
                <w:b/>
                <w:sz w:val="26"/>
                <w:szCs w:val="26"/>
              </w:rPr>
              <w:sym w:font="WP IconicSymbolsA" w:char="F091"/>
            </w:r>
          </w:p>
          <w:p w14:paraId="0520043F" w14:textId="77777777" w:rsidR="00ED1E7C" w:rsidRPr="00453499" w:rsidRDefault="00ED1E7C" w:rsidP="003C3DB6">
            <w:pPr>
              <w:spacing w:line="240" w:lineRule="auto"/>
              <w:rPr>
                <w:b/>
                <w:sz w:val="26"/>
                <w:szCs w:val="26"/>
              </w:rPr>
            </w:pPr>
            <w:r w:rsidRPr="00453499">
              <w:rPr>
                <w:b/>
                <w:sz w:val="26"/>
                <w:szCs w:val="26"/>
              </w:rPr>
              <w:sym w:font="WP IconicSymbolsA" w:char="F091"/>
            </w:r>
          </w:p>
        </w:tc>
      </w:tr>
      <w:tr w:rsidR="008F4111" w14:paraId="7AAE07DE" w14:textId="77777777" w:rsidTr="003C3DB6">
        <w:tc>
          <w:tcPr>
            <w:tcW w:w="8930" w:type="dxa"/>
          </w:tcPr>
          <w:p w14:paraId="5FFF802E" w14:textId="77777777" w:rsidR="008F4111" w:rsidRPr="003C3DB6" w:rsidRDefault="008F4111" w:rsidP="003C3DB6">
            <w:pPr>
              <w:spacing w:line="240" w:lineRule="auto"/>
              <w:rPr>
                <w:i/>
              </w:rPr>
            </w:pPr>
            <w:r w:rsidRPr="003C3DB6">
              <w:rPr>
                <w:b/>
                <w:sz w:val="28"/>
                <w:szCs w:val="28"/>
              </w:rPr>
              <w:t>Steps</w:t>
            </w:r>
            <w:r w:rsidRPr="003C3DB6">
              <w:rPr>
                <w:i/>
              </w:rPr>
              <w:t xml:space="preserve">                                                   Production</w:t>
            </w:r>
          </w:p>
          <w:p w14:paraId="67E55494" w14:textId="1621E9B3" w:rsidR="001761D1" w:rsidRDefault="0043016F" w:rsidP="003C3DB6">
            <w:pPr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ind w:left="432" w:hanging="432"/>
            </w:pPr>
            <w:r w:rsidRPr="003C3DB6">
              <w:rPr>
                <w:i/>
              </w:rPr>
              <w:t>Version A</w:t>
            </w:r>
            <w:r>
              <w:t xml:space="preserve">: </w:t>
            </w:r>
            <w:r w:rsidR="001761D1">
              <w:t xml:space="preserve">Arrange for a subject to </w:t>
            </w:r>
            <w:r w:rsidR="00ED1E7C">
              <w:t xml:space="preserve">start </w:t>
            </w:r>
            <w:r w:rsidR="001761D1">
              <w:t>walk</w:t>
            </w:r>
            <w:r w:rsidR="00ED1E7C">
              <w:t>ing,</w:t>
            </w:r>
            <w:r w:rsidR="001761D1">
              <w:t xml:space="preserve"> facing you as in </w:t>
            </w:r>
            <w:r w:rsidR="005815C5">
              <w:t>LH diagram below.</w:t>
            </w:r>
            <w:r w:rsidR="001761D1">
              <w:t xml:space="preserve"> </w:t>
            </w:r>
            <w:r w:rsidR="00ED1E7C">
              <w:t>C</w:t>
            </w:r>
            <w:r w:rsidR="001761D1">
              <w:t xml:space="preserve">amera operator walks backward, guided </w:t>
            </w:r>
            <w:r>
              <w:t xml:space="preserve">for safety’s sake by </w:t>
            </w:r>
            <w:r w:rsidR="001761D1">
              <w:t xml:space="preserve">a light touch </w:t>
            </w:r>
            <w:r w:rsidR="00ED1E7C">
              <w:t xml:space="preserve">from </w:t>
            </w:r>
            <w:r w:rsidR="001761D1">
              <w:t>assistant</w:t>
            </w:r>
            <w:r>
              <w:t xml:space="preserve"> or mike operator. </w:t>
            </w:r>
            <w:r w:rsidR="001761D1">
              <w:t xml:space="preserve"> </w:t>
            </w:r>
          </w:p>
          <w:p w14:paraId="63EA92DF" w14:textId="77777777" w:rsidR="001761D1" w:rsidRDefault="001761D1" w:rsidP="003C3DB6">
            <w:pPr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</w:pPr>
            <w:r>
              <w:t>Frame the subject in a wide shot, and hold that shot for about 15 seconds, then</w:t>
            </w:r>
            <w:r w:rsidR="00ED1E7C">
              <w:t>,</w:t>
            </w:r>
            <w:r>
              <w:t xml:space="preserve"> </w:t>
            </w:r>
          </w:p>
          <w:p w14:paraId="39115E70" w14:textId="77777777" w:rsidR="001761D1" w:rsidRDefault="001761D1" w:rsidP="003C3DB6">
            <w:pPr>
              <w:widowControl/>
              <w:numPr>
                <w:ilvl w:val="0"/>
                <w:numId w:val="8"/>
              </w:numPr>
              <w:tabs>
                <w:tab w:val="left" w:pos="432"/>
              </w:tabs>
              <w:spacing w:line="240" w:lineRule="auto"/>
              <w:ind w:left="432" w:hanging="432"/>
            </w:pPr>
            <w:r>
              <w:t xml:space="preserve">Let subject gain on you until you have a medium shot. Hold this for </w:t>
            </w:r>
            <w:r w:rsidR="00ED1E7C">
              <w:t>15 seconds, then,</w:t>
            </w:r>
          </w:p>
          <w:p w14:paraId="6A60B7F7" w14:textId="77777777" w:rsidR="00ED1E7C" w:rsidRDefault="00ED1E7C" w:rsidP="003C3DB6">
            <w:pPr>
              <w:widowControl/>
              <w:numPr>
                <w:ilvl w:val="0"/>
                <w:numId w:val="8"/>
              </w:numPr>
              <w:tabs>
                <w:tab w:val="clear" w:pos="0"/>
                <w:tab w:val="left" w:pos="432"/>
              </w:tabs>
              <w:spacing w:line="240" w:lineRule="auto"/>
              <w:ind w:left="432" w:hanging="432"/>
            </w:pPr>
            <w:r>
              <w:t xml:space="preserve">Let </w:t>
            </w:r>
            <w:r w:rsidR="001761D1">
              <w:t xml:space="preserve">subject gain on you again, </w:t>
            </w:r>
            <w:r>
              <w:t>hold</w:t>
            </w:r>
            <w:r w:rsidR="001761D1">
              <w:t xml:space="preserve"> for 15 seconds of big close-up</w:t>
            </w:r>
            <w:r>
              <w:t xml:space="preserve">, then, </w:t>
            </w:r>
          </w:p>
          <w:p w14:paraId="1B7E714C" w14:textId="77777777" w:rsidR="0043016F" w:rsidRDefault="00ED1E7C" w:rsidP="003C3DB6">
            <w:pPr>
              <w:widowControl/>
              <w:numPr>
                <w:ilvl w:val="0"/>
                <w:numId w:val="8"/>
              </w:numPr>
              <w:tabs>
                <w:tab w:val="clear" w:pos="0"/>
                <w:tab w:val="left" w:pos="432"/>
              </w:tabs>
              <w:spacing w:line="240" w:lineRule="auto"/>
              <w:ind w:left="432" w:hanging="432"/>
            </w:pPr>
            <w:r>
              <w:t>Stop camera so subject walks out of shot.</w:t>
            </w:r>
            <w:r w:rsidR="0043016F">
              <w:t xml:space="preserve"> </w:t>
            </w:r>
          </w:p>
          <w:p w14:paraId="5CCD4008" w14:textId="12F34FD1" w:rsidR="008F4111" w:rsidRDefault="0043016F" w:rsidP="003C3DB6">
            <w:pPr>
              <w:widowControl/>
              <w:numPr>
                <w:ilvl w:val="0"/>
                <w:numId w:val="8"/>
              </w:numPr>
              <w:tabs>
                <w:tab w:val="clear" w:pos="0"/>
                <w:tab w:val="left" w:pos="432"/>
              </w:tabs>
              <w:spacing w:line="240" w:lineRule="auto"/>
              <w:ind w:left="432" w:hanging="432"/>
            </w:pPr>
            <w:r w:rsidRPr="003C3DB6">
              <w:rPr>
                <w:i/>
              </w:rPr>
              <w:t>Version B:</w:t>
            </w:r>
            <w:r>
              <w:t xml:space="preserve"> Now do the same thing again but this time, as in </w:t>
            </w:r>
            <w:r w:rsidR="00453499">
              <w:t xml:space="preserve">RH diagram, </w:t>
            </w:r>
            <w:r>
              <w:t xml:space="preserve">with the camera shooting at about a 30-degree angle to the subject’s axis. </w:t>
            </w:r>
            <w:r w:rsidR="00453499">
              <w:t>Which works best and why?</w:t>
            </w:r>
          </w:p>
        </w:tc>
        <w:tc>
          <w:tcPr>
            <w:tcW w:w="430" w:type="dxa"/>
          </w:tcPr>
          <w:p w14:paraId="7EB2FBA8" w14:textId="77777777" w:rsidR="00ED1E7C" w:rsidRPr="00453499" w:rsidRDefault="00ED1E7C" w:rsidP="003C3DB6">
            <w:pPr>
              <w:spacing w:line="240" w:lineRule="auto"/>
              <w:rPr>
                <w:b/>
                <w:sz w:val="26"/>
                <w:szCs w:val="26"/>
              </w:rPr>
            </w:pPr>
          </w:p>
          <w:p w14:paraId="336D6B4C" w14:textId="77777777" w:rsidR="008F4111" w:rsidRPr="00453499" w:rsidRDefault="008F4111" w:rsidP="003C3DB6">
            <w:pPr>
              <w:spacing w:line="240" w:lineRule="auto"/>
              <w:rPr>
                <w:b/>
                <w:sz w:val="26"/>
                <w:szCs w:val="26"/>
              </w:rPr>
            </w:pPr>
            <w:r w:rsidRPr="00453499">
              <w:rPr>
                <w:b/>
                <w:sz w:val="26"/>
                <w:szCs w:val="26"/>
              </w:rPr>
              <w:sym w:font="WP IconicSymbolsA" w:char="F091"/>
            </w:r>
          </w:p>
          <w:p w14:paraId="07BA017A" w14:textId="77777777" w:rsidR="008F4111" w:rsidRPr="00453499" w:rsidRDefault="008F4111" w:rsidP="003C3DB6">
            <w:pPr>
              <w:spacing w:line="240" w:lineRule="auto"/>
              <w:rPr>
                <w:b/>
                <w:sz w:val="26"/>
                <w:szCs w:val="26"/>
              </w:rPr>
            </w:pPr>
            <w:r w:rsidRPr="00453499">
              <w:rPr>
                <w:b/>
                <w:sz w:val="26"/>
                <w:szCs w:val="26"/>
              </w:rPr>
              <w:sym w:font="WP IconicSymbolsA" w:char="F091"/>
            </w:r>
          </w:p>
          <w:p w14:paraId="05D76803" w14:textId="77777777" w:rsidR="008F4111" w:rsidRPr="00453499" w:rsidRDefault="008F4111" w:rsidP="003C3DB6">
            <w:pPr>
              <w:spacing w:line="240" w:lineRule="auto"/>
              <w:rPr>
                <w:b/>
                <w:sz w:val="26"/>
                <w:szCs w:val="26"/>
              </w:rPr>
            </w:pPr>
            <w:r w:rsidRPr="00453499">
              <w:rPr>
                <w:b/>
                <w:sz w:val="26"/>
                <w:szCs w:val="26"/>
              </w:rPr>
              <w:sym w:font="WP IconicSymbolsA" w:char="F091"/>
            </w:r>
          </w:p>
          <w:p w14:paraId="33BDE187" w14:textId="77777777" w:rsidR="008F4111" w:rsidRPr="00453499" w:rsidRDefault="008F4111" w:rsidP="003C3DB6">
            <w:pPr>
              <w:spacing w:line="240" w:lineRule="auto"/>
              <w:rPr>
                <w:b/>
                <w:sz w:val="26"/>
                <w:szCs w:val="26"/>
              </w:rPr>
            </w:pPr>
            <w:r w:rsidRPr="00453499">
              <w:rPr>
                <w:b/>
                <w:sz w:val="26"/>
                <w:szCs w:val="26"/>
              </w:rPr>
              <w:sym w:font="WP IconicSymbolsA" w:char="F091"/>
            </w:r>
          </w:p>
          <w:p w14:paraId="1681D8DA" w14:textId="77777777" w:rsidR="008F4111" w:rsidRPr="00453499" w:rsidRDefault="008F4111" w:rsidP="003C3DB6">
            <w:pPr>
              <w:spacing w:line="240" w:lineRule="auto"/>
              <w:rPr>
                <w:b/>
                <w:sz w:val="26"/>
                <w:szCs w:val="26"/>
              </w:rPr>
            </w:pPr>
            <w:r w:rsidRPr="00453499">
              <w:rPr>
                <w:b/>
                <w:sz w:val="26"/>
                <w:szCs w:val="26"/>
              </w:rPr>
              <w:sym w:font="WP IconicSymbolsA" w:char="F091"/>
            </w:r>
          </w:p>
          <w:p w14:paraId="0E68F0C0" w14:textId="77777777" w:rsidR="00ED1E7C" w:rsidRPr="00453499" w:rsidRDefault="00ED1E7C" w:rsidP="003C3DB6">
            <w:pPr>
              <w:spacing w:line="240" w:lineRule="auto"/>
              <w:rPr>
                <w:b/>
                <w:sz w:val="26"/>
                <w:szCs w:val="26"/>
              </w:rPr>
            </w:pPr>
          </w:p>
          <w:p w14:paraId="6AE8A926" w14:textId="77777777" w:rsidR="008F4111" w:rsidRPr="00453499" w:rsidRDefault="008F4111" w:rsidP="003C3DB6">
            <w:pPr>
              <w:spacing w:line="240" w:lineRule="auto"/>
              <w:rPr>
                <w:b/>
                <w:sz w:val="26"/>
                <w:szCs w:val="26"/>
              </w:rPr>
            </w:pPr>
            <w:r w:rsidRPr="00453499">
              <w:rPr>
                <w:b/>
                <w:sz w:val="26"/>
                <w:szCs w:val="26"/>
              </w:rPr>
              <w:sym w:font="WP IconicSymbolsA" w:char="F091"/>
            </w:r>
          </w:p>
        </w:tc>
      </w:tr>
      <w:tr w:rsidR="00ED1E7C" w14:paraId="3E4BABCA" w14:textId="77777777" w:rsidTr="003C3DB6">
        <w:tc>
          <w:tcPr>
            <w:tcW w:w="8930" w:type="dxa"/>
          </w:tcPr>
          <w:p w14:paraId="0170D39A" w14:textId="77777777" w:rsidR="00ED1E7C" w:rsidRPr="003C3DB6" w:rsidRDefault="00ED1E7C" w:rsidP="003C3DB6">
            <w:pPr>
              <w:spacing w:line="240" w:lineRule="auto"/>
              <w:jc w:val="center"/>
              <w:rPr>
                <w:i/>
              </w:rPr>
            </w:pPr>
            <w:r w:rsidRPr="003C3DB6">
              <w:rPr>
                <w:i/>
              </w:rPr>
              <w:t>Postproduction</w:t>
            </w:r>
          </w:p>
          <w:p w14:paraId="60726979" w14:textId="77777777" w:rsidR="00ED1E7C" w:rsidRPr="007B03DA" w:rsidRDefault="007B03DA" w:rsidP="003C3DB6">
            <w:pPr>
              <w:widowControl/>
              <w:numPr>
                <w:ilvl w:val="0"/>
                <w:numId w:val="8"/>
              </w:numPr>
              <w:tabs>
                <w:tab w:val="clear" w:pos="0"/>
                <w:tab w:val="left" w:pos="432"/>
              </w:tabs>
              <w:spacing w:line="240" w:lineRule="auto"/>
              <w:ind w:left="432" w:hanging="432"/>
            </w:pPr>
            <w:r>
              <w:t>M</w:t>
            </w:r>
            <w:r w:rsidR="00ED1E7C">
              <w:t xml:space="preserve">ake the transitions between the three different image sizes </w:t>
            </w:r>
            <w:r>
              <w:t xml:space="preserve">as </w:t>
            </w:r>
            <w:r w:rsidR="00ED1E7C">
              <w:t xml:space="preserve">cuts, being </w:t>
            </w:r>
            <w:r>
              <w:t xml:space="preserve">very </w:t>
            </w:r>
            <w:r w:rsidR="00ED1E7C">
              <w:t>careful to preserve the footstep rhythm.</w:t>
            </w:r>
            <w:r>
              <w:t xml:space="preserve"> Where you cut in the footstep cycle matters.</w:t>
            </w:r>
          </w:p>
        </w:tc>
        <w:tc>
          <w:tcPr>
            <w:tcW w:w="430" w:type="dxa"/>
          </w:tcPr>
          <w:p w14:paraId="20453F72" w14:textId="77777777" w:rsidR="00ED1E7C" w:rsidRPr="00453499" w:rsidRDefault="00ED1E7C" w:rsidP="003C3DB6">
            <w:pPr>
              <w:spacing w:line="240" w:lineRule="auto"/>
              <w:rPr>
                <w:b/>
                <w:sz w:val="26"/>
                <w:szCs w:val="26"/>
              </w:rPr>
            </w:pPr>
          </w:p>
          <w:p w14:paraId="1B9FBA5A" w14:textId="77777777" w:rsidR="00ED1E7C" w:rsidRPr="00453499" w:rsidRDefault="00ED1E7C" w:rsidP="003C3DB6">
            <w:pPr>
              <w:spacing w:line="240" w:lineRule="auto"/>
              <w:rPr>
                <w:b/>
                <w:sz w:val="26"/>
                <w:szCs w:val="26"/>
              </w:rPr>
            </w:pPr>
          </w:p>
          <w:p w14:paraId="59BCE28A" w14:textId="77777777" w:rsidR="00ED1E7C" w:rsidRPr="00453499" w:rsidRDefault="00ED1E7C" w:rsidP="003C3DB6">
            <w:pPr>
              <w:spacing w:line="240" w:lineRule="auto"/>
              <w:rPr>
                <w:b/>
                <w:sz w:val="26"/>
                <w:szCs w:val="26"/>
              </w:rPr>
            </w:pPr>
            <w:r w:rsidRPr="00453499">
              <w:rPr>
                <w:b/>
                <w:sz w:val="26"/>
                <w:szCs w:val="26"/>
              </w:rPr>
              <w:sym w:font="WP IconicSymbolsA" w:char="F091"/>
            </w:r>
          </w:p>
        </w:tc>
      </w:tr>
      <w:tr w:rsidR="008F4111" w14:paraId="23073E74" w14:textId="77777777" w:rsidTr="003C3DB6">
        <w:tc>
          <w:tcPr>
            <w:tcW w:w="8930" w:type="dxa"/>
          </w:tcPr>
          <w:p w14:paraId="780A2E2F" w14:textId="77777777" w:rsidR="008F4111" w:rsidRPr="003C3DB6" w:rsidRDefault="008F4111" w:rsidP="003C3DB6">
            <w:pPr>
              <w:spacing w:line="240" w:lineRule="auto"/>
              <w:rPr>
                <w:b/>
                <w:sz w:val="28"/>
                <w:szCs w:val="28"/>
              </w:rPr>
            </w:pPr>
            <w:r w:rsidRPr="003C3DB6">
              <w:rPr>
                <w:b/>
                <w:sz w:val="28"/>
                <w:szCs w:val="28"/>
              </w:rPr>
              <w:t xml:space="preserve">Creative Limitations </w:t>
            </w:r>
          </w:p>
          <w:p w14:paraId="399ABE0E" w14:textId="77777777" w:rsidR="007B03DA" w:rsidRDefault="001C5DDE" w:rsidP="003C3DB6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line="240" w:lineRule="auto"/>
              <w:ind w:left="432" w:hanging="432"/>
            </w:pPr>
            <w:r>
              <w:t xml:space="preserve">You’ll find that people are camera-conscious when you shoot on-axis as in Version A. </w:t>
            </w:r>
          </w:p>
          <w:p w14:paraId="0079F808" w14:textId="77777777" w:rsidR="008F4111" w:rsidRDefault="001C5DDE" w:rsidP="003C3DB6">
            <w:pPr>
              <w:numPr>
                <w:ilvl w:val="0"/>
                <w:numId w:val="9"/>
              </w:numPr>
              <w:tabs>
                <w:tab w:val="clear" w:pos="720"/>
                <w:tab w:val="num" w:pos="432"/>
              </w:tabs>
              <w:spacing w:line="240" w:lineRule="auto"/>
              <w:ind w:left="432" w:hanging="432"/>
            </w:pPr>
            <w:r>
              <w:t>Ver</w:t>
            </w:r>
            <w:r w:rsidR="007B03DA">
              <w:t xml:space="preserve">sion B will be more comfortable for subject, gives a better view of background, and </w:t>
            </w:r>
            <w:r>
              <w:t xml:space="preserve">allows </w:t>
            </w:r>
            <w:r w:rsidR="007B03DA">
              <w:t>operator partial sight of what’s behind</w:t>
            </w:r>
            <w:r>
              <w:t>.</w:t>
            </w:r>
          </w:p>
        </w:tc>
        <w:tc>
          <w:tcPr>
            <w:tcW w:w="430" w:type="dxa"/>
          </w:tcPr>
          <w:p w14:paraId="622CEF52" w14:textId="77777777" w:rsidR="008F4111" w:rsidRPr="00453499" w:rsidRDefault="008F4111" w:rsidP="003C3DB6">
            <w:pPr>
              <w:spacing w:line="240" w:lineRule="auto"/>
              <w:rPr>
                <w:b/>
                <w:sz w:val="26"/>
                <w:szCs w:val="26"/>
              </w:rPr>
            </w:pPr>
          </w:p>
          <w:p w14:paraId="70E60144" w14:textId="77777777" w:rsidR="007B03DA" w:rsidRPr="00453499" w:rsidRDefault="007B03DA" w:rsidP="003C3DB6">
            <w:pPr>
              <w:spacing w:line="240" w:lineRule="auto"/>
              <w:rPr>
                <w:b/>
                <w:sz w:val="26"/>
                <w:szCs w:val="26"/>
              </w:rPr>
            </w:pPr>
          </w:p>
          <w:p w14:paraId="42CB8943" w14:textId="77777777" w:rsidR="008F4111" w:rsidRPr="00453499" w:rsidRDefault="007B03DA" w:rsidP="003C3DB6">
            <w:pPr>
              <w:spacing w:line="240" w:lineRule="auto"/>
              <w:rPr>
                <w:b/>
                <w:sz w:val="26"/>
                <w:szCs w:val="26"/>
              </w:rPr>
            </w:pPr>
            <w:r w:rsidRPr="00453499">
              <w:rPr>
                <w:b/>
                <w:sz w:val="26"/>
                <w:szCs w:val="26"/>
              </w:rPr>
              <w:sym w:font="WP IconicSymbolsA" w:char="F091"/>
            </w:r>
          </w:p>
          <w:p w14:paraId="155D970D" w14:textId="77777777" w:rsidR="007B03DA" w:rsidRPr="00453499" w:rsidRDefault="007B03DA" w:rsidP="003C3DB6">
            <w:pPr>
              <w:spacing w:line="240" w:lineRule="auto"/>
              <w:rPr>
                <w:b/>
                <w:sz w:val="26"/>
                <w:szCs w:val="26"/>
              </w:rPr>
            </w:pPr>
          </w:p>
          <w:p w14:paraId="42787AAE" w14:textId="77777777" w:rsidR="007B03DA" w:rsidRPr="00453499" w:rsidRDefault="007B03DA" w:rsidP="003C3DB6">
            <w:pPr>
              <w:spacing w:line="240" w:lineRule="auto"/>
              <w:rPr>
                <w:b/>
                <w:sz w:val="26"/>
                <w:szCs w:val="26"/>
              </w:rPr>
            </w:pPr>
            <w:r w:rsidRPr="00453499">
              <w:rPr>
                <w:b/>
                <w:sz w:val="26"/>
                <w:szCs w:val="26"/>
              </w:rPr>
              <w:sym w:font="WP IconicSymbolsA" w:char="F091"/>
            </w:r>
          </w:p>
        </w:tc>
      </w:tr>
      <w:tr w:rsidR="008F4111" w14:paraId="099157F6" w14:textId="77777777" w:rsidTr="003C3DB6">
        <w:tc>
          <w:tcPr>
            <w:tcW w:w="9360" w:type="dxa"/>
            <w:gridSpan w:val="2"/>
          </w:tcPr>
          <w:p w14:paraId="67F3A86D" w14:textId="7507A539" w:rsidR="008F4111" w:rsidRPr="003C3DB6" w:rsidRDefault="008F4111" w:rsidP="001B0133">
            <w:pPr>
              <w:spacing w:line="240" w:lineRule="auto"/>
              <w:rPr>
                <w:b/>
                <w:sz w:val="28"/>
                <w:szCs w:val="28"/>
              </w:rPr>
            </w:pPr>
            <w:r w:rsidRPr="003C3DB6">
              <w:rPr>
                <w:b/>
                <w:sz w:val="28"/>
                <w:szCs w:val="28"/>
              </w:rPr>
              <w:t xml:space="preserve">Notes </w:t>
            </w:r>
            <w:r w:rsidR="00ED1E7C">
              <w:t xml:space="preserve">As mental work </w:t>
            </w:r>
            <w:r w:rsidR="00453499">
              <w:t xml:space="preserve">to </w:t>
            </w:r>
            <w:r w:rsidR="007B03DA">
              <w:t xml:space="preserve">lower </w:t>
            </w:r>
            <w:r w:rsidR="00ED1E7C">
              <w:t>self-conscious</w:t>
            </w:r>
            <w:r w:rsidR="007B03DA">
              <w:t>ness</w:t>
            </w:r>
            <w:r w:rsidR="00ED1E7C">
              <w:t xml:space="preserve">, ask </w:t>
            </w:r>
            <w:r w:rsidR="00453499">
              <w:t xml:space="preserve">your subject to </w:t>
            </w:r>
            <w:r w:rsidR="0024720F">
              <w:t xml:space="preserve">mentally </w:t>
            </w:r>
            <w:r w:rsidR="00453499">
              <w:t xml:space="preserve">reconstruct a recent </w:t>
            </w:r>
            <w:r w:rsidR="00ED1E7C">
              <w:t xml:space="preserve">event in which he or she was involved. </w:t>
            </w:r>
            <w:r w:rsidR="0043016F">
              <w:t xml:space="preserve">Experiment with the framing and background to find the most acceptable shot. Remember to include lead space </w:t>
            </w:r>
            <w:r w:rsidR="001B0133">
              <w:t>in the composition</w:t>
            </w:r>
            <w:r w:rsidR="00686F4C">
              <w:t xml:space="preserve"> in the off-axis framing</w:t>
            </w:r>
            <w:r w:rsidR="001B0133">
              <w:t xml:space="preserve"> </w:t>
            </w:r>
            <w:r w:rsidR="0043016F">
              <w:t xml:space="preserve">(more space ahead of a moving subject than there is behind </w:t>
            </w:r>
            <w:r w:rsidR="00453499">
              <w:t>them</w:t>
            </w:r>
            <w:r w:rsidR="0043016F">
              <w:t>).</w:t>
            </w:r>
          </w:p>
        </w:tc>
      </w:tr>
    </w:tbl>
    <w:p w14:paraId="0EB6485D" w14:textId="44002741" w:rsidR="004A3971" w:rsidRDefault="004A3971" w:rsidP="004A3971"/>
    <w:p w14:paraId="54EEBD82" w14:textId="77777777" w:rsidR="00453499" w:rsidRDefault="00453499" w:rsidP="004A3971"/>
    <w:p w14:paraId="0202C8CB" w14:textId="77777777" w:rsidR="004A3971" w:rsidRDefault="004A3971" w:rsidP="004A3971"/>
    <w:p w14:paraId="3FDDBF48" w14:textId="77777777" w:rsidR="004A3971" w:rsidRDefault="004A3971" w:rsidP="004A3971"/>
    <w:p w14:paraId="35A806DD" w14:textId="5C2C6FEB" w:rsidR="00BA79D5" w:rsidRDefault="00BA79D5" w:rsidP="00F761A6">
      <w:pPr>
        <w:pStyle w:val="Heading2"/>
      </w:pPr>
    </w:p>
    <w:p w14:paraId="0BF26EF7" w14:textId="7DC0A554" w:rsidR="00453499" w:rsidRDefault="00F761A6" w:rsidP="00F761A6">
      <w:pPr>
        <w:pStyle w:val="Heading2"/>
      </w:pPr>
      <w:r>
        <w:rPr>
          <w:noProof/>
        </w:rPr>
        <w:pict w14:anchorId="3D596BF1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.55pt;margin-top:-8.75pt;width:165.75pt;height:199.7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2">
              <w:txbxContent>
                <w:p w14:paraId="6745460B" w14:textId="2551C286" w:rsidR="00453499" w:rsidRDefault="00453499">
                  <w:r>
                    <w:rPr>
                      <w:noProof/>
                    </w:rPr>
                    <w:drawing>
                      <wp:inline distT="0" distB="0" distL="0" distR="0" wp14:anchorId="4CA046BA" wp14:editId="61E474B8">
                        <wp:extent cx="1543685" cy="2449901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86447" cy="25177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1B63E57E">
          <v:shape id="Text Box 2" o:spid="_x0000_s1027" type="#_x0000_t202" style="position:absolute;left:0;text-align:left;margin-left:232pt;margin-top:-9.55pt;width:170.75pt;height:203.1pt;z-index:251659264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;mso-fit-shape-to-text:t">
              <w:txbxContent>
                <w:p w14:paraId="34D6003E" w14:textId="7D359DD8" w:rsidR="00BA79D5" w:rsidRDefault="00BA79D5">
                  <w:r>
                    <w:rPr>
                      <w:noProof/>
                    </w:rPr>
                    <w:drawing>
                      <wp:inline distT="0" distB="0" distL="0" distR="0" wp14:anchorId="141767B6" wp14:editId="7FA3CB63">
                        <wp:extent cx="1790766" cy="2390939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5214" cy="2396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4A9D8A48" w14:textId="77777777" w:rsidR="00453499" w:rsidRDefault="00453499" w:rsidP="00F761A6">
      <w:pPr>
        <w:pStyle w:val="Heading2"/>
      </w:pPr>
    </w:p>
    <w:p w14:paraId="4F101F00" w14:textId="77777777" w:rsidR="00453499" w:rsidRDefault="00453499" w:rsidP="00F761A6">
      <w:pPr>
        <w:pStyle w:val="Heading2"/>
      </w:pPr>
    </w:p>
    <w:p w14:paraId="70F588A8" w14:textId="77777777" w:rsidR="00453499" w:rsidRDefault="00453499" w:rsidP="00F761A6">
      <w:pPr>
        <w:pStyle w:val="Heading2"/>
      </w:pPr>
    </w:p>
    <w:p w14:paraId="0EEF0646" w14:textId="40A58AB0" w:rsidR="00453499" w:rsidRDefault="00453499" w:rsidP="00F761A6">
      <w:pPr>
        <w:pStyle w:val="Heading2"/>
      </w:pPr>
    </w:p>
    <w:p w14:paraId="29C662F9" w14:textId="3ACFA68D" w:rsidR="00453499" w:rsidRDefault="00453499" w:rsidP="00453499"/>
    <w:p w14:paraId="7D4AC0E2" w14:textId="3FA66688" w:rsidR="00453499" w:rsidRPr="00453499" w:rsidRDefault="00453499" w:rsidP="00F761A6">
      <w:pPr>
        <w:pStyle w:val="Heading2"/>
      </w:pPr>
      <w:r w:rsidRPr="00453499">
        <w:t>Camera on subject’s axis                               Camera around 30 deg. off-axis</w:t>
      </w:r>
    </w:p>
    <w:p w14:paraId="1014CD9A" w14:textId="646A0951" w:rsidR="00453499" w:rsidRDefault="00453499" w:rsidP="00F761A6">
      <w:pPr>
        <w:pStyle w:val="Heading2"/>
      </w:pPr>
      <w:r w:rsidRPr="00453499">
        <w:t>Which work</w:t>
      </w:r>
      <w:r w:rsidR="00686F4C">
        <w:t>ed</w:t>
      </w:r>
      <w:r w:rsidRPr="00453499">
        <w:t xml:space="preserve"> best?</w:t>
      </w:r>
    </w:p>
    <w:p w14:paraId="52F45572" w14:textId="027EDB46" w:rsidR="00F761A6" w:rsidRDefault="00F761A6" w:rsidP="00F761A6"/>
    <w:p w14:paraId="57AEAC46" w14:textId="6313DAD6" w:rsidR="00F761A6" w:rsidRDefault="00F761A6" w:rsidP="00F761A6"/>
    <w:p w14:paraId="0BBF39AF" w14:textId="42149E4E" w:rsidR="00F761A6" w:rsidRDefault="00F761A6" w:rsidP="00F761A6"/>
    <w:p w14:paraId="2C09E4DD" w14:textId="129DB38D" w:rsidR="00F761A6" w:rsidRDefault="00F761A6" w:rsidP="00F761A6"/>
    <w:p w14:paraId="46FDE3B7" w14:textId="1515C5DD" w:rsidR="00F761A6" w:rsidRDefault="00F761A6" w:rsidP="00F761A6"/>
    <w:p w14:paraId="7F5475B7" w14:textId="6634E3CA" w:rsidR="00F761A6" w:rsidRDefault="00F761A6" w:rsidP="00F761A6"/>
    <w:p w14:paraId="1613B565" w14:textId="0D22A495" w:rsidR="00F761A6" w:rsidRDefault="00F761A6" w:rsidP="00F761A6"/>
    <w:p w14:paraId="0510A726" w14:textId="6AE90710" w:rsidR="00F761A6" w:rsidRDefault="00F761A6" w:rsidP="00F761A6"/>
    <w:p w14:paraId="08C0DBBD" w14:textId="69BA9CED" w:rsidR="00F761A6" w:rsidRDefault="00F761A6" w:rsidP="00F761A6"/>
    <w:p w14:paraId="372323F0" w14:textId="5A2680FB" w:rsidR="00F761A6" w:rsidRDefault="00F761A6" w:rsidP="00F761A6"/>
    <w:p w14:paraId="122F1260" w14:textId="32E0A3A6" w:rsidR="00F761A6" w:rsidRDefault="00F761A6" w:rsidP="00F761A6"/>
    <w:p w14:paraId="6EF2E8AD" w14:textId="77D518B9" w:rsidR="00F761A6" w:rsidRDefault="00F761A6" w:rsidP="00F761A6"/>
    <w:p w14:paraId="4522765B" w14:textId="77777777" w:rsidR="00F761A6" w:rsidRPr="00F761A6" w:rsidRDefault="00F761A6" w:rsidP="00F761A6">
      <w:bookmarkStart w:id="0" w:name="_GoBack"/>
      <w:bookmarkEnd w:id="0"/>
    </w:p>
    <w:p w14:paraId="034182BA" w14:textId="76F6AAE7" w:rsidR="00244698" w:rsidRPr="00F761A6" w:rsidRDefault="00F761A6" w:rsidP="00F761A6">
      <w:pPr>
        <w:pStyle w:val="Heading2"/>
      </w:pPr>
      <w:r w:rsidRPr="00F761A6">
        <w:lastRenderedPageBreak/>
        <w:t xml:space="preserve">ASSESSMENT, PROJECT </w:t>
      </w:r>
      <w:r w:rsidR="004A3971" w:rsidRPr="00F761A6">
        <w:t xml:space="preserve">SP-3 </w:t>
      </w:r>
      <w:r w:rsidR="00244698" w:rsidRPr="00F761A6">
        <w:t xml:space="preserve">PRACTICE: HANDHELD TRACKING BACKWARD WITH MOVING SUBJECT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8"/>
        <w:gridCol w:w="1728"/>
      </w:tblGrid>
      <w:tr w:rsidR="00244698" w14:paraId="61AF3F81" w14:textId="77777777" w:rsidTr="00785F78">
        <w:trPr>
          <w:tblHeader/>
        </w:trPr>
        <w:tc>
          <w:tcPr>
            <w:tcW w:w="7128" w:type="dxa"/>
          </w:tcPr>
          <w:p w14:paraId="0340BE84" w14:textId="77777777" w:rsidR="00244698" w:rsidRDefault="00244698" w:rsidP="00785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1728" w:type="dxa"/>
          </w:tcPr>
          <w:p w14:paraId="65D9701F" w14:textId="77777777" w:rsidR="00244698" w:rsidRDefault="00244698" w:rsidP="00785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Rating</w:t>
            </w:r>
          </w:p>
        </w:tc>
      </w:tr>
      <w:tr w:rsidR="00244698" w14:paraId="7B3A1AA5" w14:textId="77777777" w:rsidTr="00785F78">
        <w:tc>
          <w:tcPr>
            <w:tcW w:w="7128" w:type="dxa"/>
          </w:tcPr>
          <w:p w14:paraId="1B241FCB" w14:textId="22AAFABF" w:rsidR="00244698" w:rsidRDefault="00244698" w:rsidP="00244698">
            <w:pPr>
              <w:pStyle w:val="ListParagraph"/>
              <w:numPr>
                <w:ilvl w:val="0"/>
                <w:numId w:val="14"/>
              </w:numPr>
              <w:ind w:left="540" w:hanging="450"/>
            </w:pPr>
            <w:r w:rsidRPr="00A035CA">
              <w:rPr>
                <w:b/>
              </w:rPr>
              <w:t>Directing</w:t>
            </w:r>
            <w:r>
              <w:t>. Person looks relaxed and unselfconscious</w:t>
            </w:r>
            <w:r w:rsidR="007C1D3D">
              <w:t>.</w:t>
            </w:r>
          </w:p>
        </w:tc>
        <w:tc>
          <w:tcPr>
            <w:tcW w:w="1728" w:type="dxa"/>
          </w:tcPr>
          <w:p w14:paraId="53E45FC0" w14:textId="77777777" w:rsidR="00244698" w:rsidRDefault="00244698" w:rsidP="00785F78">
            <w:proofErr w:type="gramStart"/>
            <w:r>
              <w:t>0  1</w:t>
            </w:r>
            <w:proofErr w:type="gramEnd"/>
            <w:r>
              <w:t xml:space="preserve">  2  3  4  5</w:t>
            </w:r>
          </w:p>
        </w:tc>
      </w:tr>
      <w:tr w:rsidR="00244698" w14:paraId="6231AB21" w14:textId="77777777" w:rsidTr="00785F78">
        <w:trPr>
          <w:trHeight w:val="287"/>
        </w:trPr>
        <w:tc>
          <w:tcPr>
            <w:tcW w:w="7128" w:type="dxa"/>
          </w:tcPr>
          <w:p w14:paraId="7F1D1A3B" w14:textId="7DD22EF1" w:rsidR="00244698" w:rsidRDefault="00244698" w:rsidP="00244698">
            <w:pPr>
              <w:pStyle w:val="ListParagraph"/>
              <w:numPr>
                <w:ilvl w:val="0"/>
                <w:numId w:val="14"/>
              </w:numPr>
              <w:ind w:left="540" w:hanging="450"/>
            </w:pPr>
            <w:r w:rsidRPr="00A035CA">
              <w:rPr>
                <w:b/>
              </w:rPr>
              <w:t>Camera</w:t>
            </w:r>
            <w:r>
              <w:t xml:space="preserve"> glides as if on wheels (no stumbles or lurches</w:t>
            </w:r>
            <w:r w:rsidR="007C1D3D">
              <w:t>).</w:t>
            </w:r>
          </w:p>
        </w:tc>
        <w:tc>
          <w:tcPr>
            <w:tcW w:w="1728" w:type="dxa"/>
          </w:tcPr>
          <w:p w14:paraId="1A845806" w14:textId="77777777" w:rsidR="00244698" w:rsidRDefault="00244698" w:rsidP="00785F78">
            <w:proofErr w:type="gramStart"/>
            <w:r>
              <w:t>0  1</w:t>
            </w:r>
            <w:proofErr w:type="gramEnd"/>
            <w:r>
              <w:t xml:space="preserve">  2  3  4  5</w:t>
            </w:r>
          </w:p>
        </w:tc>
      </w:tr>
      <w:tr w:rsidR="00244698" w14:paraId="49C2D8D2" w14:textId="77777777" w:rsidTr="00785F78">
        <w:tc>
          <w:tcPr>
            <w:tcW w:w="7128" w:type="dxa"/>
          </w:tcPr>
          <w:p w14:paraId="267EFFBC" w14:textId="035FBEA1" w:rsidR="00244698" w:rsidRDefault="00244698" w:rsidP="00244698">
            <w:pPr>
              <w:pStyle w:val="ListParagraph"/>
              <w:numPr>
                <w:ilvl w:val="0"/>
                <w:numId w:val="14"/>
              </w:numPr>
              <w:ind w:left="540" w:hanging="450"/>
            </w:pPr>
            <w:r>
              <w:t>Wide shot (WS) well framed</w:t>
            </w:r>
            <w:r w:rsidR="007C1D3D">
              <w:t>.</w:t>
            </w:r>
          </w:p>
        </w:tc>
        <w:tc>
          <w:tcPr>
            <w:tcW w:w="1728" w:type="dxa"/>
          </w:tcPr>
          <w:p w14:paraId="7125949A" w14:textId="77777777" w:rsidR="00244698" w:rsidRDefault="00244698" w:rsidP="00785F78">
            <w:proofErr w:type="gramStart"/>
            <w:r>
              <w:t>0  1</w:t>
            </w:r>
            <w:proofErr w:type="gramEnd"/>
            <w:r>
              <w:t xml:space="preserve">  2  3  4  5</w:t>
            </w:r>
          </w:p>
        </w:tc>
      </w:tr>
      <w:tr w:rsidR="00244698" w14:paraId="0CD9F62C" w14:textId="77777777" w:rsidTr="00785F78">
        <w:tc>
          <w:tcPr>
            <w:tcW w:w="7128" w:type="dxa"/>
          </w:tcPr>
          <w:p w14:paraId="5304DA50" w14:textId="0B20C955" w:rsidR="00244698" w:rsidRDefault="00244698" w:rsidP="00244698">
            <w:pPr>
              <w:pStyle w:val="ListParagraph"/>
              <w:numPr>
                <w:ilvl w:val="0"/>
                <w:numId w:val="14"/>
              </w:numPr>
              <w:ind w:left="540" w:hanging="450"/>
            </w:pPr>
            <w:r>
              <w:t>Medium shot (MS) well framed</w:t>
            </w:r>
            <w:r w:rsidR="007C1D3D">
              <w:t>.</w:t>
            </w:r>
          </w:p>
        </w:tc>
        <w:tc>
          <w:tcPr>
            <w:tcW w:w="1728" w:type="dxa"/>
          </w:tcPr>
          <w:p w14:paraId="7C3809B9" w14:textId="77777777" w:rsidR="00244698" w:rsidRDefault="00244698" w:rsidP="00785F78">
            <w:proofErr w:type="gramStart"/>
            <w:r>
              <w:t>0  1</w:t>
            </w:r>
            <w:proofErr w:type="gramEnd"/>
            <w:r>
              <w:t xml:space="preserve">  2  3  4  5</w:t>
            </w:r>
          </w:p>
        </w:tc>
      </w:tr>
      <w:tr w:rsidR="00244698" w14:paraId="05382F3E" w14:textId="77777777" w:rsidTr="00785F78">
        <w:tc>
          <w:tcPr>
            <w:tcW w:w="7128" w:type="dxa"/>
          </w:tcPr>
          <w:p w14:paraId="20C5A21F" w14:textId="03D8871E" w:rsidR="00244698" w:rsidRDefault="00244698" w:rsidP="00244698">
            <w:pPr>
              <w:pStyle w:val="ListParagraph"/>
              <w:numPr>
                <w:ilvl w:val="0"/>
                <w:numId w:val="14"/>
              </w:numPr>
              <w:ind w:left="540" w:hanging="450"/>
            </w:pPr>
            <w:r>
              <w:t>BCU well composed</w:t>
            </w:r>
            <w:r w:rsidR="007C1D3D">
              <w:t>.</w:t>
            </w:r>
          </w:p>
        </w:tc>
        <w:tc>
          <w:tcPr>
            <w:tcW w:w="1728" w:type="dxa"/>
          </w:tcPr>
          <w:p w14:paraId="58E93236" w14:textId="77777777" w:rsidR="00244698" w:rsidRDefault="00244698" w:rsidP="00785F78">
            <w:proofErr w:type="gramStart"/>
            <w:r>
              <w:t>0  1</w:t>
            </w:r>
            <w:proofErr w:type="gramEnd"/>
            <w:r>
              <w:t xml:space="preserve">  2  3  4  5</w:t>
            </w:r>
          </w:p>
        </w:tc>
      </w:tr>
      <w:tr w:rsidR="00244698" w14:paraId="49DAE26A" w14:textId="77777777" w:rsidTr="00785F78">
        <w:tc>
          <w:tcPr>
            <w:tcW w:w="7128" w:type="dxa"/>
          </w:tcPr>
          <w:p w14:paraId="57790708" w14:textId="24C43715" w:rsidR="00244698" w:rsidRDefault="00244698" w:rsidP="00244698">
            <w:pPr>
              <w:pStyle w:val="ListParagraph"/>
              <w:numPr>
                <w:ilvl w:val="0"/>
                <w:numId w:val="14"/>
              </w:numPr>
              <w:ind w:left="540" w:hanging="450"/>
            </w:pPr>
            <w:r>
              <w:t>Lead space proportions consistent from shot to shot</w:t>
            </w:r>
            <w:r w:rsidR="007C1D3D">
              <w:t>.</w:t>
            </w:r>
          </w:p>
        </w:tc>
        <w:tc>
          <w:tcPr>
            <w:tcW w:w="1728" w:type="dxa"/>
          </w:tcPr>
          <w:p w14:paraId="590FAFDF" w14:textId="77777777" w:rsidR="00244698" w:rsidRDefault="00244698" w:rsidP="00785F78">
            <w:proofErr w:type="gramStart"/>
            <w:r>
              <w:t>0  1</w:t>
            </w:r>
            <w:proofErr w:type="gramEnd"/>
            <w:r>
              <w:t xml:space="preserve">  2  3  4  5</w:t>
            </w:r>
          </w:p>
        </w:tc>
      </w:tr>
      <w:tr w:rsidR="00244698" w14:paraId="31CBEF99" w14:textId="77777777" w:rsidTr="00785F78">
        <w:tc>
          <w:tcPr>
            <w:tcW w:w="7128" w:type="dxa"/>
          </w:tcPr>
          <w:p w14:paraId="6D2CE5A1" w14:textId="1681E86A" w:rsidR="00244698" w:rsidRDefault="00244698" w:rsidP="00244698">
            <w:pPr>
              <w:pStyle w:val="ListParagraph"/>
              <w:numPr>
                <w:ilvl w:val="0"/>
                <w:numId w:val="14"/>
              </w:numPr>
              <w:ind w:left="540" w:hanging="450"/>
            </w:pPr>
            <w:r>
              <w:t>Compositional center consistent from shot to shot</w:t>
            </w:r>
            <w:r w:rsidR="007C1D3D">
              <w:t>.</w:t>
            </w:r>
          </w:p>
        </w:tc>
        <w:tc>
          <w:tcPr>
            <w:tcW w:w="1728" w:type="dxa"/>
          </w:tcPr>
          <w:p w14:paraId="6E724B9E" w14:textId="77777777" w:rsidR="00244698" w:rsidRDefault="00244698" w:rsidP="00785F78">
            <w:proofErr w:type="gramStart"/>
            <w:r>
              <w:t>0  1</w:t>
            </w:r>
            <w:proofErr w:type="gramEnd"/>
            <w:r>
              <w:t xml:space="preserve">  2  3  4  5</w:t>
            </w:r>
          </w:p>
        </w:tc>
      </w:tr>
      <w:tr w:rsidR="00244698" w14:paraId="4D221CC2" w14:textId="77777777" w:rsidTr="00785F78">
        <w:tc>
          <w:tcPr>
            <w:tcW w:w="7128" w:type="dxa"/>
          </w:tcPr>
          <w:p w14:paraId="77B39C84" w14:textId="10BDDE70" w:rsidR="00244698" w:rsidRDefault="00244698" w:rsidP="00244698">
            <w:pPr>
              <w:pStyle w:val="ListParagraph"/>
              <w:numPr>
                <w:ilvl w:val="0"/>
                <w:numId w:val="14"/>
              </w:numPr>
              <w:ind w:left="540" w:hanging="450"/>
            </w:pPr>
            <w:r>
              <w:t>Backgrounds (B/Gs) used effectively</w:t>
            </w:r>
            <w:r w:rsidR="007C1D3D">
              <w:t>.</w:t>
            </w:r>
          </w:p>
        </w:tc>
        <w:tc>
          <w:tcPr>
            <w:tcW w:w="1728" w:type="dxa"/>
          </w:tcPr>
          <w:p w14:paraId="40886F49" w14:textId="77777777" w:rsidR="00244698" w:rsidRDefault="00244698" w:rsidP="00785F78">
            <w:proofErr w:type="gramStart"/>
            <w:r>
              <w:t>0  1</w:t>
            </w:r>
            <w:proofErr w:type="gramEnd"/>
            <w:r>
              <w:t xml:space="preserve">  2  3  4  5</w:t>
            </w:r>
          </w:p>
        </w:tc>
      </w:tr>
      <w:tr w:rsidR="00244698" w14:paraId="67392CC6" w14:textId="77777777" w:rsidTr="00785F78">
        <w:tc>
          <w:tcPr>
            <w:tcW w:w="7128" w:type="dxa"/>
          </w:tcPr>
          <w:p w14:paraId="30B62521" w14:textId="5F0B1D71" w:rsidR="00244698" w:rsidRDefault="00244698" w:rsidP="00244698">
            <w:pPr>
              <w:pStyle w:val="ListParagraph"/>
              <w:numPr>
                <w:ilvl w:val="0"/>
                <w:numId w:val="14"/>
              </w:numPr>
              <w:ind w:left="540" w:hanging="450"/>
            </w:pPr>
            <w:r w:rsidRPr="00A035CA">
              <w:rPr>
                <w:b/>
              </w:rPr>
              <w:t>Editing</w:t>
            </w:r>
            <w:r>
              <w:t>: The two cuts look natural</w:t>
            </w:r>
            <w:r w:rsidR="007C1D3D">
              <w:t>.</w:t>
            </w:r>
          </w:p>
        </w:tc>
        <w:tc>
          <w:tcPr>
            <w:tcW w:w="1728" w:type="dxa"/>
          </w:tcPr>
          <w:p w14:paraId="56BB36FB" w14:textId="77777777" w:rsidR="00244698" w:rsidRDefault="00244698" w:rsidP="00785F78">
            <w:proofErr w:type="gramStart"/>
            <w:r>
              <w:t>0  1</w:t>
            </w:r>
            <w:proofErr w:type="gramEnd"/>
            <w:r>
              <w:t xml:space="preserve">  2  3  4  5</w:t>
            </w:r>
          </w:p>
        </w:tc>
      </w:tr>
      <w:tr w:rsidR="00244698" w14:paraId="2428A4FF" w14:textId="77777777" w:rsidTr="00785F78">
        <w:tc>
          <w:tcPr>
            <w:tcW w:w="7128" w:type="dxa"/>
          </w:tcPr>
          <w:p w14:paraId="17778FDC" w14:textId="5BD518BD" w:rsidR="00244698" w:rsidRDefault="00244698" w:rsidP="00244698">
            <w:pPr>
              <w:pStyle w:val="ListParagraph"/>
              <w:numPr>
                <w:ilvl w:val="0"/>
                <w:numId w:val="14"/>
              </w:numPr>
              <w:ind w:left="540" w:hanging="450"/>
            </w:pPr>
            <w:r>
              <w:t>Has tried intercutting different camera-to-subject axes for assessment</w:t>
            </w:r>
            <w:r w:rsidR="007C1D3D">
              <w:t xml:space="preserve">. </w:t>
            </w:r>
          </w:p>
        </w:tc>
        <w:tc>
          <w:tcPr>
            <w:tcW w:w="1728" w:type="dxa"/>
          </w:tcPr>
          <w:p w14:paraId="60D69BEC" w14:textId="77777777" w:rsidR="00244698" w:rsidRDefault="00244698" w:rsidP="00785F78">
            <w:proofErr w:type="gramStart"/>
            <w:r>
              <w:t>0  1</w:t>
            </w:r>
            <w:proofErr w:type="gramEnd"/>
            <w:r>
              <w:t xml:space="preserve">  2  3  4  5</w:t>
            </w:r>
          </w:p>
        </w:tc>
      </w:tr>
      <w:tr w:rsidR="00244698" w14:paraId="3E4AE6CB" w14:textId="77777777" w:rsidTr="00785F78">
        <w:tc>
          <w:tcPr>
            <w:tcW w:w="7128" w:type="dxa"/>
          </w:tcPr>
          <w:p w14:paraId="464E9291" w14:textId="77777777" w:rsidR="00244698" w:rsidRDefault="00244698" w:rsidP="00785F78">
            <w:pPr>
              <w:jc w:val="right"/>
            </w:pPr>
            <w:r>
              <w:t>TOTAL</w:t>
            </w:r>
          </w:p>
        </w:tc>
        <w:tc>
          <w:tcPr>
            <w:tcW w:w="1728" w:type="dxa"/>
          </w:tcPr>
          <w:p w14:paraId="4F59ACE7" w14:textId="77777777" w:rsidR="00244698" w:rsidRDefault="00244698" w:rsidP="00785F78">
            <w:r>
              <w:t>______/50</w:t>
            </w:r>
          </w:p>
        </w:tc>
      </w:tr>
    </w:tbl>
    <w:p w14:paraId="5A84E185" w14:textId="77777777" w:rsidR="00244698" w:rsidRDefault="00244698" w:rsidP="004A3971">
      <w:pPr>
        <w:pStyle w:val="Header"/>
        <w:tabs>
          <w:tab w:val="clear" w:pos="4320"/>
          <w:tab w:val="clear" w:pos="8640"/>
        </w:tabs>
      </w:pPr>
    </w:p>
    <w:sectPr w:rsidR="00244698" w:rsidSect="006C08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90C01F4"/>
    <w:lvl w:ilvl="0">
      <w:numFmt w:val="bullet"/>
      <w:lvlText w:val="*"/>
      <w:lvlJc w:val="left"/>
    </w:lvl>
  </w:abstractNum>
  <w:abstractNum w:abstractNumId="1" w15:restartNumberingAfterBreak="0">
    <w:nsid w:val="03D3656E"/>
    <w:multiLevelType w:val="hybridMultilevel"/>
    <w:tmpl w:val="4052F944"/>
    <w:lvl w:ilvl="0" w:tplc="9E2C6F46">
      <w:start w:val="1"/>
      <w:numFmt w:val="lowerLetter"/>
      <w:lvlText w:val="%1)"/>
      <w:lvlJc w:val="left"/>
      <w:pPr>
        <w:tabs>
          <w:tab w:val="num" w:pos="0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4DE5CE9"/>
    <w:multiLevelType w:val="hybridMultilevel"/>
    <w:tmpl w:val="4044F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4AEE"/>
    <w:multiLevelType w:val="hybridMultilevel"/>
    <w:tmpl w:val="B89A65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3A5E24"/>
    <w:multiLevelType w:val="hybridMultilevel"/>
    <w:tmpl w:val="B9F80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12E77"/>
    <w:multiLevelType w:val="hybridMultilevel"/>
    <w:tmpl w:val="AA3C4FC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AB3A9C"/>
    <w:multiLevelType w:val="singleLevel"/>
    <w:tmpl w:val="607C0088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7" w15:restartNumberingAfterBreak="0">
    <w:nsid w:val="281E3C8B"/>
    <w:multiLevelType w:val="hybridMultilevel"/>
    <w:tmpl w:val="AE0C9C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19E2"/>
    <w:multiLevelType w:val="hybridMultilevel"/>
    <w:tmpl w:val="4B708524"/>
    <w:lvl w:ilvl="0" w:tplc="9E2C6F46">
      <w:start w:val="1"/>
      <w:numFmt w:val="lowerLetter"/>
      <w:lvlText w:val="%1)"/>
      <w:lvlJc w:val="left"/>
      <w:pPr>
        <w:tabs>
          <w:tab w:val="num" w:pos="360"/>
        </w:tabs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C5DB6"/>
    <w:multiLevelType w:val="hybridMultilevel"/>
    <w:tmpl w:val="C0949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05258B"/>
    <w:multiLevelType w:val="hybridMultilevel"/>
    <w:tmpl w:val="EB50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D4158"/>
    <w:multiLevelType w:val="multilevel"/>
    <w:tmpl w:val="FC4226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2BA2894"/>
    <w:multiLevelType w:val="hybridMultilevel"/>
    <w:tmpl w:val="E054B7A2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0">
    <w:nsid w:val="74827EB8"/>
    <w:multiLevelType w:val="hybridMultilevel"/>
    <w:tmpl w:val="58FC45E8"/>
    <w:lvl w:ilvl="0" w:tplc="0409000F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284"/>
        <w:lvlJc w:val="left"/>
        <w:pPr>
          <w:ind w:left="624" w:hanging="284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gnword-docGUID" w:val="{FDEC3063-581A-4236-BA63-490C005AD27E}"/>
    <w:docVar w:name="dgnword-eventsink" w:val="75854080"/>
  </w:docVars>
  <w:rsids>
    <w:rsidRoot w:val="00534E34"/>
    <w:rsid w:val="00030667"/>
    <w:rsid w:val="0004731C"/>
    <w:rsid w:val="00087899"/>
    <w:rsid w:val="0015702F"/>
    <w:rsid w:val="00175BC1"/>
    <w:rsid w:val="001761D1"/>
    <w:rsid w:val="001B0133"/>
    <w:rsid w:val="001C5DDE"/>
    <w:rsid w:val="00205D57"/>
    <w:rsid w:val="00244698"/>
    <w:rsid w:val="0024720F"/>
    <w:rsid w:val="0029311E"/>
    <w:rsid w:val="002D32D7"/>
    <w:rsid w:val="002F4444"/>
    <w:rsid w:val="00385A29"/>
    <w:rsid w:val="00392F11"/>
    <w:rsid w:val="003A1786"/>
    <w:rsid w:val="003B4F6E"/>
    <w:rsid w:val="003B7BFB"/>
    <w:rsid w:val="003C3DB6"/>
    <w:rsid w:val="00423806"/>
    <w:rsid w:val="0043016F"/>
    <w:rsid w:val="0043623E"/>
    <w:rsid w:val="00453499"/>
    <w:rsid w:val="00474864"/>
    <w:rsid w:val="004865AC"/>
    <w:rsid w:val="004A3971"/>
    <w:rsid w:val="004C2F8B"/>
    <w:rsid w:val="004C4A04"/>
    <w:rsid w:val="005111F9"/>
    <w:rsid w:val="00532957"/>
    <w:rsid w:val="00534E34"/>
    <w:rsid w:val="005815C5"/>
    <w:rsid w:val="005C32A4"/>
    <w:rsid w:val="005C5F23"/>
    <w:rsid w:val="00620889"/>
    <w:rsid w:val="00623F4C"/>
    <w:rsid w:val="00686F4C"/>
    <w:rsid w:val="006A407D"/>
    <w:rsid w:val="006A5520"/>
    <w:rsid w:val="006C08B4"/>
    <w:rsid w:val="006C2A6A"/>
    <w:rsid w:val="006C2E4E"/>
    <w:rsid w:val="00730CFE"/>
    <w:rsid w:val="007373CC"/>
    <w:rsid w:val="00752834"/>
    <w:rsid w:val="00775DDE"/>
    <w:rsid w:val="007A6BFF"/>
    <w:rsid w:val="007B03DA"/>
    <w:rsid w:val="007C1D3D"/>
    <w:rsid w:val="007D2699"/>
    <w:rsid w:val="007F10DD"/>
    <w:rsid w:val="007F1158"/>
    <w:rsid w:val="00815EF8"/>
    <w:rsid w:val="008732A1"/>
    <w:rsid w:val="00887349"/>
    <w:rsid w:val="008B0221"/>
    <w:rsid w:val="008B0B82"/>
    <w:rsid w:val="008F4111"/>
    <w:rsid w:val="009000D2"/>
    <w:rsid w:val="009D0AE3"/>
    <w:rsid w:val="009E695C"/>
    <w:rsid w:val="00A4279B"/>
    <w:rsid w:val="00A46CC2"/>
    <w:rsid w:val="00A7570D"/>
    <w:rsid w:val="00AC6D65"/>
    <w:rsid w:val="00AD383B"/>
    <w:rsid w:val="00B23AB0"/>
    <w:rsid w:val="00B25A9A"/>
    <w:rsid w:val="00B36095"/>
    <w:rsid w:val="00B42172"/>
    <w:rsid w:val="00B46441"/>
    <w:rsid w:val="00B54AA5"/>
    <w:rsid w:val="00B6286F"/>
    <w:rsid w:val="00B7051F"/>
    <w:rsid w:val="00BA79D5"/>
    <w:rsid w:val="00BC57B9"/>
    <w:rsid w:val="00BE5724"/>
    <w:rsid w:val="00C27A1F"/>
    <w:rsid w:val="00C33ECE"/>
    <w:rsid w:val="00C373AD"/>
    <w:rsid w:val="00C63633"/>
    <w:rsid w:val="00CB2CE5"/>
    <w:rsid w:val="00CC0484"/>
    <w:rsid w:val="00CE4FD4"/>
    <w:rsid w:val="00CE698B"/>
    <w:rsid w:val="00D46A63"/>
    <w:rsid w:val="00DB4CE4"/>
    <w:rsid w:val="00DE2347"/>
    <w:rsid w:val="00E069F1"/>
    <w:rsid w:val="00E20FB5"/>
    <w:rsid w:val="00ED1E7C"/>
    <w:rsid w:val="00F04739"/>
    <w:rsid w:val="00F35679"/>
    <w:rsid w:val="00F37BA3"/>
    <w:rsid w:val="00F761A6"/>
    <w:rsid w:val="00FA3DD2"/>
    <w:rsid w:val="00FA64F7"/>
    <w:rsid w:val="00FC7EB3"/>
    <w:rsid w:val="00F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62675B4F"/>
  <w15:docId w15:val="{92E19C42-0935-F84A-A10D-453B1BF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A6BFF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DB4CE4"/>
    <w:pPr>
      <w:keepNext/>
      <w:spacing w:before="240" w:after="60" w:line="240" w:lineRule="auto"/>
      <w:outlineLvl w:val="0"/>
    </w:pPr>
    <w:rPr>
      <w:rFonts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autoRedefine/>
    <w:qFormat/>
    <w:rsid w:val="00F761A6"/>
    <w:pPr>
      <w:keepNext/>
      <w:widowControl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732A1"/>
    <w:pPr>
      <w:keepNext/>
      <w:widowControl/>
      <w:numPr>
        <w:ilvl w:val="12"/>
      </w:numPr>
      <w:spacing w:before="240" w:after="60"/>
      <w:outlineLvl w:val="2"/>
    </w:pPr>
    <w:rPr>
      <w:rFonts w:cs="Arial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63633"/>
    <w:rPr>
      <w:rFonts w:ascii="Times New Roman" w:hAnsi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B6286F"/>
    <w:pPr>
      <w:widowControl/>
      <w:spacing w:line="240" w:lineRule="auto"/>
    </w:pPr>
    <w:rPr>
      <w:sz w:val="20"/>
      <w:szCs w:val="20"/>
    </w:rPr>
  </w:style>
  <w:style w:type="character" w:customStyle="1" w:styleId="StyleFootnoteReferenceTimesNewRoman">
    <w:name w:val="Style Footnote Reference + Times New Roman"/>
    <w:basedOn w:val="FootnoteReference"/>
    <w:rsid w:val="00FA3DD2"/>
    <w:rPr>
      <w:rFonts w:ascii="Times New Roman" w:hAnsi="Times New Roman"/>
      <w:sz w:val="24"/>
      <w:szCs w:val="24"/>
      <w:vertAlign w:val="superscript"/>
    </w:rPr>
  </w:style>
  <w:style w:type="paragraph" w:customStyle="1" w:styleId="FootnoteText1">
    <w:name w:val="Footnote Text1"/>
    <w:basedOn w:val="FootnoteText"/>
    <w:link w:val="FootnotetextChar"/>
    <w:autoRedefine/>
    <w:rsid w:val="003B4F6E"/>
    <w:pPr>
      <w:jc w:val="both"/>
    </w:pPr>
  </w:style>
  <w:style w:type="character" w:customStyle="1" w:styleId="FootnotetextChar">
    <w:name w:val="Footnote text Char"/>
    <w:basedOn w:val="DefaultParagraphFont"/>
    <w:link w:val="FootnoteText1"/>
    <w:rsid w:val="003B4F6E"/>
    <w:rPr>
      <w:lang w:val="en-US" w:eastAsia="en-US" w:bidi="ar-SA"/>
    </w:rPr>
  </w:style>
  <w:style w:type="paragraph" w:customStyle="1" w:styleId="quotes">
    <w:name w:val="quotes"/>
    <w:basedOn w:val="Normal"/>
    <w:autoRedefine/>
    <w:rsid w:val="0015702F"/>
    <w:pPr>
      <w:ind w:left="720"/>
    </w:pPr>
    <w:rPr>
      <w:sz w:val="22"/>
      <w:szCs w:val="19"/>
    </w:rPr>
  </w:style>
  <w:style w:type="paragraph" w:customStyle="1" w:styleId="Footnote">
    <w:name w:val="Footnote"/>
    <w:basedOn w:val="FootnoteReference1"/>
    <w:rsid w:val="00623F4C"/>
  </w:style>
  <w:style w:type="paragraph" w:styleId="BodyTextIndent">
    <w:name w:val="Body Text Indent"/>
    <w:basedOn w:val="Normal"/>
    <w:rsid w:val="0015702F"/>
    <w:pPr>
      <w:spacing w:after="120"/>
      <w:ind w:left="360"/>
    </w:pPr>
  </w:style>
  <w:style w:type="paragraph" w:customStyle="1" w:styleId="Quotation">
    <w:name w:val="Quotation"/>
    <w:basedOn w:val="Normal"/>
    <w:rsid w:val="009000D2"/>
    <w:pPr>
      <w:ind w:left="720"/>
    </w:pPr>
    <w:rPr>
      <w:sz w:val="22"/>
    </w:rPr>
  </w:style>
  <w:style w:type="paragraph" w:customStyle="1" w:styleId="Style3">
    <w:name w:val="Style3"/>
    <w:basedOn w:val="Normal"/>
    <w:rsid w:val="00752834"/>
  </w:style>
  <w:style w:type="character" w:customStyle="1" w:styleId="StyleArial">
    <w:name w:val="Style Arial"/>
    <w:basedOn w:val="DefaultParagraphFont"/>
    <w:rsid w:val="00752834"/>
    <w:rPr>
      <w:rFonts w:ascii="Times New Roman" w:hAnsi="Times New Roman"/>
      <w:sz w:val="24"/>
    </w:rPr>
  </w:style>
  <w:style w:type="character" w:customStyle="1" w:styleId="StyleArialBold">
    <w:name w:val="Style Arial Bold"/>
    <w:basedOn w:val="DefaultParagraphFont"/>
    <w:rsid w:val="00752834"/>
    <w:rPr>
      <w:rFonts w:ascii="Times New Roman" w:hAnsi="Times New Roman"/>
      <w:b/>
      <w:bCs/>
      <w:sz w:val="24"/>
    </w:rPr>
  </w:style>
  <w:style w:type="character" w:customStyle="1" w:styleId="FootnRef">
    <w:name w:val="Footn Ref"/>
    <w:basedOn w:val="FootnoteReference"/>
    <w:rsid w:val="00D46A63"/>
    <w:rPr>
      <w:rFonts w:ascii="Times New Roman" w:hAnsi="Times New Roman"/>
      <w:sz w:val="24"/>
      <w:szCs w:val="24"/>
      <w:vertAlign w:val="superscript"/>
    </w:rPr>
  </w:style>
  <w:style w:type="character" w:styleId="PageNumber">
    <w:name w:val="page number"/>
    <w:basedOn w:val="DefaultParagraphFont"/>
    <w:rsid w:val="00175BC1"/>
    <w:rPr>
      <w:rFonts w:ascii="Times New Roman" w:hAnsi="Times New Roman"/>
      <w:sz w:val="24"/>
      <w:szCs w:val="24"/>
    </w:rPr>
  </w:style>
  <w:style w:type="paragraph" w:customStyle="1" w:styleId="StyleTimesNewRomanLinespacingDouble">
    <w:name w:val="Style Times New Roman Line spacing:  Double"/>
    <w:basedOn w:val="Normal"/>
    <w:rsid w:val="00175BC1"/>
  </w:style>
  <w:style w:type="character" w:customStyle="1" w:styleId="StyleTimesNewRoman">
    <w:name w:val="Style Times New Roman"/>
    <w:basedOn w:val="DefaultParagraphFont"/>
    <w:rsid w:val="00175BC1"/>
    <w:rPr>
      <w:rFonts w:ascii="Times New Roman" w:hAnsi="Times New Roman"/>
      <w:sz w:val="24"/>
    </w:rPr>
  </w:style>
  <w:style w:type="paragraph" w:customStyle="1" w:styleId="StyleLinespacingDouble">
    <w:name w:val="Style Line spacing:  Double"/>
    <w:basedOn w:val="Normal"/>
    <w:rsid w:val="00175BC1"/>
  </w:style>
  <w:style w:type="paragraph" w:customStyle="1" w:styleId="Screenplaydialogue">
    <w:name w:val="Screenplay dialogue"/>
    <w:basedOn w:val="Normal"/>
    <w:rsid w:val="00CC0484"/>
    <w:pPr>
      <w:ind w:left="2160" w:right="2160"/>
    </w:pPr>
  </w:style>
  <w:style w:type="character" w:customStyle="1" w:styleId="FootnoteTextChar0">
    <w:name w:val="Footnote Text Char"/>
    <w:basedOn w:val="DefaultParagraphFont"/>
    <w:rsid w:val="00C373AD"/>
    <w:rPr>
      <w:rFonts w:ascii="Times New Roman" w:hAnsi="Times New Roman"/>
      <w:sz w:val="20"/>
      <w:lang w:val="en-US" w:eastAsia="en-US" w:bidi="ar-SA"/>
    </w:rPr>
  </w:style>
  <w:style w:type="character" w:customStyle="1" w:styleId="Style">
    <w:name w:val="Style"/>
    <w:basedOn w:val="FootnoteReference"/>
    <w:rsid w:val="00087899"/>
    <w:rPr>
      <w:rFonts w:ascii="Times New Roman" w:hAnsi="Times New Roman"/>
      <w:sz w:val="24"/>
      <w:szCs w:val="24"/>
      <w:vertAlign w:val="superscript"/>
    </w:rPr>
  </w:style>
  <w:style w:type="paragraph" w:customStyle="1" w:styleId="FootnoteReference1">
    <w:name w:val="Footnote Reference1"/>
    <w:basedOn w:val="Normal"/>
    <w:rsid w:val="00E069F1"/>
    <w:pPr>
      <w:widowControl/>
      <w:autoSpaceDE/>
      <w:autoSpaceDN/>
      <w:adjustRightInd/>
    </w:pPr>
    <w:rPr>
      <w:vertAlign w:val="superscript"/>
    </w:rPr>
  </w:style>
  <w:style w:type="paragraph" w:customStyle="1" w:styleId="Style1">
    <w:name w:val="Style1"/>
    <w:basedOn w:val="Normal"/>
    <w:autoRedefine/>
    <w:rsid w:val="008B0221"/>
    <w:rPr>
      <w:vertAlign w:val="superscript"/>
    </w:rPr>
  </w:style>
  <w:style w:type="paragraph" w:customStyle="1" w:styleId="StylequotesLeft051">
    <w:name w:val="Style quotes + Left:  0.5&quot;1"/>
    <w:basedOn w:val="quotes"/>
    <w:autoRedefine/>
    <w:rsid w:val="007373CC"/>
    <w:rPr>
      <w:szCs w:val="20"/>
    </w:rPr>
  </w:style>
  <w:style w:type="paragraph" w:styleId="BodyText">
    <w:name w:val="Body Text"/>
    <w:basedOn w:val="Normal"/>
    <w:rsid w:val="00B25A9A"/>
    <w:pPr>
      <w:widowControl/>
      <w:spacing w:before="120" w:after="120" w:line="240" w:lineRule="auto"/>
      <w:ind w:hanging="284"/>
    </w:pPr>
    <w:rPr>
      <w:bCs/>
      <w:color w:val="000000"/>
      <w:szCs w:val="20"/>
    </w:rPr>
  </w:style>
  <w:style w:type="paragraph" w:customStyle="1" w:styleId="Style2">
    <w:name w:val="Style2"/>
    <w:basedOn w:val="Normal"/>
    <w:autoRedefine/>
    <w:rsid w:val="008B0221"/>
    <w:rPr>
      <w:szCs w:val="18"/>
    </w:rPr>
  </w:style>
  <w:style w:type="paragraph" w:customStyle="1" w:styleId="Head4">
    <w:name w:val="Head 4"/>
    <w:basedOn w:val="Heading3"/>
    <w:rsid w:val="00BE5724"/>
    <w:pPr>
      <w:contextualSpacing/>
    </w:pPr>
    <w:rPr>
      <w:b w:val="0"/>
      <w:szCs w:val="24"/>
    </w:rPr>
  </w:style>
  <w:style w:type="paragraph" w:styleId="Header">
    <w:name w:val="header"/>
    <w:basedOn w:val="Normal"/>
    <w:link w:val="HeaderChar"/>
    <w:autoRedefine/>
    <w:rsid w:val="00030667"/>
    <w:pPr>
      <w:widowControl/>
      <w:tabs>
        <w:tab w:val="center" w:pos="4320"/>
        <w:tab w:val="right" w:pos="8640"/>
      </w:tabs>
      <w:spacing w:before="120" w:after="120"/>
      <w:contextualSpacing/>
    </w:pPr>
    <w:rPr>
      <w:szCs w:val="28"/>
    </w:rPr>
  </w:style>
  <w:style w:type="paragraph" w:customStyle="1" w:styleId="StyleHeading3Centered">
    <w:name w:val="Style Heading 3 + Centered"/>
    <w:basedOn w:val="Heading3"/>
    <w:rsid w:val="007A6BFF"/>
    <w:rPr>
      <w:rFonts w:cs="Times New Roman"/>
      <w:b w:val="0"/>
      <w:bCs w:val="0"/>
      <w:szCs w:val="28"/>
    </w:rPr>
  </w:style>
  <w:style w:type="table" w:styleId="TableGrid">
    <w:name w:val="Table Grid"/>
    <w:basedOn w:val="TableNormal"/>
    <w:rsid w:val="00534E3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3Linespacingsingle">
    <w:name w:val="Style Heading 3 + Line spacing:  single"/>
    <w:basedOn w:val="Heading3"/>
    <w:rsid w:val="008732A1"/>
    <w:pPr>
      <w:spacing w:before="0" w:after="0" w:line="240" w:lineRule="auto"/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244698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244698"/>
    <w:pPr>
      <w:widowControl/>
      <w:overflowPunct/>
      <w:autoSpaceDE/>
      <w:autoSpaceDN/>
      <w:adjustRightInd/>
      <w:spacing w:line="240" w:lineRule="auto"/>
      <w:ind w:left="720"/>
      <w:contextualSpacing/>
      <w:textAlignment w:val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XX-X (Title, length)</vt:lpstr>
    </vt:vector>
  </TitlesOfParts>
  <Company> 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XX-X (Title, length)</dc:title>
  <dc:subject/>
  <dc:creator>Rabiger</dc:creator>
  <cp:keywords/>
  <dc:description/>
  <cp:lastModifiedBy>Pickles, Sarah</cp:lastModifiedBy>
  <cp:revision>15</cp:revision>
  <cp:lastPrinted>2008-09-04T20:29:00Z</cp:lastPrinted>
  <dcterms:created xsi:type="dcterms:W3CDTF">2008-09-04T20:43:00Z</dcterms:created>
  <dcterms:modified xsi:type="dcterms:W3CDTF">2020-02-21T09:07:00Z</dcterms:modified>
</cp:coreProperties>
</file>