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C9B61" w14:textId="77777777" w:rsidR="002514E8" w:rsidRDefault="002514E8" w:rsidP="002514E8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24769552"/>
      <w:r>
        <w:rPr>
          <w:rFonts w:ascii="Arial" w:hAnsi="Arial" w:cs="Arial"/>
          <w:b/>
          <w:bCs/>
          <w:sz w:val="24"/>
          <w:szCs w:val="24"/>
        </w:rPr>
        <w:t xml:space="preserve">Chapter 2: </w:t>
      </w:r>
      <w:r w:rsidRPr="00502B03">
        <w:rPr>
          <w:rFonts w:ascii="Arial" w:hAnsi="Arial" w:cs="Arial"/>
          <w:b/>
          <w:bCs/>
          <w:sz w:val="24"/>
          <w:szCs w:val="24"/>
        </w:rPr>
        <w:t>E</w:t>
      </w:r>
      <w:r w:rsidRPr="00502B03">
        <w:rPr>
          <w:rFonts w:ascii="Arial" w:hAnsi="Arial" w:cs="Arial"/>
          <w:b/>
          <w:sz w:val="24"/>
          <w:szCs w:val="24"/>
        </w:rPr>
        <w:t>arly years educators connecting with ideas</w:t>
      </w:r>
      <w:r w:rsidRPr="00502B03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096D3CE2" w14:textId="77777777" w:rsidR="004842B9" w:rsidRDefault="004842B9" w:rsidP="004842B9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BC0625">
        <w:rPr>
          <w:rFonts w:ascii="Arial" w:hAnsi="Arial" w:cs="Arial"/>
          <w:b/>
          <w:bCs/>
          <w:sz w:val="24"/>
          <w:szCs w:val="24"/>
        </w:rPr>
        <w:t>Practice task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  <w:r w:rsidRPr="00BC0625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Developing your pedagogical vision</w:t>
      </w:r>
    </w:p>
    <w:p w14:paraId="247AAE26" w14:textId="77777777" w:rsidR="004842B9" w:rsidRDefault="004842B9" w:rsidP="004842B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A0DBD">
        <w:rPr>
          <w:rFonts w:ascii="Arial" w:hAnsi="Arial" w:cs="Arial"/>
          <w:sz w:val="24"/>
          <w:szCs w:val="24"/>
        </w:rPr>
        <w:t>Based on your knowledge and understanding of 0–3-year-olds, discuss in your teams what you think you want to provide for them</w:t>
      </w:r>
      <w:r w:rsidRPr="00980AD8">
        <w:rPr>
          <w:rFonts w:ascii="Arial" w:hAnsi="Arial" w:cs="Arial"/>
          <w:sz w:val="24"/>
          <w:szCs w:val="24"/>
        </w:rPr>
        <w:t xml:space="preserve"> </w:t>
      </w:r>
      <w:r w:rsidRPr="004A0DBD">
        <w:rPr>
          <w:rFonts w:ascii="Arial" w:hAnsi="Arial" w:cs="Arial"/>
          <w:sz w:val="24"/>
          <w:szCs w:val="24"/>
        </w:rPr>
        <w:t>and how</w:t>
      </w:r>
      <w:r>
        <w:rPr>
          <w:rFonts w:ascii="Arial" w:hAnsi="Arial" w:cs="Arial"/>
          <w:sz w:val="24"/>
          <w:szCs w:val="24"/>
        </w:rPr>
        <w:t xml:space="preserve"> you think you should do this</w:t>
      </w:r>
      <w:r w:rsidRPr="004A0D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C54F91" w14:textId="05DDAE77" w:rsidR="004842B9" w:rsidRDefault="004842B9" w:rsidP="004842B9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N.B. It might be interesting to complete this exercise before and after you have read the rest of the book and see if there are any changes.</w:t>
      </w:r>
    </w:p>
    <w:p w14:paraId="0BCE569E" w14:textId="77777777" w:rsidR="004842B9" w:rsidRPr="004A0DBD" w:rsidRDefault="004842B9" w:rsidP="004842B9">
      <w:pPr>
        <w:spacing w:after="120" w:line="240" w:lineRule="auto"/>
        <w:rPr>
          <w:rFonts w:ascii="Arial" w:hAnsi="Arial" w:cs="Arial"/>
          <w:sz w:val="24"/>
          <w:szCs w:val="24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1883"/>
        <w:gridCol w:w="1417"/>
        <w:gridCol w:w="3403"/>
      </w:tblGrid>
      <w:tr w:rsidR="004842B9" w:rsidRPr="00BC0625" w14:paraId="3D2378B5" w14:textId="77777777" w:rsidTr="009D69CE">
        <w:trPr>
          <w:trHeight w:val="958"/>
        </w:trPr>
        <w:tc>
          <w:tcPr>
            <w:tcW w:w="3646" w:type="dxa"/>
            <w:shd w:val="clear" w:color="auto" w:fill="auto"/>
          </w:tcPr>
          <w:p w14:paraId="328A409F" w14:textId="77777777" w:rsidR="004842B9" w:rsidRPr="00BC0625" w:rsidRDefault="004842B9" w:rsidP="009D69C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</w:rPr>
              <w:t>What we know about the play, development and learning of 0–3-year-olds:</w:t>
            </w:r>
          </w:p>
        </w:tc>
        <w:tc>
          <w:tcPr>
            <w:tcW w:w="3300" w:type="dxa"/>
            <w:gridSpan w:val="2"/>
            <w:shd w:val="clear" w:color="auto" w:fill="auto"/>
          </w:tcPr>
          <w:p w14:paraId="7CDDF085" w14:textId="77777777" w:rsidR="004842B9" w:rsidRPr="00BC0625" w:rsidRDefault="004842B9" w:rsidP="009D69CE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</w:rPr>
              <w:t>What we want for the children in our group:</w:t>
            </w:r>
          </w:p>
          <w:p w14:paraId="69611992" w14:textId="77777777" w:rsidR="004842B9" w:rsidRPr="00BC0625" w:rsidRDefault="004842B9" w:rsidP="009D69CE">
            <w:pPr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We want children to have…/ be…/ become…</w:t>
            </w:r>
          </w:p>
        </w:tc>
        <w:tc>
          <w:tcPr>
            <w:tcW w:w="3403" w:type="dxa"/>
            <w:shd w:val="clear" w:color="auto" w:fill="auto"/>
          </w:tcPr>
          <w:p w14:paraId="4D1EEE99" w14:textId="77777777" w:rsidR="004842B9" w:rsidRPr="00BC0625" w:rsidRDefault="004842B9" w:rsidP="009D69CE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How you will achieve the aims</w:t>
            </w:r>
            <w:r w:rsidRPr="00BC062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6B44763" w14:textId="77777777" w:rsidR="004842B9" w:rsidRPr="00BC0625" w:rsidRDefault="004842B9" w:rsidP="009D69CE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4842B9" w:rsidRPr="00BC0625" w14:paraId="111740C8" w14:textId="77777777" w:rsidTr="009D69CE">
        <w:trPr>
          <w:trHeight w:val="1830"/>
        </w:trPr>
        <w:tc>
          <w:tcPr>
            <w:tcW w:w="3646" w:type="dxa"/>
            <w:vMerge w:val="restart"/>
            <w:shd w:val="clear" w:color="auto" w:fill="auto"/>
          </w:tcPr>
          <w:p w14:paraId="14DA8622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They are exploring and establishing their self- concept. </w:t>
            </w:r>
          </w:p>
          <w:p w14:paraId="1E5879AE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sz w:val="24"/>
                <w:szCs w:val="24"/>
                <w:lang w:eastAsia="en-GB"/>
              </w:rPr>
              <w:t>They are curious; they have a drive to explore the world around them with their whole bodies and all their senses</w:t>
            </w:r>
          </w:p>
          <w:p w14:paraId="4340CBF2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sz w:val="24"/>
                <w:szCs w:val="24"/>
                <w:lang w:eastAsia="en-GB"/>
              </w:rPr>
              <w:t>They are dependent on adults but are also developing autonomy and independence</w:t>
            </w:r>
          </w:p>
          <w:p w14:paraId="27DCE48C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sz w:val="24"/>
                <w:szCs w:val="24"/>
                <w:lang w:eastAsia="en-GB"/>
              </w:rPr>
              <w:t>They experience their emotions immediately and intensely and cannot yet fully regulate their responses</w:t>
            </w:r>
          </w:p>
          <w:p w14:paraId="60389C55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sz w:val="24"/>
                <w:szCs w:val="24"/>
                <w:lang w:eastAsia="en-GB"/>
              </w:rPr>
              <w:t>They are social beings and are finding out how to be with others</w:t>
            </w:r>
          </w:p>
          <w:p w14:paraId="76D26209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sz w:val="24"/>
                <w:szCs w:val="24"/>
                <w:lang w:eastAsia="en-GB"/>
              </w:rPr>
              <w:t xml:space="preserve">They are rapidly gaining, practising and refining physical skills. </w:t>
            </w:r>
          </w:p>
          <w:p w14:paraId="0007E876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sz w:val="24"/>
                <w:szCs w:val="24"/>
                <w:lang w:eastAsia="en-GB"/>
              </w:rPr>
              <w:t>They are problem setters and solvers and love to imitate and recreate their experiences</w:t>
            </w:r>
          </w:p>
          <w:p w14:paraId="4A6DADA4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sz w:val="24"/>
                <w:szCs w:val="24"/>
                <w:lang w:eastAsia="en-GB"/>
              </w:rPr>
              <w:t>They communicate in a hundred different ways</w:t>
            </w:r>
          </w:p>
        </w:tc>
        <w:tc>
          <w:tcPr>
            <w:tcW w:w="3300" w:type="dxa"/>
            <w:gridSpan w:val="2"/>
            <w:shd w:val="clear" w:color="auto" w:fill="auto"/>
          </w:tcPr>
          <w:p w14:paraId="6CAB3DF3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133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03" w:type="dxa"/>
            <w:shd w:val="clear" w:color="auto" w:fill="auto"/>
          </w:tcPr>
          <w:p w14:paraId="007484CC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183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4842B9" w:rsidRPr="00BC0625" w14:paraId="4F1F9327" w14:textId="77777777" w:rsidTr="009D69CE">
        <w:trPr>
          <w:trHeight w:val="1097"/>
        </w:trPr>
        <w:tc>
          <w:tcPr>
            <w:tcW w:w="3646" w:type="dxa"/>
            <w:vMerge/>
            <w:shd w:val="clear" w:color="auto" w:fill="auto"/>
          </w:tcPr>
          <w:p w14:paraId="441CF4C0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300" w:type="dxa"/>
            <w:gridSpan w:val="2"/>
            <w:shd w:val="clear" w:color="auto" w:fill="auto"/>
          </w:tcPr>
          <w:p w14:paraId="25E642A8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D97DB2F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5C05DBD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FD8CFF7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03" w:type="dxa"/>
            <w:shd w:val="clear" w:color="auto" w:fill="auto"/>
          </w:tcPr>
          <w:p w14:paraId="0BAEE1F8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4842B9" w:rsidRPr="00BC0625" w14:paraId="3C2B0A25" w14:textId="77777777" w:rsidTr="009D69CE">
        <w:trPr>
          <w:trHeight w:val="958"/>
        </w:trPr>
        <w:tc>
          <w:tcPr>
            <w:tcW w:w="3646" w:type="dxa"/>
            <w:vMerge/>
            <w:shd w:val="clear" w:color="auto" w:fill="auto"/>
          </w:tcPr>
          <w:p w14:paraId="095D1185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300" w:type="dxa"/>
            <w:gridSpan w:val="2"/>
            <w:shd w:val="clear" w:color="auto" w:fill="auto"/>
          </w:tcPr>
          <w:p w14:paraId="5275C055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0A604C62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2B5EF45D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4D1666E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03" w:type="dxa"/>
            <w:shd w:val="clear" w:color="auto" w:fill="auto"/>
          </w:tcPr>
          <w:p w14:paraId="20537137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4842B9" w:rsidRPr="00BC0625" w14:paraId="6A3309C4" w14:textId="77777777" w:rsidTr="009D69CE">
        <w:trPr>
          <w:trHeight w:val="791"/>
        </w:trPr>
        <w:tc>
          <w:tcPr>
            <w:tcW w:w="3646" w:type="dxa"/>
            <w:vMerge/>
            <w:shd w:val="clear" w:color="auto" w:fill="auto"/>
          </w:tcPr>
          <w:p w14:paraId="5A310C00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300" w:type="dxa"/>
            <w:gridSpan w:val="2"/>
            <w:shd w:val="clear" w:color="auto" w:fill="auto"/>
          </w:tcPr>
          <w:p w14:paraId="26A63EAF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2BF7B84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6F25CC9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403" w:type="dxa"/>
            <w:shd w:val="clear" w:color="auto" w:fill="auto"/>
          </w:tcPr>
          <w:p w14:paraId="6ADE38B9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left="720"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4842B9" w:rsidRPr="00BC0625" w14:paraId="06136C58" w14:textId="77777777" w:rsidTr="009D69CE">
        <w:trPr>
          <w:trHeight w:val="611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8815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Pedagogy; what this looks like in practice in our setting</w:t>
            </w:r>
          </w:p>
        </w:tc>
      </w:tr>
      <w:tr w:rsidR="004842B9" w:rsidRPr="00BC0625" w14:paraId="5BAC5E1F" w14:textId="77777777" w:rsidTr="009D69CE">
        <w:trPr>
          <w:trHeight w:val="1519"/>
        </w:trPr>
        <w:tc>
          <w:tcPr>
            <w:tcW w:w="5529" w:type="dxa"/>
            <w:gridSpan w:val="2"/>
            <w:shd w:val="clear" w:color="auto" w:fill="auto"/>
          </w:tcPr>
          <w:p w14:paraId="32300FDC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In relation to the psychological environment</w:t>
            </w:r>
            <w:r w:rsidRPr="00BC0625">
              <w:rPr>
                <w:rFonts w:ascii="Arial" w:hAnsi="Arial" w:cs="Arial"/>
                <w:sz w:val="24"/>
                <w:szCs w:val="24"/>
                <w:lang w:eastAsia="en-GB"/>
              </w:rPr>
              <w:t>, i.e., verbal and non-verbal interactions, care times, partnership with parents, team approach to behaviour, anti-bias.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78DD44FC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In relation to the physical environment</w:t>
            </w:r>
            <w:r w:rsidRPr="00BC0625">
              <w:rPr>
                <w:rFonts w:ascii="Arial" w:hAnsi="Arial" w:cs="Arial"/>
                <w:sz w:val="24"/>
                <w:szCs w:val="24"/>
                <w:lang w:eastAsia="en-GB"/>
              </w:rPr>
              <w:t>, i.e., grouping, layout, furniture, play resources, in/outdoors, play opportunities, in/outdoors, anti-bias</w:t>
            </w:r>
          </w:p>
        </w:tc>
      </w:tr>
      <w:tr w:rsidR="004842B9" w:rsidRPr="00BC0625" w14:paraId="17ACD6E6" w14:textId="77777777" w:rsidTr="009D69CE">
        <w:trPr>
          <w:trHeight w:val="1732"/>
        </w:trPr>
        <w:tc>
          <w:tcPr>
            <w:tcW w:w="5529" w:type="dxa"/>
            <w:gridSpan w:val="2"/>
            <w:shd w:val="clear" w:color="auto" w:fill="auto"/>
          </w:tcPr>
          <w:p w14:paraId="7EA3BEB9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6AD8BBE3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  <w:tr w:rsidR="004842B9" w:rsidRPr="00BC0625" w14:paraId="567E26FE" w14:textId="77777777" w:rsidTr="009D69CE">
        <w:trPr>
          <w:trHeight w:val="1525"/>
        </w:trPr>
        <w:tc>
          <w:tcPr>
            <w:tcW w:w="10349" w:type="dxa"/>
            <w:gridSpan w:val="4"/>
            <w:shd w:val="clear" w:color="auto" w:fill="auto"/>
          </w:tcPr>
          <w:p w14:paraId="5CBCEA87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Dilemmas; what doesn’t work / needs improving</w:t>
            </w:r>
          </w:p>
        </w:tc>
      </w:tr>
      <w:tr w:rsidR="004842B9" w:rsidRPr="00BC0625" w14:paraId="06CECB9E" w14:textId="77777777" w:rsidTr="009D69CE">
        <w:trPr>
          <w:trHeight w:val="1716"/>
        </w:trPr>
        <w:tc>
          <w:tcPr>
            <w:tcW w:w="10349" w:type="dxa"/>
            <w:gridSpan w:val="4"/>
            <w:shd w:val="clear" w:color="auto" w:fill="auto"/>
          </w:tcPr>
          <w:p w14:paraId="40AAB1F8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What will you do about this?</w:t>
            </w:r>
          </w:p>
          <w:p w14:paraId="6F7A4CCF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Who do you need to work with?</w:t>
            </w:r>
          </w:p>
          <w:p w14:paraId="41E1999C" w14:textId="77777777" w:rsidR="004842B9" w:rsidRPr="00BC0625" w:rsidRDefault="004842B9" w:rsidP="009D69CE">
            <w:pPr>
              <w:widowControl w:val="0"/>
              <w:suppressAutoHyphens/>
              <w:autoSpaceDE w:val="0"/>
              <w:spacing w:after="120" w:line="240" w:lineRule="auto"/>
              <w:ind w:right="56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When will you make this change?</w:t>
            </w:r>
          </w:p>
        </w:tc>
      </w:tr>
    </w:tbl>
    <w:p w14:paraId="46662CFD" w14:textId="77777777" w:rsidR="004842B9" w:rsidRPr="00BC0625" w:rsidRDefault="004842B9" w:rsidP="004842B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4947C641" w14:textId="77777777" w:rsidR="005351BB" w:rsidRDefault="00000000" w:rsidP="004842B9">
      <w:pPr>
        <w:pStyle w:val="01MTMainText"/>
        <w:spacing w:after="120" w:line="240" w:lineRule="auto"/>
      </w:pPr>
    </w:p>
    <w:sectPr w:rsidR="005351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in725BT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217C70"/>
    <w:rsid w:val="002514E8"/>
    <w:rsid w:val="003C7F9B"/>
    <w:rsid w:val="004842B9"/>
    <w:rsid w:val="0050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29A8"/>
  <w15:chartTrackingRefBased/>
  <w15:docId w15:val="{F95902A1-9552-4871-988F-9B1825BF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MTMainText">
    <w:name w:val="01 &lt;MT&gt; Main Text"/>
    <w:basedOn w:val="Normal"/>
    <w:uiPriority w:val="99"/>
    <w:rsid w:val="002514E8"/>
    <w:pPr>
      <w:widowControl w:val="0"/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Latin725BT-Roman" w:eastAsia="Times New Roman" w:hAnsi="Latin725BT-Roman" w:cs="Latin725BT-Roman"/>
      <w:color w:val="000000"/>
      <w:sz w:val="21"/>
      <w:szCs w:val="21"/>
      <w:lang w:eastAsia="en-GB"/>
    </w:rPr>
  </w:style>
  <w:style w:type="paragraph" w:styleId="BodyText2">
    <w:name w:val="Body Text 2"/>
    <w:basedOn w:val="Normal"/>
    <w:link w:val="BodyText2Char"/>
    <w:rsid w:val="00251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2514E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2</cp:revision>
  <dcterms:created xsi:type="dcterms:W3CDTF">2023-01-16T13:58:00Z</dcterms:created>
  <dcterms:modified xsi:type="dcterms:W3CDTF">2023-01-16T13:58:00Z</dcterms:modified>
</cp:coreProperties>
</file>