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B587" w14:textId="77777777" w:rsidR="00DA7C06" w:rsidRDefault="00DA7C06" w:rsidP="00DA7C06">
      <w:pPr>
        <w:spacing w:after="120" w:line="240" w:lineRule="auto"/>
      </w:pPr>
      <w:bookmarkStart w:id="0" w:name="_Hlk122520057"/>
      <w:bookmarkStart w:id="1" w:name="_Hlk122518261"/>
      <w:r>
        <w:rPr>
          <w:rFonts w:ascii="Arial" w:hAnsi="Arial" w:cs="Arial"/>
          <w:b/>
          <w:bCs/>
          <w:sz w:val="24"/>
          <w:szCs w:val="24"/>
        </w:rPr>
        <w:t xml:space="preserve">Chapter 3.1 </w:t>
      </w:r>
      <w:r w:rsidRPr="0063166C">
        <w:rPr>
          <w:rFonts w:ascii="Arial" w:hAnsi="Arial" w:cs="Arial"/>
          <w:b/>
          <w:bCs/>
          <w:sz w:val="24"/>
          <w:szCs w:val="24"/>
        </w:rPr>
        <w:t>Key Aspect of Practice: Care</w:t>
      </w:r>
      <w:r w:rsidRPr="00DA7C06">
        <w:t xml:space="preserve"> </w:t>
      </w:r>
    </w:p>
    <w:bookmarkEnd w:id="0"/>
    <w:p w14:paraId="58AAF86E" w14:textId="7758F4DD" w:rsidR="00DA7C06" w:rsidRDefault="00DA7C06" w:rsidP="00DA7C06">
      <w:pPr>
        <w:spacing w:after="120" w:line="240" w:lineRule="auto"/>
        <w:rPr>
          <w:rFonts w:ascii="Arial" w:hAnsi="Arial" w:cs="Arial"/>
          <w:b/>
          <w:bCs/>
          <w:sz w:val="24"/>
          <w:szCs w:val="24"/>
        </w:rPr>
      </w:pPr>
      <w:r w:rsidRPr="00DA7C06">
        <w:rPr>
          <w:rFonts w:ascii="Arial" w:hAnsi="Arial" w:cs="Arial"/>
          <w:b/>
          <w:bCs/>
          <w:sz w:val="24"/>
          <w:szCs w:val="24"/>
        </w:rPr>
        <w:t>Workbook</w:t>
      </w:r>
    </w:p>
    <w:p w14:paraId="1545A0F2" w14:textId="77777777" w:rsidR="004E7791" w:rsidRDefault="004E7791" w:rsidP="004E7791">
      <w:pPr>
        <w:tabs>
          <w:tab w:val="left" w:pos="7920"/>
          <w:tab w:val="left" w:pos="9360"/>
        </w:tabs>
        <w:spacing w:after="120" w:line="240" w:lineRule="auto"/>
        <w:rPr>
          <w:rFonts w:ascii="Arial" w:hAnsi="Arial" w:cs="Arial"/>
          <w:sz w:val="24"/>
          <w:szCs w:val="24"/>
        </w:rPr>
      </w:pPr>
      <w:bookmarkStart w:id="2" w:name="_Hlk124786690"/>
      <w:bookmarkEnd w:id="1"/>
      <w:r w:rsidRPr="0063166C">
        <w:rPr>
          <w:rFonts w:ascii="Arial" w:hAnsi="Arial" w:cs="Arial"/>
          <w:sz w:val="24"/>
          <w:szCs w:val="24"/>
        </w:rPr>
        <w:t xml:space="preserve">In </w:t>
      </w:r>
      <w:r>
        <w:rPr>
          <w:rFonts w:ascii="Arial" w:hAnsi="Arial" w:cs="Arial"/>
          <w:sz w:val="24"/>
          <w:szCs w:val="24"/>
        </w:rPr>
        <w:t xml:space="preserve">chapter 3 of </w:t>
      </w:r>
      <w:r w:rsidRPr="0063166C">
        <w:rPr>
          <w:rFonts w:ascii="Arial" w:hAnsi="Arial" w:cs="Arial"/>
          <w:sz w:val="24"/>
          <w:szCs w:val="24"/>
        </w:rPr>
        <w:t xml:space="preserve">the handbook, we identify that babies, toddlers and 2-year-olds understand </w:t>
      </w:r>
      <w:r w:rsidRPr="0063166C">
        <w:rPr>
          <w:rFonts w:ascii="Arial" w:hAnsi="Arial" w:cs="Arial"/>
          <w:bCs/>
          <w:sz w:val="24"/>
          <w:szCs w:val="24"/>
        </w:rPr>
        <w:t>themselves through</w:t>
      </w:r>
      <w:r>
        <w:rPr>
          <w:rFonts w:ascii="Arial" w:hAnsi="Arial" w:cs="Arial"/>
          <w:bCs/>
          <w:sz w:val="24"/>
          <w:szCs w:val="24"/>
        </w:rPr>
        <w:t xml:space="preserve"> e</w:t>
      </w:r>
      <w:r w:rsidRPr="0063166C">
        <w:rPr>
          <w:rFonts w:ascii="Arial" w:hAnsi="Arial" w:cs="Arial"/>
          <w:bCs/>
          <w:sz w:val="24"/>
          <w:szCs w:val="24"/>
        </w:rPr>
        <w:t>xploring what their bodies can do</w:t>
      </w:r>
      <w:r>
        <w:rPr>
          <w:rFonts w:ascii="Arial" w:hAnsi="Arial" w:cs="Arial"/>
          <w:bCs/>
          <w:sz w:val="24"/>
          <w:szCs w:val="24"/>
        </w:rPr>
        <w:t>,</w:t>
      </w:r>
      <w:r w:rsidRPr="0063166C">
        <w:rPr>
          <w:rFonts w:ascii="Arial" w:hAnsi="Arial" w:cs="Arial"/>
          <w:sz w:val="24"/>
          <w:szCs w:val="24"/>
        </w:rPr>
        <w:t xml:space="preserve"> using their physical skills </w:t>
      </w:r>
      <w:r>
        <w:rPr>
          <w:rFonts w:ascii="Arial" w:hAnsi="Arial" w:cs="Arial"/>
          <w:sz w:val="24"/>
          <w:szCs w:val="24"/>
        </w:rPr>
        <w:t>and through t</w:t>
      </w:r>
      <w:r w:rsidRPr="0063166C">
        <w:rPr>
          <w:rFonts w:ascii="Arial" w:hAnsi="Arial" w:cs="Arial"/>
          <w:sz w:val="24"/>
          <w:szCs w:val="24"/>
        </w:rPr>
        <w:t>he way</w:t>
      </w:r>
      <w:r>
        <w:rPr>
          <w:rFonts w:ascii="Arial" w:hAnsi="Arial" w:cs="Arial"/>
          <w:sz w:val="24"/>
          <w:szCs w:val="24"/>
        </w:rPr>
        <w:t xml:space="preserve"> that</w:t>
      </w:r>
      <w:r w:rsidRPr="0063166C">
        <w:rPr>
          <w:rFonts w:ascii="Arial" w:hAnsi="Arial" w:cs="Arial"/>
          <w:sz w:val="24"/>
          <w:szCs w:val="24"/>
        </w:rPr>
        <w:t xml:space="preserve"> caring adults physically interact with them</w:t>
      </w:r>
      <w:r>
        <w:rPr>
          <w:rFonts w:ascii="Arial" w:hAnsi="Arial" w:cs="Arial"/>
          <w:sz w:val="24"/>
          <w:szCs w:val="24"/>
        </w:rPr>
        <w:t xml:space="preserve">. </w:t>
      </w:r>
    </w:p>
    <w:bookmarkEnd w:id="2"/>
    <w:p w14:paraId="3E78A339" w14:textId="3B6474DB" w:rsidR="00DA7C06" w:rsidRPr="00DA7C06" w:rsidRDefault="00DA7C06" w:rsidP="00DA7C06">
      <w:pPr>
        <w:spacing w:after="120" w:line="240" w:lineRule="auto"/>
        <w:rPr>
          <w:rFonts w:ascii="Arial" w:hAnsi="Arial" w:cs="Arial"/>
          <w:sz w:val="24"/>
          <w:szCs w:val="24"/>
        </w:rPr>
      </w:pPr>
      <w:r w:rsidRPr="002C21D9">
        <w:rPr>
          <w:rFonts w:ascii="Arial" w:hAnsi="Arial" w:cs="Arial"/>
          <w:iCs/>
          <w:sz w:val="24"/>
          <w:szCs w:val="24"/>
        </w:rPr>
        <w:t xml:space="preserve">Here you can think further about your own experience of being physically handled by someone else and then relate that to how children might feel and then use the chart provided to </w:t>
      </w:r>
      <w:r w:rsidRPr="002C21D9">
        <w:rPr>
          <w:rFonts w:ascii="Arial" w:hAnsi="Arial" w:cs="Arial"/>
          <w:sz w:val="24"/>
          <w:szCs w:val="24"/>
        </w:rPr>
        <w:t xml:space="preserve">think further about how you achieve consistency of experience for children. </w:t>
      </w:r>
    </w:p>
    <w:p w14:paraId="351AAA62" w14:textId="2631E5EC" w:rsidR="00DA7C06" w:rsidRPr="0063166C" w:rsidRDefault="00DA7C06" w:rsidP="00DA7C06">
      <w:pPr>
        <w:spacing w:after="120" w:line="240" w:lineRule="auto"/>
        <w:rPr>
          <w:rFonts w:ascii="Arial" w:hAnsi="Arial" w:cs="Arial"/>
          <w:b/>
          <w:bCs/>
          <w:iCs/>
          <w:sz w:val="24"/>
          <w:szCs w:val="24"/>
        </w:rPr>
      </w:pPr>
      <w:bookmarkStart w:id="3" w:name="_Hlk124787244"/>
      <w:r w:rsidRPr="0063166C">
        <w:rPr>
          <w:rFonts w:ascii="Arial" w:hAnsi="Arial" w:cs="Arial"/>
          <w:b/>
          <w:bCs/>
          <w:iCs/>
          <w:sz w:val="24"/>
          <w:szCs w:val="24"/>
        </w:rPr>
        <w:t>Reflection Point</w:t>
      </w:r>
      <w:r>
        <w:rPr>
          <w:rFonts w:ascii="Arial" w:hAnsi="Arial" w:cs="Arial"/>
          <w:b/>
          <w:bCs/>
          <w:iCs/>
          <w:sz w:val="24"/>
          <w:szCs w:val="24"/>
        </w:rPr>
        <w:t xml:space="preserve"> 1</w:t>
      </w:r>
      <w:r w:rsidRPr="0063166C">
        <w:rPr>
          <w:rFonts w:ascii="Arial" w:hAnsi="Arial" w:cs="Arial"/>
          <w:b/>
          <w:bCs/>
          <w:iCs/>
          <w:sz w:val="24"/>
          <w:szCs w:val="24"/>
        </w:rPr>
        <w:t>: Touch</w:t>
      </w:r>
    </w:p>
    <w:bookmarkEnd w:id="3"/>
    <w:p w14:paraId="5B0741EC" w14:textId="77777777" w:rsidR="00DA7C06" w:rsidRPr="0063166C" w:rsidRDefault="00DA7C06" w:rsidP="00DA7C06">
      <w:pPr>
        <w:spacing w:after="120" w:line="240" w:lineRule="auto"/>
        <w:rPr>
          <w:rFonts w:ascii="Arial" w:hAnsi="Arial" w:cs="Arial"/>
          <w:bCs/>
          <w:i/>
          <w:iCs/>
          <w:sz w:val="24"/>
          <w:szCs w:val="24"/>
        </w:rPr>
      </w:pPr>
      <w:r w:rsidRPr="0063166C">
        <w:rPr>
          <w:rFonts w:ascii="Arial" w:hAnsi="Arial" w:cs="Arial"/>
          <w:bCs/>
          <w:i/>
          <w:iCs/>
          <w:sz w:val="24"/>
          <w:szCs w:val="24"/>
        </w:rPr>
        <w:t>Spend some time reflecting on the last time you were physically handled by a professional person, such as a nurse, physiotherapist or beauty therapist. What were your feelings before, during and after your treatment? What made this experience positive or negative for you?</w:t>
      </w:r>
    </w:p>
    <w:p w14:paraId="4078F026" w14:textId="77777777" w:rsidR="00DA7C06" w:rsidRPr="0063166C" w:rsidRDefault="00DA7C06" w:rsidP="00DA7C06">
      <w:pPr>
        <w:spacing w:after="120" w:line="240" w:lineRule="auto"/>
        <w:rPr>
          <w:rFonts w:ascii="Arial" w:hAnsi="Arial" w:cs="Arial"/>
          <w:bCs/>
          <w:iCs/>
          <w:sz w:val="24"/>
          <w:szCs w:val="24"/>
        </w:rPr>
      </w:pPr>
      <w:r>
        <w:rPr>
          <w:rFonts w:ascii="Arial" w:hAnsi="Arial" w:cs="Arial"/>
          <w:iCs/>
          <w:sz w:val="24"/>
          <w:szCs w:val="24"/>
        </w:rPr>
        <w:t>Educators</w:t>
      </w:r>
      <w:r w:rsidRPr="0063166C">
        <w:rPr>
          <w:rFonts w:ascii="Arial" w:hAnsi="Arial" w:cs="Arial"/>
          <w:iCs/>
          <w:sz w:val="24"/>
          <w:szCs w:val="24"/>
        </w:rPr>
        <w:t xml:space="preserve"> and students undertaking similar reflective exercises</w:t>
      </w:r>
      <w:r w:rsidRPr="0063166C">
        <w:rPr>
          <w:rFonts w:ascii="Arial" w:hAnsi="Arial" w:cs="Arial"/>
          <w:bCs/>
          <w:iCs/>
          <w:sz w:val="24"/>
          <w:szCs w:val="24"/>
        </w:rPr>
        <w:t xml:space="preserve"> identify a negative experience as; rough, rejecting, ignoring, casual, dismissive and inattentive, which makes them feel unsafe, vulnerable, in the wrong, let down and angry. Their treatment leaves them feeling worthless as people and wanting to respond aggressively. In contrast, they identify a positive experience as attentive, gentle, reassuring, respectful, calm, taking time and inclusive, which makes them feel content, secure, confident, worthwhile and trusting and willing to cooperate. </w:t>
      </w:r>
    </w:p>
    <w:p w14:paraId="4920C5A6" w14:textId="77777777" w:rsidR="00DA7C06" w:rsidRDefault="00DA7C06" w:rsidP="00DA7C06">
      <w:pPr>
        <w:spacing w:after="120" w:line="240" w:lineRule="auto"/>
        <w:rPr>
          <w:rFonts w:ascii="Arial" w:hAnsi="Arial" w:cs="Arial"/>
          <w:bCs/>
          <w:sz w:val="24"/>
          <w:szCs w:val="24"/>
          <w:lang w:bidi="en-US"/>
        </w:rPr>
      </w:pPr>
    </w:p>
    <w:p w14:paraId="5578852A" w14:textId="4EFB0482" w:rsidR="00DA7C06" w:rsidRPr="00DA7C06" w:rsidRDefault="00DA7C06" w:rsidP="00DA7C06">
      <w:pPr>
        <w:spacing w:after="120" w:line="240" w:lineRule="auto"/>
        <w:rPr>
          <w:rFonts w:ascii="Arial" w:hAnsi="Arial" w:cs="Arial"/>
          <w:b/>
          <w:bCs/>
          <w:sz w:val="24"/>
          <w:szCs w:val="24"/>
        </w:rPr>
      </w:pPr>
      <w:bookmarkStart w:id="4" w:name="_Hlk124787206"/>
      <w:r w:rsidRPr="0063166C">
        <w:rPr>
          <w:rFonts w:ascii="Arial" w:hAnsi="Arial" w:cs="Arial"/>
          <w:b/>
          <w:bCs/>
          <w:sz w:val="24"/>
          <w:szCs w:val="24"/>
        </w:rPr>
        <w:t>Practice task</w:t>
      </w:r>
      <w:r>
        <w:rPr>
          <w:rFonts w:ascii="Arial" w:hAnsi="Arial" w:cs="Arial"/>
          <w:b/>
          <w:bCs/>
          <w:sz w:val="24"/>
          <w:szCs w:val="24"/>
        </w:rPr>
        <w:t xml:space="preserve"> 1</w:t>
      </w:r>
      <w:r w:rsidRPr="0063166C">
        <w:rPr>
          <w:rFonts w:ascii="Arial" w:hAnsi="Arial" w:cs="Arial"/>
          <w:b/>
          <w:bCs/>
          <w:sz w:val="24"/>
          <w:szCs w:val="24"/>
        </w:rPr>
        <w:t>: Consistency of experience</w:t>
      </w:r>
    </w:p>
    <w:bookmarkEnd w:id="4"/>
    <w:p w14:paraId="0B997760" w14:textId="052F69DC" w:rsidR="00DA7C06" w:rsidRPr="0063166C" w:rsidRDefault="00DA7C06" w:rsidP="00DA7C06">
      <w:pPr>
        <w:pStyle w:val="01MTMainText"/>
        <w:spacing w:after="120" w:line="240" w:lineRule="auto"/>
        <w:rPr>
          <w:rFonts w:ascii="Arial" w:hAnsi="Arial" w:cs="Arial"/>
          <w:color w:val="auto"/>
          <w:sz w:val="24"/>
          <w:szCs w:val="24"/>
          <w:lang w:val="en-US"/>
        </w:rPr>
      </w:pPr>
      <w:r w:rsidRPr="0063166C">
        <w:rPr>
          <w:rFonts w:ascii="Arial" w:hAnsi="Arial" w:cs="Arial"/>
          <w:i/>
          <w:color w:val="auto"/>
          <w:sz w:val="24"/>
          <w:szCs w:val="24"/>
        </w:rPr>
        <w:t xml:space="preserve">Use the </w:t>
      </w:r>
      <w:r>
        <w:rPr>
          <w:rFonts w:ascii="Arial" w:hAnsi="Arial" w:cs="Arial"/>
          <w:i/>
          <w:color w:val="auto"/>
          <w:sz w:val="24"/>
          <w:szCs w:val="24"/>
        </w:rPr>
        <w:t>template provided</w:t>
      </w:r>
      <w:r w:rsidRPr="0063166C">
        <w:rPr>
          <w:rFonts w:ascii="Arial" w:hAnsi="Arial" w:cs="Arial"/>
          <w:i/>
          <w:color w:val="auto"/>
          <w:sz w:val="24"/>
          <w:szCs w:val="24"/>
        </w:rPr>
        <w:t xml:space="preserve"> to track a child in your group for one week. How many different adults change, feed or wash them during that time? Does the key person carry out most of the physical care or is the child handled by different educators? </w:t>
      </w:r>
    </w:p>
    <w:p w14:paraId="688A0375" w14:textId="77777777" w:rsidR="00DA7C06" w:rsidRPr="0063166C" w:rsidRDefault="00DA7C06" w:rsidP="00DA7C06">
      <w:pPr>
        <w:spacing w:after="120" w:line="240" w:lineRule="auto"/>
        <w:rPr>
          <w:rFonts w:ascii="Arial" w:hAnsi="Arial" w:cs="Arial"/>
          <w:sz w:val="24"/>
          <w:szCs w:val="24"/>
        </w:rPr>
      </w:pPr>
    </w:p>
    <w:p w14:paraId="3D0E41B8" w14:textId="1E136975" w:rsidR="00DA7C06" w:rsidRPr="00DA7C06" w:rsidRDefault="00DA7C06" w:rsidP="00DA7C06">
      <w:pPr>
        <w:spacing w:after="120" w:line="240" w:lineRule="auto"/>
        <w:rPr>
          <w:rFonts w:ascii="Arial" w:hAnsi="Arial" w:cs="Arial"/>
          <w:b/>
          <w:bCs/>
          <w:sz w:val="24"/>
          <w:szCs w:val="24"/>
        </w:rPr>
      </w:pPr>
      <w:r w:rsidRPr="00DA7C06">
        <w:rPr>
          <w:rFonts w:ascii="Arial" w:hAnsi="Arial" w:cs="Arial"/>
          <w:b/>
          <w:bCs/>
          <w:sz w:val="24"/>
          <w:szCs w:val="24"/>
        </w:rPr>
        <w:t>Case Studies</w:t>
      </w:r>
      <w:r w:rsidR="00157759">
        <w:rPr>
          <w:rFonts w:ascii="Arial" w:hAnsi="Arial" w:cs="Arial"/>
          <w:b/>
          <w:bCs/>
          <w:sz w:val="24"/>
          <w:szCs w:val="24"/>
        </w:rPr>
        <w:t>:</w:t>
      </w:r>
      <w:r w:rsidRPr="00DA7C06">
        <w:rPr>
          <w:rFonts w:ascii="Arial" w:hAnsi="Arial" w:cs="Arial"/>
          <w:b/>
          <w:bCs/>
          <w:sz w:val="24"/>
          <w:szCs w:val="24"/>
        </w:rPr>
        <w:t xml:space="preserve"> </w:t>
      </w:r>
      <w:r w:rsidR="00157759">
        <w:rPr>
          <w:rFonts w:ascii="Arial" w:hAnsi="Arial" w:cs="Arial"/>
          <w:b/>
          <w:bCs/>
          <w:sz w:val="24"/>
          <w:szCs w:val="24"/>
        </w:rPr>
        <w:t>Organising lunch time</w:t>
      </w:r>
    </w:p>
    <w:p w14:paraId="76DFA3FA" w14:textId="7CA6977B" w:rsidR="00923E11" w:rsidRDefault="00DA7C06" w:rsidP="00DA7C06">
      <w:pPr>
        <w:spacing w:after="120" w:line="240" w:lineRule="auto"/>
        <w:rPr>
          <w:rFonts w:ascii="Arial" w:hAnsi="Arial" w:cs="Arial"/>
          <w:sz w:val="24"/>
          <w:szCs w:val="24"/>
        </w:rPr>
      </w:pPr>
      <w:r w:rsidRPr="002C21D9">
        <w:rPr>
          <w:rFonts w:ascii="Arial" w:hAnsi="Arial" w:cs="Arial"/>
          <w:sz w:val="24"/>
          <w:szCs w:val="24"/>
        </w:rPr>
        <w:t>The</w:t>
      </w:r>
      <w:r>
        <w:rPr>
          <w:rFonts w:ascii="Arial" w:hAnsi="Arial" w:cs="Arial"/>
          <w:sz w:val="24"/>
          <w:szCs w:val="24"/>
        </w:rPr>
        <w:t>se</w:t>
      </w:r>
      <w:r w:rsidRPr="002C21D9">
        <w:rPr>
          <w:rFonts w:ascii="Arial" w:hAnsi="Arial" w:cs="Arial"/>
          <w:sz w:val="24"/>
          <w:szCs w:val="24"/>
        </w:rPr>
        <w:t xml:space="preserve"> case studies give you real life examples of how settings organise for positive </w:t>
      </w:r>
      <w:r w:rsidR="00157759">
        <w:rPr>
          <w:rFonts w:ascii="Arial" w:hAnsi="Arial" w:cs="Arial"/>
          <w:sz w:val="24"/>
          <w:szCs w:val="24"/>
        </w:rPr>
        <w:t>experiences at meal and snack times</w:t>
      </w:r>
      <w:r w:rsidRPr="00DA7C06">
        <w:rPr>
          <w:rFonts w:ascii="Arial" w:hAnsi="Arial" w:cs="Arial"/>
          <w:sz w:val="24"/>
          <w:szCs w:val="24"/>
        </w:rPr>
        <w:t xml:space="preserve">. Use them to review your </w:t>
      </w:r>
      <w:r w:rsidR="00157759">
        <w:rPr>
          <w:rFonts w:ascii="Arial" w:hAnsi="Arial" w:cs="Arial"/>
          <w:sz w:val="24"/>
          <w:szCs w:val="24"/>
        </w:rPr>
        <w:t>meal</w:t>
      </w:r>
      <w:r w:rsidRPr="00DA7C06">
        <w:rPr>
          <w:rFonts w:ascii="Arial" w:hAnsi="Arial" w:cs="Arial"/>
          <w:sz w:val="24"/>
          <w:szCs w:val="24"/>
        </w:rPr>
        <w:t>times and to discuss with your colleagues how they meet the needs of your group of children</w:t>
      </w:r>
      <w:r>
        <w:rPr>
          <w:rFonts w:ascii="Arial" w:hAnsi="Arial" w:cs="Arial"/>
          <w:sz w:val="24"/>
          <w:szCs w:val="24"/>
        </w:rPr>
        <w:t>.</w:t>
      </w:r>
      <w:bookmarkStart w:id="5" w:name="_Hlk122520117"/>
    </w:p>
    <w:p w14:paraId="11B39EA9" w14:textId="4266A548" w:rsidR="00DA7C06" w:rsidRPr="00923E11" w:rsidRDefault="00DA7C06" w:rsidP="00DA7C06">
      <w:pPr>
        <w:spacing w:after="120" w:line="240" w:lineRule="auto"/>
        <w:rPr>
          <w:rFonts w:ascii="Arial" w:hAnsi="Arial" w:cs="Arial"/>
          <w:sz w:val="24"/>
          <w:szCs w:val="24"/>
        </w:rPr>
      </w:pPr>
      <w:r w:rsidRPr="009A0F7E">
        <w:rPr>
          <w:rFonts w:ascii="Arial" w:hAnsi="Arial" w:cs="Arial"/>
          <w:b/>
          <w:bCs/>
          <w:sz w:val="24"/>
          <w:szCs w:val="24"/>
        </w:rPr>
        <w:t>Case stud</w:t>
      </w:r>
      <w:r>
        <w:rPr>
          <w:rFonts w:ascii="Arial" w:hAnsi="Arial" w:cs="Arial"/>
          <w:b/>
          <w:bCs/>
          <w:sz w:val="24"/>
          <w:szCs w:val="24"/>
        </w:rPr>
        <w:t>y 1</w:t>
      </w:r>
      <w:r w:rsidRPr="009A0F7E">
        <w:rPr>
          <w:rFonts w:ascii="Arial" w:hAnsi="Arial" w:cs="Arial"/>
          <w:b/>
          <w:bCs/>
          <w:sz w:val="24"/>
          <w:szCs w:val="24"/>
        </w:rPr>
        <w:t>:</w:t>
      </w:r>
      <w:r>
        <w:rPr>
          <w:rFonts w:ascii="Arial" w:hAnsi="Arial" w:cs="Arial"/>
          <w:b/>
          <w:bCs/>
          <w:sz w:val="24"/>
          <w:szCs w:val="24"/>
        </w:rPr>
        <w:t xml:space="preserve"> </w:t>
      </w:r>
      <w:r w:rsidR="00157759">
        <w:rPr>
          <w:rFonts w:ascii="Arial" w:hAnsi="Arial" w:cs="Arial"/>
          <w:b/>
          <w:bCs/>
          <w:sz w:val="24"/>
          <w:szCs w:val="24"/>
        </w:rPr>
        <w:t>Focusing on Key Groups</w:t>
      </w:r>
    </w:p>
    <w:p w14:paraId="32DA763D" w14:textId="77777777" w:rsidR="00DA7C06" w:rsidRPr="0063166C" w:rsidRDefault="00DA7C06" w:rsidP="00DA7C06">
      <w:pPr>
        <w:spacing w:after="120" w:line="240" w:lineRule="auto"/>
        <w:rPr>
          <w:rFonts w:ascii="Arial" w:hAnsi="Arial" w:cs="Arial"/>
          <w:sz w:val="24"/>
          <w:szCs w:val="24"/>
        </w:rPr>
      </w:pPr>
      <w:r w:rsidRPr="0063166C">
        <w:rPr>
          <w:rFonts w:ascii="Arial" w:hAnsi="Arial" w:cs="Arial"/>
          <w:sz w:val="24"/>
          <w:szCs w:val="24"/>
        </w:rPr>
        <w:t>Here is an example of how some settings organise this time of day for older toddlers and 2-year-olds. This process is not for babies, whose routines will be more individualised.</w:t>
      </w:r>
    </w:p>
    <w:p w14:paraId="01F6C886" w14:textId="77777777" w:rsidR="00DA7C06" w:rsidRPr="0063166C" w:rsidRDefault="00DA7C06" w:rsidP="00DA7C06">
      <w:pPr>
        <w:spacing w:after="120" w:line="240" w:lineRule="auto"/>
        <w:rPr>
          <w:rFonts w:ascii="Arial" w:hAnsi="Arial" w:cs="Arial"/>
          <w:sz w:val="24"/>
          <w:szCs w:val="24"/>
        </w:rPr>
      </w:pPr>
      <w:r w:rsidRPr="0063166C">
        <w:rPr>
          <w:rFonts w:ascii="Arial" w:hAnsi="Arial" w:cs="Arial"/>
          <w:sz w:val="24"/>
          <w:szCs w:val="24"/>
        </w:rPr>
        <w:t>N.B. This plan assumes that a key group of 2-year-olds is no more than 1 educator to 4 children.</w:t>
      </w:r>
    </w:p>
    <w:p w14:paraId="73775F4B" w14:textId="77777777" w:rsidR="00DA7C06" w:rsidRPr="00780A14" w:rsidRDefault="00DA7C06" w:rsidP="00DA7C06">
      <w:pPr>
        <w:spacing w:after="120" w:line="240" w:lineRule="auto"/>
        <w:rPr>
          <w:rFonts w:ascii="Arial" w:hAnsi="Arial" w:cs="Arial"/>
          <w:sz w:val="24"/>
          <w:szCs w:val="24"/>
        </w:rPr>
      </w:pPr>
      <w:r w:rsidRPr="00780A14">
        <w:rPr>
          <w:rFonts w:ascii="Arial" w:hAnsi="Arial" w:cs="Arial"/>
          <w:b/>
          <w:sz w:val="24"/>
          <w:szCs w:val="24"/>
        </w:rPr>
        <w:t xml:space="preserve">Late morning: </w:t>
      </w:r>
      <w:r w:rsidRPr="00780A14">
        <w:rPr>
          <w:rFonts w:ascii="Arial" w:hAnsi="Arial" w:cs="Arial"/>
          <w:sz w:val="24"/>
          <w:szCs w:val="24"/>
        </w:rPr>
        <w:t>Key Group time: Each Key Person gathers their key children together, usually in the same place each day. This special time can be signified by setting out a particular rug or cushions to sit on or by playing particular music for example. Key group time doesn’t have to happen just before lunch but it is a great way of Key Persons connecting with their children and creating calm at this busy time.</w:t>
      </w:r>
    </w:p>
    <w:p w14:paraId="458FBD4E" w14:textId="77777777" w:rsidR="00DA7C06" w:rsidRPr="00780A14" w:rsidRDefault="00DA7C06" w:rsidP="00DA7C06">
      <w:pPr>
        <w:spacing w:after="120" w:line="240" w:lineRule="auto"/>
        <w:rPr>
          <w:rFonts w:ascii="Arial" w:hAnsi="Arial" w:cs="Arial"/>
          <w:sz w:val="24"/>
          <w:szCs w:val="24"/>
        </w:rPr>
      </w:pPr>
      <w:r w:rsidRPr="00780A14">
        <w:rPr>
          <w:rFonts w:ascii="Arial" w:hAnsi="Arial" w:cs="Arial"/>
          <w:b/>
          <w:sz w:val="24"/>
          <w:szCs w:val="24"/>
        </w:rPr>
        <w:lastRenderedPageBreak/>
        <w:t xml:space="preserve">Before lunch: </w:t>
      </w:r>
      <w:r w:rsidRPr="00780A14">
        <w:rPr>
          <w:rFonts w:ascii="Arial" w:hAnsi="Arial" w:cs="Arial"/>
          <w:sz w:val="24"/>
          <w:szCs w:val="24"/>
        </w:rPr>
        <w:t>Each Key Person accompanies their key children to the bathroom to help them to use the toilet, change their nappy if required and to wash their hands. Plenty of time is allowed for learning, experimenting and autonomy. This is planned to happen in rotation; while one key group is washing etc., the others will be having their key group time or playing elsewhere or preparing their lunch table (or this is done by a member of support staff)</w:t>
      </w:r>
    </w:p>
    <w:p w14:paraId="365E29E3" w14:textId="77777777" w:rsidR="00DA7C06" w:rsidRPr="00780A14" w:rsidRDefault="00DA7C06" w:rsidP="00DA7C06">
      <w:pPr>
        <w:spacing w:after="120" w:line="240" w:lineRule="auto"/>
        <w:rPr>
          <w:rFonts w:ascii="Arial" w:hAnsi="Arial" w:cs="Arial"/>
          <w:sz w:val="24"/>
          <w:szCs w:val="24"/>
        </w:rPr>
      </w:pPr>
      <w:r w:rsidRPr="00780A14">
        <w:rPr>
          <w:rFonts w:ascii="Arial" w:hAnsi="Arial" w:cs="Arial"/>
          <w:b/>
          <w:sz w:val="24"/>
          <w:szCs w:val="24"/>
        </w:rPr>
        <w:t xml:space="preserve">Lunch time: </w:t>
      </w:r>
      <w:r w:rsidRPr="00780A14">
        <w:rPr>
          <w:rFonts w:ascii="Arial" w:hAnsi="Arial" w:cs="Arial"/>
          <w:sz w:val="24"/>
          <w:szCs w:val="24"/>
        </w:rPr>
        <w:t xml:space="preserve">When the lunch tables are ready </w:t>
      </w:r>
      <w:r w:rsidRPr="00780A14">
        <w:rPr>
          <w:rFonts w:ascii="Arial" w:hAnsi="Arial" w:cs="Arial"/>
          <w:sz w:val="24"/>
          <w:szCs w:val="24"/>
          <w:u w:val="single"/>
        </w:rPr>
        <w:t>and</w:t>
      </w:r>
      <w:r w:rsidRPr="00780A14">
        <w:rPr>
          <w:rFonts w:ascii="Arial" w:hAnsi="Arial" w:cs="Arial"/>
          <w:sz w:val="24"/>
          <w:szCs w:val="24"/>
        </w:rPr>
        <w:t xml:space="preserve"> the food has arrived then each key group comes to the table and they proceed with serving themselves. Key Persons sit with their key children assisting them as required, while another educator / support worker acts as a ‘waiter’, bringing anything a child or Key Person needs, clearing plates etc. This person also prepares the cots and beds for children sleeping after lunch. This allows the Key Person to be fully present and focused on their key children.</w:t>
      </w:r>
    </w:p>
    <w:p w14:paraId="370AA9C4" w14:textId="4AC1333A" w:rsidR="00DA7C06" w:rsidRDefault="00DA7C06" w:rsidP="00DA7C06">
      <w:pPr>
        <w:spacing w:after="120" w:line="240" w:lineRule="auto"/>
        <w:rPr>
          <w:rFonts w:ascii="Arial" w:hAnsi="Arial" w:cs="Arial"/>
          <w:sz w:val="24"/>
          <w:szCs w:val="24"/>
        </w:rPr>
      </w:pPr>
      <w:r w:rsidRPr="00780A14">
        <w:rPr>
          <w:rFonts w:ascii="Arial" w:hAnsi="Arial" w:cs="Arial"/>
          <w:b/>
          <w:sz w:val="24"/>
          <w:szCs w:val="24"/>
        </w:rPr>
        <w:t>After lunch:</w:t>
      </w:r>
      <w:r w:rsidRPr="00780A14">
        <w:rPr>
          <w:rFonts w:ascii="Arial" w:hAnsi="Arial" w:cs="Arial"/>
          <w:sz w:val="24"/>
          <w:szCs w:val="24"/>
        </w:rPr>
        <w:t xml:space="preserve"> As children finish eating, Key Persons help their key children to wash their hands and get ready to sleep. </w:t>
      </w:r>
      <w:bookmarkEnd w:id="5"/>
    </w:p>
    <w:p w14:paraId="70D7185A" w14:textId="77777777" w:rsidR="00923E11" w:rsidRPr="0063166C" w:rsidRDefault="00923E11" w:rsidP="00DA7C06">
      <w:pPr>
        <w:spacing w:after="120" w:line="240" w:lineRule="auto"/>
        <w:rPr>
          <w:rFonts w:ascii="Arial" w:hAnsi="Arial" w:cs="Arial"/>
          <w:sz w:val="24"/>
          <w:szCs w:val="24"/>
        </w:rPr>
      </w:pPr>
    </w:p>
    <w:p w14:paraId="680ADFAE" w14:textId="6CF18B76" w:rsidR="00DA7C06" w:rsidRPr="0063166C" w:rsidRDefault="00DA7C06" w:rsidP="00DA7C06">
      <w:pPr>
        <w:spacing w:after="120" w:line="240" w:lineRule="auto"/>
        <w:rPr>
          <w:rFonts w:ascii="Arial" w:hAnsi="Arial" w:cs="Arial"/>
          <w:b/>
          <w:sz w:val="24"/>
          <w:szCs w:val="24"/>
        </w:rPr>
      </w:pPr>
      <w:bookmarkStart w:id="6" w:name="_Hlk122520156"/>
      <w:r w:rsidRPr="0063166C">
        <w:rPr>
          <w:rFonts w:ascii="Arial" w:hAnsi="Arial" w:cs="Arial"/>
          <w:b/>
          <w:sz w:val="24"/>
          <w:szCs w:val="24"/>
        </w:rPr>
        <w:t>Case study</w:t>
      </w:r>
      <w:r>
        <w:rPr>
          <w:rFonts w:ascii="Arial" w:hAnsi="Arial" w:cs="Arial"/>
          <w:b/>
          <w:sz w:val="24"/>
          <w:szCs w:val="24"/>
        </w:rPr>
        <w:t xml:space="preserve"> 2</w:t>
      </w:r>
      <w:r w:rsidRPr="0063166C">
        <w:rPr>
          <w:rFonts w:ascii="Arial" w:hAnsi="Arial" w:cs="Arial"/>
          <w:b/>
          <w:sz w:val="24"/>
          <w:szCs w:val="24"/>
        </w:rPr>
        <w:t xml:space="preserve">: </w:t>
      </w:r>
      <w:r w:rsidR="00157759">
        <w:rPr>
          <w:rFonts w:ascii="Arial" w:hAnsi="Arial" w:cs="Arial"/>
          <w:b/>
          <w:bCs/>
          <w:sz w:val="24"/>
          <w:szCs w:val="24"/>
        </w:rPr>
        <w:t>Flexible eating times</w:t>
      </w:r>
    </w:p>
    <w:p w14:paraId="0433F945" w14:textId="77777777" w:rsidR="00DA7C06" w:rsidRPr="0063166C" w:rsidRDefault="00DA7C06" w:rsidP="00DA7C06">
      <w:pPr>
        <w:spacing w:after="120" w:line="240" w:lineRule="auto"/>
        <w:rPr>
          <w:rFonts w:ascii="Arial" w:hAnsi="Arial" w:cs="Arial"/>
          <w:iCs/>
          <w:sz w:val="24"/>
          <w:szCs w:val="24"/>
        </w:rPr>
      </w:pPr>
      <w:r w:rsidRPr="0063166C">
        <w:rPr>
          <w:rFonts w:ascii="Arial" w:hAnsi="Arial" w:cs="Arial"/>
          <w:iCs/>
          <w:sz w:val="24"/>
          <w:szCs w:val="24"/>
        </w:rPr>
        <w:t>Many settings that are part of the ‘</w:t>
      </w:r>
      <w:proofErr w:type="spellStart"/>
      <w:r w:rsidRPr="0063166C">
        <w:rPr>
          <w:rFonts w:ascii="Arial" w:hAnsi="Arial" w:cs="Arial"/>
          <w:iCs/>
          <w:sz w:val="24"/>
          <w:szCs w:val="24"/>
        </w:rPr>
        <w:t>Goodstart</w:t>
      </w:r>
      <w:proofErr w:type="spellEnd"/>
      <w:r w:rsidRPr="0063166C">
        <w:rPr>
          <w:rFonts w:ascii="Arial" w:hAnsi="Arial" w:cs="Arial"/>
          <w:iCs/>
          <w:sz w:val="24"/>
          <w:szCs w:val="24"/>
        </w:rPr>
        <w:t>’ group in Australia have been influenced by the Pikler Approach and have adopted Pikler principles into their care giving times. On a visit to the Lara Centre in Melbourne, I noticed how unobtrusive the transition to lunchtime was; indeed, it was a little while before I realised that the lunch period had begun, it was so calm!</w:t>
      </w:r>
    </w:p>
    <w:p w14:paraId="58EE847C"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This description of how they organise this time for 2–6-year-olds, is provided by the Centre: (N.B. In Australia they call the Key Person a Key Educator)</w:t>
      </w:r>
    </w:p>
    <w:p w14:paraId="515D80A2"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 xml:space="preserve">Each Key Educator has a dedicated table they always use so children know where to find them and they set the table for a small group of children (usually a maximum of 4) at a time. Wherever possible, this is outside or under verandas. </w:t>
      </w:r>
    </w:p>
    <w:p w14:paraId="0B1C9CCC"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They each have a small trolley with all of the supplies they need for their lunch group including plates, glasses, cutlery, scrap bowl, water jugs etc. They also find it handy to have materials such as paper towels to clean up spills, bibs for younger children and other items specific to the age group they are working with.</w:t>
      </w:r>
    </w:p>
    <w:p w14:paraId="63B7FEB2"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The kitchen brings meals to the outdoor areas in smaller servings so they aren't standing for long periods. For example, they would deliver half of the kindergarten (3-6 years) room lunch at 11.30 and half at 12pm.</w:t>
      </w:r>
    </w:p>
    <w:p w14:paraId="24B2E289"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 xml:space="preserve">Children are not expected to all stop playing and go to the lunch table together. Instead, the Key Educator is seated at their table and the Secondary Educator, who is still engaged with the children at play, invites children to join their Key Educator for lunch whenever a chair becomes available at the table. In this way a Key Educator group moves progressively through the meal time. </w:t>
      </w:r>
    </w:p>
    <w:p w14:paraId="7DA95C83" w14:textId="702A260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 xml:space="preserve">Key Educators will often request that certain children are offered the first chairs for a variety of reasons, such as; they arrived earlier than usual and didn't want breakfast, their allergy catered meal arrived already from the kitchen, they had mentioned just prior to lunch that they were already hungry etc. Children will often request that they "go next" when they are hungry and will wait for a chair to become available or decline an offer for a seat at the table if they are not yet ready to eat. While not at the </w:t>
      </w:r>
      <w:r w:rsidRPr="00780A14">
        <w:rPr>
          <w:rFonts w:ascii="Arial" w:hAnsi="Arial" w:cs="Arial"/>
          <w:iCs/>
          <w:sz w:val="24"/>
          <w:szCs w:val="24"/>
        </w:rPr>
        <w:lastRenderedPageBreak/>
        <w:t>table</w:t>
      </w:r>
      <w:r w:rsidR="004670D1">
        <w:rPr>
          <w:rFonts w:ascii="Arial" w:hAnsi="Arial" w:cs="Arial"/>
          <w:iCs/>
          <w:sz w:val="24"/>
          <w:szCs w:val="24"/>
        </w:rPr>
        <w:t xml:space="preserve">, </w:t>
      </w:r>
      <w:r w:rsidRPr="00780A14">
        <w:rPr>
          <w:rFonts w:ascii="Arial" w:hAnsi="Arial" w:cs="Arial"/>
          <w:iCs/>
          <w:sz w:val="24"/>
          <w:szCs w:val="24"/>
        </w:rPr>
        <w:t>the children continue to play, which provides for longer periods of uninterrupted exploration.</w:t>
      </w:r>
    </w:p>
    <w:p w14:paraId="654EF703"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While at the table, children serve their own food, pour their own drinks, scrape their own plates and assist with setting and clearing the table as needed.</w:t>
      </w:r>
    </w:p>
    <w:p w14:paraId="21671DCF"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 xml:space="preserve">The Key Educator will engage in conversations with the children and will often have a notebook with them to jot down notes. </w:t>
      </w:r>
    </w:p>
    <w:p w14:paraId="0BEF6160"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 xml:space="preserve">The Secondary Educator is responsible for filling up serving bowls on the table as required or getting anything else as needed so the Key Educator can always stay engaged with the children at the table. </w:t>
      </w:r>
    </w:p>
    <w:p w14:paraId="797744D0"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When the Key Educator has finished the meal time with their group of children, they take the trolley to the kitchen for the dishes to be washed and restocked for the next meal time.</w:t>
      </w:r>
    </w:p>
    <w:p w14:paraId="6F97CE74" w14:textId="77777777" w:rsidR="00DA7C06" w:rsidRPr="00780A14" w:rsidRDefault="00DA7C06" w:rsidP="00DA7C06">
      <w:pPr>
        <w:spacing w:after="120" w:line="240" w:lineRule="auto"/>
        <w:rPr>
          <w:rFonts w:ascii="Arial" w:hAnsi="Arial" w:cs="Arial"/>
          <w:b/>
          <w:iCs/>
          <w:sz w:val="24"/>
          <w:szCs w:val="24"/>
        </w:rPr>
      </w:pPr>
      <w:r w:rsidRPr="00780A14">
        <w:rPr>
          <w:rFonts w:ascii="Arial" w:hAnsi="Arial" w:cs="Arial"/>
          <w:iCs/>
          <w:sz w:val="24"/>
          <w:szCs w:val="24"/>
        </w:rPr>
        <w:t>The setting reports that ‘these are one of the times in our day when some of the most meaningful interactions and conversations seem to happen. These times are seen as an unrushed ritual that used to once be a rushed routine!’</w:t>
      </w:r>
    </w:p>
    <w:bookmarkEnd w:id="6"/>
    <w:p w14:paraId="2DD831C0" w14:textId="77777777" w:rsidR="00DA7C06" w:rsidRPr="00780A14" w:rsidRDefault="00DA7C06" w:rsidP="00DA7C06">
      <w:pPr>
        <w:spacing w:after="120" w:line="240" w:lineRule="auto"/>
        <w:rPr>
          <w:rFonts w:ascii="Arial" w:hAnsi="Arial" w:cs="Arial"/>
          <w:iCs/>
          <w:sz w:val="24"/>
          <w:szCs w:val="24"/>
        </w:rPr>
      </w:pPr>
    </w:p>
    <w:p w14:paraId="59F96518" w14:textId="6EF7A29B" w:rsidR="00DA7C06" w:rsidRPr="0063166C" w:rsidRDefault="00DA7C06" w:rsidP="00DA7C06">
      <w:pPr>
        <w:spacing w:after="120" w:line="240" w:lineRule="auto"/>
        <w:rPr>
          <w:rFonts w:ascii="Arial" w:hAnsi="Arial" w:cs="Arial"/>
          <w:b/>
          <w:sz w:val="24"/>
          <w:szCs w:val="24"/>
        </w:rPr>
      </w:pPr>
      <w:bookmarkStart w:id="7" w:name="_Hlk122520210"/>
      <w:r w:rsidRPr="0063166C">
        <w:rPr>
          <w:rFonts w:ascii="Arial" w:hAnsi="Arial" w:cs="Arial"/>
          <w:b/>
          <w:sz w:val="24"/>
          <w:szCs w:val="24"/>
        </w:rPr>
        <w:t>Case study</w:t>
      </w:r>
      <w:r>
        <w:rPr>
          <w:rFonts w:ascii="Arial" w:hAnsi="Arial" w:cs="Arial"/>
          <w:b/>
          <w:sz w:val="24"/>
          <w:szCs w:val="24"/>
        </w:rPr>
        <w:t xml:space="preserve"> 3: </w:t>
      </w:r>
      <w:r w:rsidR="004670D1">
        <w:rPr>
          <w:rFonts w:ascii="Arial" w:hAnsi="Arial" w:cs="Arial"/>
          <w:b/>
          <w:sz w:val="24"/>
          <w:szCs w:val="24"/>
        </w:rPr>
        <w:t>Working closely with Kitchen and domestic support staff</w:t>
      </w:r>
    </w:p>
    <w:p w14:paraId="4FA83B76" w14:textId="4EB06F4B"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 xml:space="preserve">A nursery </w:t>
      </w:r>
      <w:r w:rsidR="00D44904">
        <w:rPr>
          <w:rFonts w:ascii="Arial" w:hAnsi="Arial" w:cs="Arial"/>
          <w:iCs/>
          <w:sz w:val="24"/>
          <w:szCs w:val="24"/>
        </w:rPr>
        <w:t>c</w:t>
      </w:r>
      <w:r w:rsidRPr="00780A14">
        <w:rPr>
          <w:rFonts w:ascii="Arial" w:hAnsi="Arial" w:cs="Arial"/>
          <w:iCs/>
          <w:sz w:val="24"/>
          <w:szCs w:val="24"/>
        </w:rPr>
        <w:t>entre involved in the Key Times project (Manning-Morton 2006) was concerned by how stressful the lunchtime in their group of 2–3-year-olds was. To reflect on this, they undertook a series of observations of the lunch period and also tracking observations of individual children to look at their eating patterns. These showed that children had varying times when they were hungry according to their pattern in the morning at home. They also revealed that the timing of snack and lunchtimes was unhelpful being only ¾ hour apart. Children were then either filling up on snacks and not being hungry at lunch (and being bored and disruptive) or were so hungry that they became fractious.</w:t>
      </w:r>
    </w:p>
    <w:p w14:paraId="03FDED5F" w14:textId="77777777" w:rsidR="00DA7C06" w:rsidRPr="00780A14" w:rsidRDefault="00DA7C06" w:rsidP="00DA7C06">
      <w:pPr>
        <w:spacing w:after="120" w:line="240" w:lineRule="auto"/>
        <w:rPr>
          <w:rFonts w:ascii="Arial" w:hAnsi="Arial" w:cs="Arial"/>
          <w:iCs/>
          <w:sz w:val="24"/>
          <w:szCs w:val="24"/>
        </w:rPr>
      </w:pPr>
      <w:r w:rsidRPr="00780A14">
        <w:rPr>
          <w:rFonts w:ascii="Arial" w:hAnsi="Arial" w:cs="Arial"/>
          <w:iCs/>
          <w:sz w:val="24"/>
          <w:szCs w:val="24"/>
        </w:rPr>
        <w:t>After consultation with parents and discussion with colleagues, particularly the kitchen staff, they tried several strategies. This included changing the times food was available and supplying more substantial foods at snack time. However, difficulties remained and on further review they made two major changes. Firstly, they agreed with the cook that the menu for this age group would become less complicated and more predictable so that although there was the correct nutritional balance and included dishes that were familiar to all children, these would be repeated more frequently. They also agreed to make the food that was offered to children with special diets at least look similar to the main dish, even if it could not be the same for all. Secondly, they arranged that fruit and water would always be available in the group. This means that an educator can often be observed sitting in the designated space, assisting one or two children peel and cut apples or bananas, talking and sharing together. It also means that children’s play is not unnecessarily interrupted and that children are making choices and decisions about food according to their individual needs.</w:t>
      </w:r>
    </w:p>
    <w:bookmarkEnd w:id="7"/>
    <w:p w14:paraId="263616A3" w14:textId="77777777" w:rsidR="004670D1" w:rsidRDefault="004670D1" w:rsidP="00DA7C06">
      <w:pPr>
        <w:autoSpaceDE w:val="0"/>
        <w:autoSpaceDN w:val="0"/>
        <w:adjustRightInd w:val="0"/>
        <w:spacing w:after="120" w:line="240" w:lineRule="auto"/>
        <w:rPr>
          <w:rFonts w:ascii="Arial" w:hAnsi="Arial" w:cs="Arial"/>
          <w:b/>
          <w:sz w:val="24"/>
          <w:szCs w:val="24"/>
        </w:rPr>
      </w:pPr>
    </w:p>
    <w:p w14:paraId="3F87FE46" w14:textId="052FDF10" w:rsidR="00DA7C06" w:rsidRPr="0063166C" w:rsidRDefault="00DA7C06" w:rsidP="00DA7C06">
      <w:pPr>
        <w:autoSpaceDE w:val="0"/>
        <w:autoSpaceDN w:val="0"/>
        <w:adjustRightInd w:val="0"/>
        <w:spacing w:after="120" w:line="240" w:lineRule="auto"/>
        <w:rPr>
          <w:rFonts w:ascii="Arial" w:hAnsi="Arial" w:cs="Arial"/>
          <w:sz w:val="24"/>
          <w:szCs w:val="24"/>
        </w:rPr>
      </w:pPr>
      <w:bookmarkStart w:id="8" w:name="_Hlk122520277"/>
      <w:bookmarkStart w:id="9" w:name="_Hlk124787419"/>
      <w:r w:rsidRPr="0063166C">
        <w:rPr>
          <w:rFonts w:ascii="Arial" w:hAnsi="Arial" w:cs="Arial"/>
          <w:b/>
          <w:sz w:val="24"/>
          <w:szCs w:val="24"/>
        </w:rPr>
        <w:t>Practice Task</w:t>
      </w:r>
      <w:r w:rsidR="00157759">
        <w:rPr>
          <w:rFonts w:ascii="Arial" w:hAnsi="Arial" w:cs="Arial"/>
          <w:b/>
          <w:sz w:val="24"/>
          <w:szCs w:val="24"/>
        </w:rPr>
        <w:t xml:space="preserve"> </w:t>
      </w:r>
      <w:r w:rsidR="00DE2A88">
        <w:rPr>
          <w:rFonts w:ascii="Arial" w:hAnsi="Arial" w:cs="Arial"/>
          <w:b/>
          <w:sz w:val="24"/>
          <w:szCs w:val="24"/>
        </w:rPr>
        <w:t>2</w:t>
      </w:r>
      <w:r>
        <w:rPr>
          <w:rFonts w:ascii="Arial" w:hAnsi="Arial" w:cs="Arial"/>
          <w:b/>
          <w:sz w:val="24"/>
          <w:szCs w:val="24"/>
        </w:rPr>
        <w:t>: Care events</w:t>
      </w:r>
    </w:p>
    <w:p w14:paraId="5F329613" w14:textId="77777777" w:rsidR="00DA7C06" w:rsidRPr="00780A14" w:rsidRDefault="00DA7C06" w:rsidP="00DA7C06">
      <w:pPr>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t>Review the practice in your setting</w:t>
      </w:r>
      <w:bookmarkEnd w:id="9"/>
      <w:r w:rsidRPr="00780A14">
        <w:rPr>
          <w:rFonts w:ascii="Arial" w:hAnsi="Arial" w:cs="Arial"/>
          <w:iCs/>
          <w:sz w:val="24"/>
          <w:szCs w:val="24"/>
        </w:rPr>
        <w:t xml:space="preserve">. </w:t>
      </w:r>
    </w:p>
    <w:p w14:paraId="32B43E28" w14:textId="77777777" w:rsidR="00DA7C06" w:rsidRPr="00780A14" w:rsidRDefault="00DA7C06" w:rsidP="00DA7C06">
      <w:pPr>
        <w:numPr>
          <w:ilvl w:val="0"/>
          <w:numId w:val="1"/>
        </w:numPr>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lastRenderedPageBreak/>
        <w:t xml:space="preserve">How are </w:t>
      </w:r>
      <w:r w:rsidRPr="00780A14">
        <w:rPr>
          <w:rFonts w:ascii="Arial" w:eastAsia="Times New Roman" w:hAnsi="Arial" w:cs="Arial"/>
          <w:iCs/>
          <w:sz w:val="24"/>
          <w:szCs w:val="24"/>
        </w:rPr>
        <w:t xml:space="preserve">care events organised? </w:t>
      </w:r>
    </w:p>
    <w:p w14:paraId="47C1438C" w14:textId="77777777" w:rsidR="00DA7C06" w:rsidRPr="00780A14" w:rsidRDefault="00DA7C06" w:rsidP="00DA7C06">
      <w:pPr>
        <w:numPr>
          <w:ilvl w:val="0"/>
          <w:numId w:val="1"/>
        </w:numPr>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t>How do the arrangements support children</w:t>
      </w:r>
      <w:r w:rsidRPr="00780A14">
        <w:rPr>
          <w:rFonts w:ascii="Arial" w:eastAsia="Times New Roman" w:hAnsi="Arial" w:cs="Arial"/>
          <w:iCs/>
          <w:sz w:val="24"/>
          <w:szCs w:val="24"/>
        </w:rPr>
        <w:t>’s positive sense of self and well-being?</w:t>
      </w:r>
    </w:p>
    <w:p w14:paraId="5C49227B" w14:textId="77777777" w:rsidR="00DA7C06" w:rsidRPr="00780A14" w:rsidRDefault="00DA7C06" w:rsidP="00DA7C06">
      <w:pPr>
        <w:pStyle w:val="ListParagraph"/>
        <w:numPr>
          <w:ilvl w:val="0"/>
          <w:numId w:val="1"/>
        </w:numPr>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t>Think about</w:t>
      </w:r>
    </w:p>
    <w:p w14:paraId="7CBCB39A" w14:textId="77777777" w:rsidR="00DA7C06" w:rsidRPr="00780A14" w:rsidRDefault="00DA7C06" w:rsidP="00DA7C06">
      <w:pPr>
        <w:numPr>
          <w:ilvl w:val="0"/>
          <w:numId w:val="1"/>
        </w:numPr>
        <w:tabs>
          <w:tab w:val="left" w:pos="720"/>
        </w:tabs>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t>Snack and meal times</w:t>
      </w:r>
    </w:p>
    <w:p w14:paraId="6E4322DD" w14:textId="77777777" w:rsidR="00DA7C06" w:rsidRPr="00780A14" w:rsidRDefault="00DA7C06" w:rsidP="00DA7C06">
      <w:pPr>
        <w:numPr>
          <w:ilvl w:val="0"/>
          <w:numId w:val="1"/>
        </w:numPr>
        <w:tabs>
          <w:tab w:val="left" w:pos="720"/>
        </w:tabs>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t>Changing, washing and toileting times</w:t>
      </w:r>
    </w:p>
    <w:p w14:paraId="209D654F" w14:textId="77777777" w:rsidR="00DA7C06" w:rsidRPr="00780A14" w:rsidRDefault="00DA7C06" w:rsidP="00DA7C06">
      <w:pPr>
        <w:numPr>
          <w:ilvl w:val="0"/>
          <w:numId w:val="1"/>
        </w:numPr>
        <w:tabs>
          <w:tab w:val="left" w:pos="720"/>
        </w:tabs>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t>Going to sleep and waking times</w:t>
      </w:r>
    </w:p>
    <w:p w14:paraId="51444643" w14:textId="77777777" w:rsidR="00DA7C06" w:rsidRPr="00780A14" w:rsidRDefault="00DA7C06" w:rsidP="00DA7C06">
      <w:pPr>
        <w:autoSpaceDE w:val="0"/>
        <w:autoSpaceDN w:val="0"/>
        <w:adjustRightInd w:val="0"/>
        <w:spacing w:after="120" w:line="240" w:lineRule="auto"/>
        <w:rPr>
          <w:rFonts w:ascii="Arial" w:hAnsi="Arial" w:cs="Arial"/>
          <w:iCs/>
          <w:sz w:val="24"/>
          <w:szCs w:val="24"/>
        </w:rPr>
      </w:pPr>
      <w:r w:rsidRPr="00780A14">
        <w:rPr>
          <w:rFonts w:ascii="Arial" w:hAnsi="Arial" w:cs="Arial"/>
          <w:iCs/>
          <w:sz w:val="24"/>
          <w:szCs w:val="24"/>
        </w:rPr>
        <w:t>List ways in which these times can maximise opportunities for:</w:t>
      </w:r>
    </w:p>
    <w:p w14:paraId="43486BE1" w14:textId="77777777" w:rsidR="00DA7C06" w:rsidRPr="00923E11" w:rsidRDefault="00DA7C06" w:rsidP="00DA7C06">
      <w:pPr>
        <w:pStyle w:val="ListParagraph"/>
        <w:numPr>
          <w:ilvl w:val="0"/>
          <w:numId w:val="2"/>
        </w:numPr>
        <w:tabs>
          <w:tab w:val="left" w:pos="720"/>
        </w:tabs>
        <w:autoSpaceDE w:val="0"/>
        <w:autoSpaceDN w:val="0"/>
        <w:adjustRightInd w:val="0"/>
        <w:spacing w:after="120" w:line="240" w:lineRule="auto"/>
        <w:rPr>
          <w:rFonts w:ascii="Arial" w:hAnsi="Arial" w:cs="Arial"/>
          <w:iCs/>
          <w:sz w:val="24"/>
          <w:szCs w:val="24"/>
        </w:rPr>
      </w:pPr>
      <w:r w:rsidRPr="00923E11">
        <w:rPr>
          <w:rFonts w:ascii="Arial" w:hAnsi="Arial" w:cs="Arial"/>
          <w:iCs/>
          <w:sz w:val="24"/>
          <w:szCs w:val="24"/>
        </w:rPr>
        <w:t xml:space="preserve">Positive relationships to develop </w:t>
      </w:r>
    </w:p>
    <w:p w14:paraId="4C5F7406" w14:textId="77777777" w:rsidR="00DA7C06" w:rsidRPr="00923E11" w:rsidRDefault="00DA7C06" w:rsidP="00DA7C06">
      <w:pPr>
        <w:pStyle w:val="ListParagraph"/>
        <w:numPr>
          <w:ilvl w:val="0"/>
          <w:numId w:val="2"/>
        </w:numPr>
        <w:tabs>
          <w:tab w:val="left" w:pos="720"/>
        </w:tabs>
        <w:autoSpaceDE w:val="0"/>
        <w:autoSpaceDN w:val="0"/>
        <w:adjustRightInd w:val="0"/>
        <w:spacing w:after="120" w:line="240" w:lineRule="auto"/>
        <w:rPr>
          <w:rFonts w:ascii="Arial" w:hAnsi="Arial" w:cs="Arial"/>
          <w:iCs/>
          <w:sz w:val="24"/>
          <w:szCs w:val="24"/>
        </w:rPr>
      </w:pPr>
      <w:r w:rsidRPr="00923E11">
        <w:rPr>
          <w:rFonts w:ascii="Arial" w:hAnsi="Arial" w:cs="Arial"/>
          <w:iCs/>
          <w:sz w:val="24"/>
          <w:szCs w:val="24"/>
        </w:rPr>
        <w:t>Developing a positive sense of self and personal worth</w:t>
      </w:r>
    </w:p>
    <w:p w14:paraId="04F2E97E" w14:textId="77777777" w:rsidR="00DA7C06" w:rsidRPr="00780A14" w:rsidRDefault="00DA7C06" w:rsidP="00DA7C06">
      <w:pPr>
        <w:spacing w:after="120" w:line="240" w:lineRule="auto"/>
        <w:rPr>
          <w:rFonts w:ascii="Arial" w:hAnsi="Arial" w:cs="Arial"/>
          <w:bCs/>
          <w:iCs/>
          <w:sz w:val="24"/>
          <w:szCs w:val="24"/>
          <w:lang w:bidi="en-US"/>
        </w:rPr>
      </w:pPr>
      <w:r w:rsidRPr="00780A14">
        <w:rPr>
          <w:rFonts w:ascii="Arial" w:hAnsi="Arial" w:cs="Arial"/>
          <w:bCs/>
          <w:iCs/>
          <w:sz w:val="24"/>
          <w:szCs w:val="24"/>
          <w:lang w:bidi="en-US"/>
        </w:rPr>
        <w:t xml:space="preserve">Following the return or admission of children to settings following the global Covid19 pandemic how are you supporting their toilet learning? </w:t>
      </w:r>
    </w:p>
    <w:p w14:paraId="75F43C0B" w14:textId="77777777" w:rsidR="00DA7C06" w:rsidRPr="00780A14" w:rsidRDefault="00DA7C06" w:rsidP="00DA7C06">
      <w:pPr>
        <w:spacing w:after="120" w:line="240" w:lineRule="auto"/>
        <w:rPr>
          <w:rFonts w:ascii="Arial" w:hAnsi="Arial" w:cs="Arial"/>
          <w:bCs/>
          <w:iCs/>
          <w:sz w:val="24"/>
          <w:szCs w:val="24"/>
          <w:lang w:bidi="en-US"/>
        </w:rPr>
      </w:pPr>
      <w:r w:rsidRPr="00780A14">
        <w:rPr>
          <w:rFonts w:ascii="Arial" w:hAnsi="Arial" w:cs="Arial"/>
          <w:bCs/>
          <w:iCs/>
          <w:sz w:val="24"/>
          <w:szCs w:val="24"/>
          <w:lang w:bidi="en-US"/>
        </w:rPr>
        <w:t>Does your approach show respect for the child and the parents?</w:t>
      </w:r>
    </w:p>
    <w:bookmarkEnd w:id="8"/>
    <w:p w14:paraId="768973EE" w14:textId="7DF90D79" w:rsidR="00DA7C06" w:rsidRDefault="00DA7C06" w:rsidP="00DA7C06">
      <w:pPr>
        <w:spacing w:after="120" w:line="240" w:lineRule="auto"/>
      </w:pPr>
    </w:p>
    <w:p w14:paraId="0DA6D040" w14:textId="77777777" w:rsidR="00230C95" w:rsidRPr="0063166C" w:rsidRDefault="00230C95" w:rsidP="00230C95">
      <w:pPr>
        <w:rPr>
          <w:rFonts w:ascii="Arial" w:hAnsi="Arial" w:cs="Arial"/>
          <w:b/>
          <w:sz w:val="24"/>
          <w:szCs w:val="24"/>
        </w:rPr>
      </w:pPr>
      <w:r w:rsidRPr="0063166C">
        <w:rPr>
          <w:rFonts w:ascii="Arial" w:hAnsi="Arial" w:cs="Arial"/>
          <w:b/>
          <w:sz w:val="24"/>
          <w:szCs w:val="24"/>
        </w:rPr>
        <w:t>Practice check:</w:t>
      </w:r>
    </w:p>
    <w:p w14:paraId="538FD9E7" w14:textId="77777777" w:rsidR="00230C95" w:rsidRPr="0063166C" w:rsidRDefault="00230C95" w:rsidP="00230C95">
      <w:pPr>
        <w:spacing w:after="120" w:line="240" w:lineRule="auto"/>
        <w:rPr>
          <w:rFonts w:ascii="Arial" w:hAnsi="Arial" w:cs="Arial"/>
          <w:bCs/>
          <w:sz w:val="24"/>
          <w:szCs w:val="24"/>
        </w:rPr>
      </w:pPr>
      <w:r w:rsidRPr="0063166C">
        <w:rPr>
          <w:rFonts w:ascii="Arial" w:hAnsi="Arial" w:cs="Arial"/>
          <w:bCs/>
          <w:sz w:val="24"/>
          <w:szCs w:val="24"/>
        </w:rPr>
        <w:t xml:space="preserve">You can use </w:t>
      </w:r>
      <w:r>
        <w:rPr>
          <w:rFonts w:ascii="Arial" w:hAnsi="Arial" w:cs="Arial"/>
          <w:bCs/>
          <w:sz w:val="24"/>
          <w:szCs w:val="24"/>
        </w:rPr>
        <w:t>the</w:t>
      </w:r>
      <w:r w:rsidRPr="0063166C">
        <w:rPr>
          <w:rFonts w:ascii="Arial" w:hAnsi="Arial" w:cs="Arial"/>
          <w:bCs/>
          <w:sz w:val="24"/>
          <w:szCs w:val="24"/>
        </w:rPr>
        <w:t xml:space="preserve"> checklist </w:t>
      </w:r>
      <w:r>
        <w:rPr>
          <w:rFonts w:ascii="Arial" w:hAnsi="Arial" w:cs="Arial"/>
          <w:bCs/>
          <w:sz w:val="24"/>
          <w:szCs w:val="24"/>
        </w:rPr>
        <w:t xml:space="preserve">template provided </w:t>
      </w:r>
      <w:r w:rsidRPr="0063166C">
        <w:rPr>
          <w:rFonts w:ascii="Arial" w:hAnsi="Arial" w:cs="Arial"/>
          <w:bCs/>
          <w:sz w:val="24"/>
          <w:szCs w:val="24"/>
        </w:rPr>
        <w:t>as a tool for identifying what is working well in your setting and what you want or need to develop further in relation to supporting babies’ and young children’s developing sense of self</w:t>
      </w:r>
      <w:r>
        <w:rPr>
          <w:rFonts w:ascii="Arial" w:hAnsi="Arial" w:cs="Arial"/>
          <w:bCs/>
          <w:sz w:val="24"/>
          <w:szCs w:val="24"/>
        </w:rPr>
        <w:t xml:space="preserve"> and providing respectful care</w:t>
      </w:r>
      <w:r w:rsidRPr="0063166C">
        <w:rPr>
          <w:rFonts w:ascii="Arial" w:hAnsi="Arial" w:cs="Arial"/>
          <w:bCs/>
          <w:sz w:val="24"/>
          <w:szCs w:val="24"/>
        </w:rPr>
        <w:t>.</w:t>
      </w:r>
    </w:p>
    <w:p w14:paraId="5686D504" w14:textId="77777777" w:rsidR="00230C95" w:rsidRDefault="00230C95" w:rsidP="00DA7C06">
      <w:pPr>
        <w:spacing w:after="120" w:line="240" w:lineRule="auto"/>
      </w:pPr>
    </w:p>
    <w:sectPr w:rsidR="0023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9C4"/>
    <w:multiLevelType w:val="hybridMultilevel"/>
    <w:tmpl w:val="E902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D45C56"/>
    <w:multiLevelType w:val="hybridMultilevel"/>
    <w:tmpl w:val="4A54EF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07591521">
    <w:abstractNumId w:val="0"/>
  </w:num>
  <w:num w:numId="2" w16cid:durableId="33187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06"/>
    <w:rsid w:val="00157759"/>
    <w:rsid w:val="00217C70"/>
    <w:rsid w:val="00230C95"/>
    <w:rsid w:val="003C7F9B"/>
    <w:rsid w:val="004670D1"/>
    <w:rsid w:val="004E7791"/>
    <w:rsid w:val="00501A5E"/>
    <w:rsid w:val="0086767A"/>
    <w:rsid w:val="00923E11"/>
    <w:rsid w:val="00D44904"/>
    <w:rsid w:val="00DA7C06"/>
    <w:rsid w:val="00DE2A88"/>
    <w:rsid w:val="00FD5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7C97"/>
  <w15:chartTrackingRefBased/>
  <w15:docId w15:val="{FD606144-372E-4B93-A777-C49FB838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C06"/>
    <w:pPr>
      <w:spacing w:after="200" w:line="276" w:lineRule="auto"/>
      <w:ind w:left="720"/>
      <w:contextualSpacing/>
    </w:pPr>
  </w:style>
  <w:style w:type="paragraph" w:customStyle="1" w:styleId="01MTMainText">
    <w:name w:val="01 &lt;MT&gt; Main Text"/>
    <w:basedOn w:val="Normal"/>
    <w:uiPriority w:val="99"/>
    <w:rsid w:val="00DA7C06"/>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paragraph" w:styleId="BodyText">
    <w:name w:val="Body Text"/>
    <w:basedOn w:val="Normal"/>
    <w:link w:val="BodyTextChar"/>
    <w:uiPriority w:val="99"/>
    <w:unhideWhenUsed/>
    <w:rsid w:val="00DA7C06"/>
    <w:pPr>
      <w:spacing w:after="120" w:line="276" w:lineRule="auto"/>
    </w:pPr>
  </w:style>
  <w:style w:type="character" w:customStyle="1" w:styleId="BodyTextChar">
    <w:name w:val="Body Text Char"/>
    <w:basedOn w:val="DefaultParagraphFont"/>
    <w:link w:val="BodyText"/>
    <w:uiPriority w:val="99"/>
    <w:rsid w:val="00DA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7</cp:revision>
  <dcterms:created xsi:type="dcterms:W3CDTF">2022-12-21T12:37:00Z</dcterms:created>
  <dcterms:modified xsi:type="dcterms:W3CDTF">2023-01-16T18:54:00Z</dcterms:modified>
</cp:coreProperties>
</file>