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1318" w14:textId="7CD6C128" w:rsidR="0078337E" w:rsidRPr="00C57ABE" w:rsidRDefault="0078337E" w:rsidP="0078337E">
      <w:pPr>
        <w:spacing w:after="120" w:line="240" w:lineRule="auto"/>
        <w:rPr>
          <w:rFonts w:ascii="Arial" w:hAnsi="Arial" w:cs="Arial"/>
          <w:b/>
          <w:sz w:val="24"/>
          <w:szCs w:val="24"/>
        </w:rPr>
      </w:pPr>
      <w:bookmarkStart w:id="0" w:name="_Hlk122512379"/>
      <w:r w:rsidRPr="00C57ABE">
        <w:rPr>
          <w:rFonts w:ascii="Arial" w:hAnsi="Arial" w:cs="Arial"/>
          <w:b/>
          <w:bCs/>
          <w:sz w:val="24"/>
          <w:szCs w:val="24"/>
        </w:rPr>
        <w:t xml:space="preserve">Chapter </w:t>
      </w:r>
      <w:r>
        <w:rPr>
          <w:rFonts w:ascii="Arial" w:hAnsi="Arial" w:cs="Arial"/>
          <w:b/>
          <w:bCs/>
          <w:sz w:val="24"/>
          <w:szCs w:val="24"/>
        </w:rPr>
        <w:t>5</w:t>
      </w:r>
      <w:r w:rsidRPr="00C57ABE">
        <w:rPr>
          <w:rFonts w:ascii="Arial" w:hAnsi="Arial" w:cs="Arial"/>
          <w:b/>
          <w:bCs/>
          <w:sz w:val="24"/>
          <w:szCs w:val="24"/>
        </w:rPr>
        <w:t xml:space="preserve">: </w:t>
      </w:r>
      <w:r w:rsidRPr="00C57ABE">
        <w:rPr>
          <w:rFonts w:ascii="Arial" w:hAnsi="Arial" w:cs="Arial"/>
          <w:b/>
          <w:sz w:val="24"/>
          <w:szCs w:val="24"/>
        </w:rPr>
        <w:t>Being and becoming who I am</w:t>
      </w:r>
      <w:r>
        <w:rPr>
          <w:rFonts w:ascii="Arial" w:hAnsi="Arial" w:cs="Arial"/>
          <w:b/>
          <w:sz w:val="24"/>
          <w:szCs w:val="24"/>
        </w:rPr>
        <w:t>: Connecting with Feelings</w:t>
      </w:r>
    </w:p>
    <w:bookmarkEnd w:id="0"/>
    <w:p w14:paraId="3BA8688B" w14:textId="77777777" w:rsidR="0078337E" w:rsidRPr="007713D0" w:rsidRDefault="0078337E" w:rsidP="0078337E">
      <w:pPr>
        <w:rPr>
          <w:rFonts w:ascii="Arial" w:hAnsi="Arial" w:cs="Arial"/>
          <w:b/>
          <w:bCs/>
          <w:sz w:val="24"/>
          <w:szCs w:val="24"/>
        </w:rPr>
      </w:pPr>
      <w:r w:rsidRPr="007713D0">
        <w:rPr>
          <w:rFonts w:ascii="Arial" w:hAnsi="Arial" w:cs="Arial"/>
          <w:b/>
          <w:bCs/>
          <w:sz w:val="24"/>
          <w:szCs w:val="24"/>
        </w:rPr>
        <w:t>Workbook</w:t>
      </w:r>
    </w:p>
    <w:p w14:paraId="18C230F1" w14:textId="101E70C3" w:rsidR="00C9703F" w:rsidRDefault="00C9703F" w:rsidP="00C9703F">
      <w:pPr>
        <w:spacing w:after="120" w:line="240" w:lineRule="auto"/>
        <w:rPr>
          <w:rFonts w:ascii="Arial" w:hAnsi="Arial" w:cs="Arial"/>
          <w:sz w:val="24"/>
          <w:szCs w:val="24"/>
        </w:rPr>
      </w:pPr>
      <w:r>
        <w:rPr>
          <w:rFonts w:ascii="Arial" w:hAnsi="Arial" w:cs="Arial"/>
          <w:sz w:val="24"/>
          <w:szCs w:val="24"/>
        </w:rPr>
        <w:t>Chapter 5 of the handbook looks at emotional development. Here you can extend your thinking about emotional development in relation the physical and emotional processing of feelings and how emotional regulation develops</w:t>
      </w:r>
      <w:r w:rsidR="00D32AE9">
        <w:rPr>
          <w:rFonts w:ascii="Arial" w:hAnsi="Arial" w:cs="Arial"/>
          <w:sz w:val="24"/>
          <w:szCs w:val="24"/>
        </w:rPr>
        <w:t>. You can also reflect further on how you support young children’s well-being.</w:t>
      </w:r>
    </w:p>
    <w:p w14:paraId="7007B9B5" w14:textId="1D3164EC" w:rsidR="00E6140E" w:rsidRPr="00E6140E" w:rsidRDefault="00231EE4" w:rsidP="00C9703F">
      <w:pPr>
        <w:spacing w:after="120" w:line="240" w:lineRule="auto"/>
        <w:rPr>
          <w:rFonts w:ascii="Arial" w:hAnsi="Arial" w:cs="Arial"/>
          <w:b/>
          <w:bCs/>
          <w:sz w:val="24"/>
          <w:szCs w:val="24"/>
        </w:rPr>
      </w:pPr>
      <w:r w:rsidRPr="0063166C">
        <w:rPr>
          <w:rFonts w:ascii="Arial" w:hAnsi="Arial" w:cs="Arial"/>
          <w:b/>
          <w:bCs/>
          <w:sz w:val="24"/>
          <w:szCs w:val="24"/>
        </w:rPr>
        <w:t>Reflection Point</w:t>
      </w:r>
      <w:r>
        <w:rPr>
          <w:rFonts w:ascii="Arial" w:hAnsi="Arial" w:cs="Arial"/>
          <w:b/>
          <w:bCs/>
          <w:sz w:val="24"/>
          <w:szCs w:val="24"/>
        </w:rPr>
        <w:t xml:space="preserve"> 1: </w:t>
      </w:r>
      <w:r w:rsidR="00E6140E" w:rsidRPr="00E6140E">
        <w:rPr>
          <w:rFonts w:ascii="Arial" w:hAnsi="Arial" w:cs="Arial"/>
          <w:b/>
          <w:bCs/>
          <w:sz w:val="24"/>
          <w:szCs w:val="24"/>
        </w:rPr>
        <w:t>Further thinking about emotions</w:t>
      </w:r>
    </w:p>
    <w:p w14:paraId="1232CDF0" w14:textId="1D3AB392" w:rsidR="00C9703F" w:rsidRPr="0063166C" w:rsidRDefault="00C9703F" w:rsidP="00C9703F">
      <w:pPr>
        <w:spacing w:after="120" w:line="240" w:lineRule="auto"/>
        <w:rPr>
          <w:rFonts w:ascii="Arial" w:hAnsi="Arial" w:cs="Arial"/>
          <w:sz w:val="24"/>
          <w:szCs w:val="24"/>
        </w:rPr>
      </w:pPr>
      <w:r w:rsidRPr="0063166C">
        <w:rPr>
          <w:rFonts w:ascii="Arial" w:hAnsi="Arial" w:cs="Arial"/>
          <w:sz w:val="24"/>
          <w:szCs w:val="24"/>
        </w:rPr>
        <w:t xml:space="preserve">In the handbook we discuss how the basic or primary emotions are built on withing a socio-cultural contest to create secondary and tertiary emotions. Look at the list </w:t>
      </w:r>
      <w:r w:rsidR="00D32AE9">
        <w:rPr>
          <w:rFonts w:ascii="Arial" w:hAnsi="Arial" w:cs="Arial"/>
          <w:sz w:val="24"/>
          <w:szCs w:val="24"/>
        </w:rPr>
        <w:t>provided here</w:t>
      </w:r>
      <w:r w:rsidRPr="0063166C">
        <w:rPr>
          <w:rFonts w:ascii="Arial" w:hAnsi="Arial" w:cs="Arial"/>
          <w:sz w:val="24"/>
          <w:szCs w:val="24"/>
        </w:rPr>
        <w:t xml:space="preserve"> to extend your understanding of this further.</w:t>
      </w:r>
    </w:p>
    <w:p w14:paraId="0D343FC5" w14:textId="77777777" w:rsidR="0011265F" w:rsidRPr="0063166C" w:rsidRDefault="0011265F" w:rsidP="0011265F">
      <w:pPr>
        <w:spacing w:after="120" w:line="240" w:lineRule="auto"/>
        <w:rPr>
          <w:rFonts w:ascii="Arial" w:hAnsi="Arial" w:cs="Arial"/>
          <w:sz w:val="24"/>
          <w:szCs w:val="24"/>
        </w:rPr>
      </w:pPr>
      <w:r w:rsidRPr="0063166C">
        <w:rPr>
          <w:rFonts w:ascii="Arial" w:hAnsi="Arial" w:cs="Arial"/>
          <w:sz w:val="24"/>
          <w:szCs w:val="24"/>
        </w:rPr>
        <w:t>A list of emotions based on Shaver et al. (1987) and Parrott (2001)</w:t>
      </w:r>
    </w:p>
    <w:tbl>
      <w:tblPr>
        <w:tblStyle w:val="TableGrid"/>
        <w:tblW w:w="0" w:type="auto"/>
        <w:tblLook w:val="04A0" w:firstRow="1" w:lastRow="0" w:firstColumn="1" w:lastColumn="0" w:noHBand="0" w:noVBand="1"/>
      </w:tblPr>
      <w:tblGrid>
        <w:gridCol w:w="1902"/>
        <w:gridCol w:w="1884"/>
        <w:gridCol w:w="5230"/>
      </w:tblGrid>
      <w:tr w:rsidR="0011265F" w:rsidRPr="0063166C" w14:paraId="4853EB2B" w14:textId="77777777" w:rsidTr="00E40186">
        <w:tc>
          <w:tcPr>
            <w:tcW w:w="1902" w:type="dxa"/>
          </w:tcPr>
          <w:p w14:paraId="287F203D"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Primary emotion</w:t>
            </w:r>
          </w:p>
        </w:tc>
        <w:tc>
          <w:tcPr>
            <w:tcW w:w="1884" w:type="dxa"/>
          </w:tcPr>
          <w:p w14:paraId="30049C6D"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Secondary emotions</w:t>
            </w:r>
          </w:p>
        </w:tc>
        <w:tc>
          <w:tcPr>
            <w:tcW w:w="5230" w:type="dxa"/>
          </w:tcPr>
          <w:p w14:paraId="3BF1DA63"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Tertiary emotions</w:t>
            </w:r>
          </w:p>
        </w:tc>
      </w:tr>
      <w:tr w:rsidR="0011265F" w:rsidRPr="0063166C" w14:paraId="19F2B301" w14:textId="77777777" w:rsidTr="00E40186">
        <w:tc>
          <w:tcPr>
            <w:tcW w:w="1902" w:type="dxa"/>
            <w:vMerge w:val="restart"/>
          </w:tcPr>
          <w:p w14:paraId="5671BD57"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Love</w:t>
            </w:r>
          </w:p>
        </w:tc>
        <w:tc>
          <w:tcPr>
            <w:tcW w:w="1884" w:type="dxa"/>
          </w:tcPr>
          <w:p w14:paraId="6479A1F2"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Affection </w:t>
            </w:r>
          </w:p>
        </w:tc>
        <w:tc>
          <w:tcPr>
            <w:tcW w:w="5230" w:type="dxa"/>
          </w:tcPr>
          <w:p w14:paraId="2946BDF9"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Adoration, fondness, liking, caring, tenderness, compassion, sentimentality</w:t>
            </w:r>
          </w:p>
        </w:tc>
      </w:tr>
      <w:tr w:rsidR="0011265F" w:rsidRPr="0063166C" w14:paraId="094BCBC9" w14:textId="77777777" w:rsidTr="00E40186">
        <w:tc>
          <w:tcPr>
            <w:tcW w:w="1902" w:type="dxa"/>
            <w:vMerge/>
          </w:tcPr>
          <w:p w14:paraId="0EC9F406" w14:textId="77777777" w:rsidR="0011265F" w:rsidRPr="0063166C" w:rsidRDefault="0011265F" w:rsidP="00E40186">
            <w:pPr>
              <w:spacing w:after="120" w:line="240" w:lineRule="auto"/>
              <w:rPr>
                <w:rFonts w:ascii="Arial" w:hAnsi="Arial" w:cs="Arial"/>
                <w:sz w:val="24"/>
                <w:szCs w:val="24"/>
              </w:rPr>
            </w:pPr>
          </w:p>
        </w:tc>
        <w:tc>
          <w:tcPr>
            <w:tcW w:w="1884" w:type="dxa"/>
          </w:tcPr>
          <w:p w14:paraId="74A348AB"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Lust</w:t>
            </w:r>
          </w:p>
        </w:tc>
        <w:tc>
          <w:tcPr>
            <w:tcW w:w="5230" w:type="dxa"/>
          </w:tcPr>
          <w:p w14:paraId="3727B4B1"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Arousal, desire, passion, infatuation, </w:t>
            </w:r>
          </w:p>
        </w:tc>
      </w:tr>
      <w:tr w:rsidR="0011265F" w:rsidRPr="0063166C" w14:paraId="4DAFBBBA" w14:textId="77777777" w:rsidTr="00E40186">
        <w:trPr>
          <w:trHeight w:val="280"/>
        </w:trPr>
        <w:tc>
          <w:tcPr>
            <w:tcW w:w="1902" w:type="dxa"/>
            <w:vMerge/>
          </w:tcPr>
          <w:p w14:paraId="3BD59D8F" w14:textId="77777777" w:rsidR="0011265F" w:rsidRPr="0063166C" w:rsidRDefault="0011265F" w:rsidP="00E40186">
            <w:pPr>
              <w:spacing w:after="120" w:line="240" w:lineRule="auto"/>
              <w:rPr>
                <w:rFonts w:ascii="Arial" w:hAnsi="Arial" w:cs="Arial"/>
                <w:sz w:val="24"/>
                <w:szCs w:val="24"/>
              </w:rPr>
            </w:pPr>
          </w:p>
        </w:tc>
        <w:tc>
          <w:tcPr>
            <w:tcW w:w="1884" w:type="dxa"/>
          </w:tcPr>
          <w:p w14:paraId="0D0A51FE"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Longing   </w:t>
            </w:r>
          </w:p>
        </w:tc>
        <w:tc>
          <w:tcPr>
            <w:tcW w:w="5230" w:type="dxa"/>
          </w:tcPr>
          <w:p w14:paraId="5FF824FC"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Yearning </w:t>
            </w:r>
          </w:p>
        </w:tc>
      </w:tr>
      <w:tr w:rsidR="0011265F" w:rsidRPr="0063166C" w14:paraId="75B70E71" w14:textId="77777777" w:rsidTr="00E40186">
        <w:tc>
          <w:tcPr>
            <w:tcW w:w="1902" w:type="dxa"/>
            <w:vMerge w:val="restart"/>
          </w:tcPr>
          <w:p w14:paraId="69C1A2CA"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Joy </w:t>
            </w:r>
          </w:p>
        </w:tc>
        <w:tc>
          <w:tcPr>
            <w:tcW w:w="1884" w:type="dxa"/>
          </w:tcPr>
          <w:p w14:paraId="448EFF8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Cheerfulness</w:t>
            </w:r>
          </w:p>
        </w:tc>
        <w:tc>
          <w:tcPr>
            <w:tcW w:w="5230" w:type="dxa"/>
          </w:tcPr>
          <w:p w14:paraId="3CED468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Amusement, bliss, gaiety, glee, jolliness, delight,</w:t>
            </w:r>
          </w:p>
        </w:tc>
      </w:tr>
      <w:tr w:rsidR="0011265F" w:rsidRPr="0063166C" w14:paraId="51B3BBC9" w14:textId="77777777" w:rsidTr="00E40186">
        <w:tc>
          <w:tcPr>
            <w:tcW w:w="1902" w:type="dxa"/>
            <w:vMerge/>
          </w:tcPr>
          <w:p w14:paraId="0AB1F2C0" w14:textId="77777777" w:rsidR="0011265F" w:rsidRPr="0063166C" w:rsidRDefault="0011265F" w:rsidP="00E40186">
            <w:pPr>
              <w:spacing w:after="120" w:line="240" w:lineRule="auto"/>
              <w:rPr>
                <w:rFonts w:ascii="Arial" w:hAnsi="Arial" w:cs="Arial"/>
                <w:sz w:val="24"/>
                <w:szCs w:val="24"/>
              </w:rPr>
            </w:pPr>
          </w:p>
        </w:tc>
        <w:tc>
          <w:tcPr>
            <w:tcW w:w="1884" w:type="dxa"/>
          </w:tcPr>
          <w:p w14:paraId="67BA603A"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Zest </w:t>
            </w:r>
          </w:p>
        </w:tc>
        <w:tc>
          <w:tcPr>
            <w:tcW w:w="5230" w:type="dxa"/>
          </w:tcPr>
          <w:p w14:paraId="740A7EEA"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Enthusiasm, zeal, thrill, exhilaration, excitement</w:t>
            </w:r>
          </w:p>
        </w:tc>
      </w:tr>
      <w:tr w:rsidR="0011265F" w:rsidRPr="0063166C" w14:paraId="4AD622EF" w14:textId="77777777" w:rsidTr="00E40186">
        <w:tc>
          <w:tcPr>
            <w:tcW w:w="1902" w:type="dxa"/>
            <w:vMerge/>
          </w:tcPr>
          <w:p w14:paraId="7737F3B2" w14:textId="77777777" w:rsidR="0011265F" w:rsidRPr="0063166C" w:rsidRDefault="0011265F" w:rsidP="00E40186">
            <w:pPr>
              <w:spacing w:after="120" w:line="240" w:lineRule="auto"/>
              <w:rPr>
                <w:rFonts w:ascii="Arial" w:hAnsi="Arial" w:cs="Arial"/>
                <w:sz w:val="24"/>
                <w:szCs w:val="24"/>
              </w:rPr>
            </w:pPr>
          </w:p>
        </w:tc>
        <w:tc>
          <w:tcPr>
            <w:tcW w:w="1884" w:type="dxa"/>
          </w:tcPr>
          <w:p w14:paraId="388CE029"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Contentment </w:t>
            </w:r>
          </w:p>
        </w:tc>
        <w:tc>
          <w:tcPr>
            <w:tcW w:w="5230" w:type="dxa"/>
          </w:tcPr>
          <w:p w14:paraId="0F805F56"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Pleasure, satisfaction, serenity</w:t>
            </w:r>
          </w:p>
        </w:tc>
      </w:tr>
      <w:tr w:rsidR="0011265F" w:rsidRPr="0063166C" w14:paraId="5FBFD060" w14:textId="77777777" w:rsidTr="00E40186">
        <w:tc>
          <w:tcPr>
            <w:tcW w:w="1902" w:type="dxa"/>
            <w:vMerge/>
          </w:tcPr>
          <w:p w14:paraId="1407099D" w14:textId="77777777" w:rsidR="0011265F" w:rsidRPr="0063166C" w:rsidRDefault="0011265F" w:rsidP="00E40186">
            <w:pPr>
              <w:spacing w:after="120" w:line="240" w:lineRule="auto"/>
              <w:rPr>
                <w:rFonts w:ascii="Arial" w:hAnsi="Arial" w:cs="Arial"/>
                <w:sz w:val="24"/>
                <w:szCs w:val="24"/>
              </w:rPr>
            </w:pPr>
          </w:p>
        </w:tc>
        <w:tc>
          <w:tcPr>
            <w:tcW w:w="1884" w:type="dxa"/>
          </w:tcPr>
          <w:p w14:paraId="6D0876E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Pride </w:t>
            </w:r>
          </w:p>
        </w:tc>
        <w:tc>
          <w:tcPr>
            <w:tcW w:w="5230" w:type="dxa"/>
          </w:tcPr>
          <w:p w14:paraId="78C60522"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Triumph, gratification, dignity, respect, conceit</w:t>
            </w:r>
          </w:p>
        </w:tc>
      </w:tr>
      <w:tr w:rsidR="0011265F" w:rsidRPr="0063166C" w14:paraId="1BEBC1ED" w14:textId="77777777" w:rsidTr="00E40186">
        <w:tc>
          <w:tcPr>
            <w:tcW w:w="1902" w:type="dxa"/>
            <w:vMerge/>
          </w:tcPr>
          <w:p w14:paraId="5CA9E9C9" w14:textId="77777777" w:rsidR="0011265F" w:rsidRPr="0063166C" w:rsidRDefault="0011265F" w:rsidP="00E40186">
            <w:pPr>
              <w:spacing w:after="120" w:line="240" w:lineRule="auto"/>
              <w:rPr>
                <w:rFonts w:ascii="Arial" w:hAnsi="Arial" w:cs="Arial"/>
                <w:sz w:val="24"/>
                <w:szCs w:val="24"/>
              </w:rPr>
            </w:pPr>
          </w:p>
        </w:tc>
        <w:tc>
          <w:tcPr>
            <w:tcW w:w="1884" w:type="dxa"/>
          </w:tcPr>
          <w:p w14:paraId="7D7AA7F8"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Optimism</w:t>
            </w:r>
          </w:p>
        </w:tc>
        <w:tc>
          <w:tcPr>
            <w:tcW w:w="5230" w:type="dxa"/>
          </w:tcPr>
          <w:p w14:paraId="658AE122"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Hope, eagerness, confidence</w:t>
            </w:r>
          </w:p>
        </w:tc>
      </w:tr>
      <w:tr w:rsidR="0011265F" w:rsidRPr="0063166C" w14:paraId="4EED5EF3" w14:textId="77777777" w:rsidTr="00E40186">
        <w:tc>
          <w:tcPr>
            <w:tcW w:w="1902" w:type="dxa"/>
          </w:tcPr>
          <w:p w14:paraId="3E7B5C2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Surprise</w:t>
            </w:r>
          </w:p>
        </w:tc>
        <w:tc>
          <w:tcPr>
            <w:tcW w:w="1884" w:type="dxa"/>
          </w:tcPr>
          <w:p w14:paraId="1D8AB00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Surprise </w:t>
            </w:r>
          </w:p>
        </w:tc>
        <w:tc>
          <w:tcPr>
            <w:tcW w:w="5230" w:type="dxa"/>
          </w:tcPr>
          <w:p w14:paraId="6C8F423F"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Amazement, astonishment, wonder </w:t>
            </w:r>
          </w:p>
        </w:tc>
      </w:tr>
      <w:tr w:rsidR="0011265F" w:rsidRPr="0063166C" w14:paraId="7E2303E6" w14:textId="77777777" w:rsidTr="00E40186">
        <w:trPr>
          <w:trHeight w:val="372"/>
        </w:trPr>
        <w:tc>
          <w:tcPr>
            <w:tcW w:w="1902" w:type="dxa"/>
            <w:vMerge w:val="restart"/>
          </w:tcPr>
          <w:p w14:paraId="0360780F"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Anger </w:t>
            </w:r>
          </w:p>
        </w:tc>
        <w:tc>
          <w:tcPr>
            <w:tcW w:w="1884" w:type="dxa"/>
          </w:tcPr>
          <w:p w14:paraId="26EA7A8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Irritability </w:t>
            </w:r>
          </w:p>
        </w:tc>
        <w:tc>
          <w:tcPr>
            <w:tcW w:w="5230" w:type="dxa"/>
          </w:tcPr>
          <w:p w14:paraId="0C6AF418"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Aggravation, agitation, grumpiness, annoyance</w:t>
            </w:r>
          </w:p>
        </w:tc>
      </w:tr>
      <w:tr w:rsidR="0011265F" w:rsidRPr="0063166C" w14:paraId="36423175" w14:textId="77777777" w:rsidTr="00E40186">
        <w:trPr>
          <w:trHeight w:val="372"/>
        </w:trPr>
        <w:tc>
          <w:tcPr>
            <w:tcW w:w="1902" w:type="dxa"/>
            <w:vMerge/>
          </w:tcPr>
          <w:p w14:paraId="20597DD3" w14:textId="77777777" w:rsidR="0011265F" w:rsidRPr="0063166C" w:rsidRDefault="0011265F" w:rsidP="00E40186">
            <w:pPr>
              <w:spacing w:after="120" w:line="240" w:lineRule="auto"/>
              <w:rPr>
                <w:rFonts w:ascii="Arial" w:hAnsi="Arial" w:cs="Arial"/>
                <w:sz w:val="24"/>
                <w:szCs w:val="24"/>
              </w:rPr>
            </w:pPr>
          </w:p>
        </w:tc>
        <w:tc>
          <w:tcPr>
            <w:tcW w:w="1884" w:type="dxa"/>
          </w:tcPr>
          <w:p w14:paraId="243CD77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Exasperation </w:t>
            </w:r>
          </w:p>
        </w:tc>
        <w:tc>
          <w:tcPr>
            <w:tcW w:w="5230" w:type="dxa"/>
          </w:tcPr>
          <w:p w14:paraId="4D2241C6"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Frustration</w:t>
            </w:r>
          </w:p>
        </w:tc>
      </w:tr>
      <w:tr w:rsidR="0011265F" w:rsidRPr="0063166C" w14:paraId="4E94D8DA" w14:textId="77777777" w:rsidTr="00E40186">
        <w:tc>
          <w:tcPr>
            <w:tcW w:w="1902" w:type="dxa"/>
            <w:vMerge/>
          </w:tcPr>
          <w:p w14:paraId="247017E4" w14:textId="77777777" w:rsidR="0011265F" w:rsidRPr="0063166C" w:rsidRDefault="0011265F" w:rsidP="00E40186">
            <w:pPr>
              <w:spacing w:after="120" w:line="240" w:lineRule="auto"/>
              <w:rPr>
                <w:rFonts w:ascii="Arial" w:hAnsi="Arial" w:cs="Arial"/>
                <w:sz w:val="24"/>
                <w:szCs w:val="24"/>
              </w:rPr>
            </w:pPr>
          </w:p>
        </w:tc>
        <w:tc>
          <w:tcPr>
            <w:tcW w:w="1884" w:type="dxa"/>
          </w:tcPr>
          <w:p w14:paraId="7B515D1E"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Rage </w:t>
            </w:r>
          </w:p>
        </w:tc>
        <w:tc>
          <w:tcPr>
            <w:tcW w:w="5230" w:type="dxa"/>
          </w:tcPr>
          <w:p w14:paraId="7B6E3930"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Fury, hostility, hatred, agitation, outrage, wrath, bitterness, scorn, spite, dislike, resentment</w:t>
            </w:r>
          </w:p>
        </w:tc>
      </w:tr>
      <w:tr w:rsidR="0011265F" w:rsidRPr="0063166C" w14:paraId="76E21AF8" w14:textId="77777777" w:rsidTr="00E40186">
        <w:tc>
          <w:tcPr>
            <w:tcW w:w="1902" w:type="dxa"/>
            <w:vMerge/>
          </w:tcPr>
          <w:p w14:paraId="3F500B1F" w14:textId="77777777" w:rsidR="0011265F" w:rsidRPr="0063166C" w:rsidRDefault="0011265F" w:rsidP="00E40186">
            <w:pPr>
              <w:spacing w:after="120" w:line="240" w:lineRule="auto"/>
              <w:rPr>
                <w:rFonts w:ascii="Arial" w:hAnsi="Arial" w:cs="Arial"/>
                <w:sz w:val="24"/>
                <w:szCs w:val="24"/>
              </w:rPr>
            </w:pPr>
          </w:p>
        </w:tc>
        <w:tc>
          <w:tcPr>
            <w:tcW w:w="1884" w:type="dxa"/>
          </w:tcPr>
          <w:p w14:paraId="7CC77BA0"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Disgust </w:t>
            </w:r>
          </w:p>
        </w:tc>
        <w:tc>
          <w:tcPr>
            <w:tcW w:w="5230" w:type="dxa"/>
          </w:tcPr>
          <w:p w14:paraId="0BDEA163"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Revulsion, contempt, loathing</w:t>
            </w:r>
          </w:p>
        </w:tc>
      </w:tr>
      <w:tr w:rsidR="0011265F" w:rsidRPr="0063166C" w14:paraId="56398B0E" w14:textId="77777777" w:rsidTr="00E40186">
        <w:tc>
          <w:tcPr>
            <w:tcW w:w="1902" w:type="dxa"/>
            <w:vMerge/>
          </w:tcPr>
          <w:p w14:paraId="5B318B49" w14:textId="77777777" w:rsidR="0011265F" w:rsidRPr="0063166C" w:rsidRDefault="0011265F" w:rsidP="00E40186">
            <w:pPr>
              <w:spacing w:after="120" w:line="240" w:lineRule="auto"/>
              <w:rPr>
                <w:rFonts w:ascii="Arial" w:hAnsi="Arial" w:cs="Arial"/>
                <w:sz w:val="24"/>
                <w:szCs w:val="24"/>
              </w:rPr>
            </w:pPr>
          </w:p>
        </w:tc>
        <w:tc>
          <w:tcPr>
            <w:tcW w:w="1884" w:type="dxa"/>
          </w:tcPr>
          <w:p w14:paraId="16B95EA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Envy </w:t>
            </w:r>
          </w:p>
        </w:tc>
        <w:tc>
          <w:tcPr>
            <w:tcW w:w="5230" w:type="dxa"/>
          </w:tcPr>
          <w:p w14:paraId="60707B5D"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Jealousy </w:t>
            </w:r>
          </w:p>
        </w:tc>
      </w:tr>
      <w:tr w:rsidR="0011265F" w:rsidRPr="0063166C" w14:paraId="6759FDF7" w14:textId="77777777" w:rsidTr="00E40186">
        <w:tc>
          <w:tcPr>
            <w:tcW w:w="1902" w:type="dxa"/>
            <w:vMerge w:val="restart"/>
          </w:tcPr>
          <w:p w14:paraId="789883FB"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Sadness </w:t>
            </w:r>
          </w:p>
        </w:tc>
        <w:tc>
          <w:tcPr>
            <w:tcW w:w="1884" w:type="dxa"/>
          </w:tcPr>
          <w:p w14:paraId="0E0C239B"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Suffering </w:t>
            </w:r>
          </w:p>
        </w:tc>
        <w:tc>
          <w:tcPr>
            <w:tcW w:w="5230" w:type="dxa"/>
          </w:tcPr>
          <w:p w14:paraId="02BEA8AF"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 Agony, anguish, hurt</w:t>
            </w:r>
          </w:p>
        </w:tc>
      </w:tr>
      <w:tr w:rsidR="0011265F" w:rsidRPr="0063166C" w14:paraId="65B2C9A8" w14:textId="77777777" w:rsidTr="00E40186">
        <w:tc>
          <w:tcPr>
            <w:tcW w:w="1902" w:type="dxa"/>
            <w:vMerge/>
          </w:tcPr>
          <w:p w14:paraId="0270D603" w14:textId="77777777" w:rsidR="0011265F" w:rsidRPr="0063166C" w:rsidRDefault="0011265F" w:rsidP="00E40186">
            <w:pPr>
              <w:spacing w:after="120" w:line="240" w:lineRule="auto"/>
              <w:rPr>
                <w:rFonts w:ascii="Arial" w:hAnsi="Arial" w:cs="Arial"/>
                <w:sz w:val="24"/>
                <w:szCs w:val="24"/>
              </w:rPr>
            </w:pPr>
          </w:p>
        </w:tc>
        <w:tc>
          <w:tcPr>
            <w:tcW w:w="1884" w:type="dxa"/>
          </w:tcPr>
          <w:p w14:paraId="3DCEDD13"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Sadness</w:t>
            </w:r>
          </w:p>
        </w:tc>
        <w:tc>
          <w:tcPr>
            <w:tcW w:w="5230" w:type="dxa"/>
          </w:tcPr>
          <w:p w14:paraId="4403ED48"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Sorrow, depression, despair, unhappiness, grief</w:t>
            </w:r>
          </w:p>
        </w:tc>
      </w:tr>
      <w:tr w:rsidR="0011265F" w:rsidRPr="0063166C" w14:paraId="78D96150" w14:textId="77777777" w:rsidTr="00E40186">
        <w:tc>
          <w:tcPr>
            <w:tcW w:w="1902" w:type="dxa"/>
            <w:vMerge/>
          </w:tcPr>
          <w:p w14:paraId="16EF1E75" w14:textId="77777777" w:rsidR="0011265F" w:rsidRPr="0063166C" w:rsidRDefault="0011265F" w:rsidP="00E40186">
            <w:pPr>
              <w:spacing w:after="120" w:line="240" w:lineRule="auto"/>
              <w:rPr>
                <w:rFonts w:ascii="Arial" w:hAnsi="Arial" w:cs="Arial"/>
                <w:sz w:val="24"/>
                <w:szCs w:val="24"/>
              </w:rPr>
            </w:pPr>
          </w:p>
        </w:tc>
        <w:tc>
          <w:tcPr>
            <w:tcW w:w="1884" w:type="dxa"/>
          </w:tcPr>
          <w:p w14:paraId="6E701B9C"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Disappointment </w:t>
            </w:r>
          </w:p>
        </w:tc>
        <w:tc>
          <w:tcPr>
            <w:tcW w:w="5230" w:type="dxa"/>
          </w:tcPr>
          <w:p w14:paraId="5DE016D9"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Dismay, displeasure</w:t>
            </w:r>
          </w:p>
        </w:tc>
      </w:tr>
      <w:tr w:rsidR="0011265F" w:rsidRPr="0063166C" w14:paraId="648653FF" w14:textId="77777777" w:rsidTr="00E40186">
        <w:tc>
          <w:tcPr>
            <w:tcW w:w="1902" w:type="dxa"/>
            <w:vMerge/>
          </w:tcPr>
          <w:p w14:paraId="46773C23" w14:textId="77777777" w:rsidR="0011265F" w:rsidRPr="0063166C" w:rsidRDefault="0011265F" w:rsidP="00E40186">
            <w:pPr>
              <w:spacing w:after="120" w:line="240" w:lineRule="auto"/>
              <w:rPr>
                <w:rFonts w:ascii="Arial" w:hAnsi="Arial" w:cs="Arial"/>
                <w:sz w:val="24"/>
                <w:szCs w:val="24"/>
              </w:rPr>
            </w:pPr>
          </w:p>
        </w:tc>
        <w:tc>
          <w:tcPr>
            <w:tcW w:w="1884" w:type="dxa"/>
          </w:tcPr>
          <w:p w14:paraId="674AF12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Shame </w:t>
            </w:r>
          </w:p>
        </w:tc>
        <w:tc>
          <w:tcPr>
            <w:tcW w:w="5230" w:type="dxa"/>
          </w:tcPr>
          <w:p w14:paraId="4111D788"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Guilt, regret, remorse</w:t>
            </w:r>
          </w:p>
        </w:tc>
      </w:tr>
      <w:tr w:rsidR="0011265F" w:rsidRPr="0063166C" w14:paraId="473AD410" w14:textId="77777777" w:rsidTr="00E40186">
        <w:tc>
          <w:tcPr>
            <w:tcW w:w="1902" w:type="dxa"/>
            <w:vMerge/>
          </w:tcPr>
          <w:p w14:paraId="10514471" w14:textId="77777777" w:rsidR="0011265F" w:rsidRPr="0063166C" w:rsidRDefault="0011265F" w:rsidP="00E40186">
            <w:pPr>
              <w:spacing w:after="120" w:line="240" w:lineRule="auto"/>
              <w:rPr>
                <w:rFonts w:ascii="Arial" w:hAnsi="Arial" w:cs="Arial"/>
                <w:sz w:val="24"/>
                <w:szCs w:val="24"/>
              </w:rPr>
            </w:pPr>
          </w:p>
        </w:tc>
        <w:tc>
          <w:tcPr>
            <w:tcW w:w="1884" w:type="dxa"/>
          </w:tcPr>
          <w:p w14:paraId="18BB5E9F"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Neglect </w:t>
            </w:r>
          </w:p>
        </w:tc>
        <w:tc>
          <w:tcPr>
            <w:tcW w:w="5230" w:type="dxa"/>
          </w:tcPr>
          <w:p w14:paraId="6729BCBF"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Alienation, embarrassment, humiliation, insecurity, isolation, loneliness, rejection</w:t>
            </w:r>
          </w:p>
        </w:tc>
      </w:tr>
      <w:tr w:rsidR="0011265F" w:rsidRPr="0063166C" w14:paraId="41503C1C" w14:textId="77777777" w:rsidTr="00E40186">
        <w:tc>
          <w:tcPr>
            <w:tcW w:w="1902" w:type="dxa"/>
            <w:vMerge/>
          </w:tcPr>
          <w:p w14:paraId="36E63A23" w14:textId="77777777" w:rsidR="0011265F" w:rsidRPr="0063166C" w:rsidRDefault="0011265F" w:rsidP="00E40186">
            <w:pPr>
              <w:spacing w:after="120" w:line="240" w:lineRule="auto"/>
              <w:rPr>
                <w:rFonts w:ascii="Arial" w:hAnsi="Arial" w:cs="Arial"/>
                <w:sz w:val="24"/>
                <w:szCs w:val="24"/>
              </w:rPr>
            </w:pPr>
          </w:p>
        </w:tc>
        <w:tc>
          <w:tcPr>
            <w:tcW w:w="1884" w:type="dxa"/>
          </w:tcPr>
          <w:p w14:paraId="39511FC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Sympathy </w:t>
            </w:r>
          </w:p>
        </w:tc>
        <w:tc>
          <w:tcPr>
            <w:tcW w:w="5230" w:type="dxa"/>
          </w:tcPr>
          <w:p w14:paraId="783C6DE1"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Pity, sympathy</w:t>
            </w:r>
          </w:p>
        </w:tc>
      </w:tr>
      <w:tr w:rsidR="0011265F" w:rsidRPr="0063166C" w14:paraId="42B9CA13" w14:textId="77777777" w:rsidTr="00E40186">
        <w:tc>
          <w:tcPr>
            <w:tcW w:w="1902" w:type="dxa"/>
            <w:vMerge w:val="restart"/>
          </w:tcPr>
          <w:p w14:paraId="3E1EE340"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Fear </w:t>
            </w:r>
          </w:p>
        </w:tc>
        <w:tc>
          <w:tcPr>
            <w:tcW w:w="1884" w:type="dxa"/>
          </w:tcPr>
          <w:p w14:paraId="4200E95D"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Horror </w:t>
            </w:r>
          </w:p>
        </w:tc>
        <w:tc>
          <w:tcPr>
            <w:tcW w:w="5230" w:type="dxa"/>
          </w:tcPr>
          <w:p w14:paraId="380569D4"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Alarm, shock, fright, terror, panic, hysteria</w:t>
            </w:r>
          </w:p>
        </w:tc>
      </w:tr>
      <w:tr w:rsidR="0011265F" w:rsidRPr="0063166C" w14:paraId="6ED0251D" w14:textId="77777777" w:rsidTr="00E40186">
        <w:tc>
          <w:tcPr>
            <w:tcW w:w="1902" w:type="dxa"/>
            <w:vMerge/>
          </w:tcPr>
          <w:p w14:paraId="6C8A0F7E" w14:textId="77777777" w:rsidR="0011265F" w:rsidRPr="0063166C" w:rsidRDefault="0011265F" w:rsidP="00E40186">
            <w:pPr>
              <w:spacing w:after="120" w:line="240" w:lineRule="auto"/>
              <w:rPr>
                <w:rFonts w:ascii="Arial" w:hAnsi="Arial" w:cs="Arial"/>
                <w:sz w:val="24"/>
                <w:szCs w:val="24"/>
              </w:rPr>
            </w:pPr>
          </w:p>
        </w:tc>
        <w:tc>
          <w:tcPr>
            <w:tcW w:w="1884" w:type="dxa"/>
          </w:tcPr>
          <w:p w14:paraId="078157C0"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 xml:space="preserve">Nervousness </w:t>
            </w:r>
          </w:p>
        </w:tc>
        <w:tc>
          <w:tcPr>
            <w:tcW w:w="5230" w:type="dxa"/>
          </w:tcPr>
          <w:p w14:paraId="081027B6" w14:textId="77777777" w:rsidR="0011265F" w:rsidRPr="0063166C" w:rsidRDefault="0011265F" w:rsidP="00E40186">
            <w:pPr>
              <w:spacing w:after="120" w:line="240" w:lineRule="auto"/>
              <w:rPr>
                <w:rFonts w:ascii="Arial" w:hAnsi="Arial" w:cs="Arial"/>
                <w:sz w:val="24"/>
                <w:szCs w:val="24"/>
              </w:rPr>
            </w:pPr>
            <w:r w:rsidRPr="0063166C">
              <w:rPr>
                <w:rFonts w:ascii="Arial" w:hAnsi="Arial" w:cs="Arial"/>
                <w:sz w:val="24"/>
                <w:szCs w:val="24"/>
              </w:rPr>
              <w:t>Anxiety, tenseness, uneasiness, apprehension, worry, dread</w:t>
            </w:r>
          </w:p>
        </w:tc>
      </w:tr>
    </w:tbl>
    <w:p w14:paraId="422CCBFC" w14:textId="77777777" w:rsidR="0011265F" w:rsidRDefault="0011265F" w:rsidP="0011265F">
      <w:pPr>
        <w:spacing w:after="120" w:line="240" w:lineRule="auto"/>
        <w:rPr>
          <w:rFonts w:ascii="Arial" w:hAnsi="Arial" w:cs="Arial"/>
          <w:b/>
          <w:bCs/>
          <w:sz w:val="24"/>
          <w:szCs w:val="24"/>
        </w:rPr>
      </w:pPr>
    </w:p>
    <w:p w14:paraId="4B9A6587" w14:textId="4FB1FF18" w:rsidR="0011265F" w:rsidRPr="00231EE4" w:rsidRDefault="0011265F" w:rsidP="0011265F">
      <w:pPr>
        <w:spacing w:after="120" w:line="240" w:lineRule="auto"/>
        <w:rPr>
          <w:rFonts w:ascii="Arial" w:hAnsi="Arial" w:cs="Arial"/>
          <w:b/>
          <w:bCs/>
          <w:sz w:val="24"/>
          <w:szCs w:val="24"/>
        </w:rPr>
      </w:pPr>
      <w:r w:rsidRPr="0063166C">
        <w:rPr>
          <w:rFonts w:ascii="Arial" w:hAnsi="Arial" w:cs="Arial"/>
          <w:b/>
          <w:bCs/>
          <w:sz w:val="24"/>
          <w:szCs w:val="24"/>
        </w:rPr>
        <w:t>Reflection Point</w:t>
      </w:r>
      <w:r w:rsidR="00E6140E">
        <w:rPr>
          <w:rFonts w:ascii="Arial" w:hAnsi="Arial" w:cs="Arial"/>
          <w:b/>
          <w:bCs/>
          <w:sz w:val="24"/>
          <w:szCs w:val="24"/>
        </w:rPr>
        <w:t xml:space="preserve"> </w:t>
      </w:r>
      <w:r w:rsidR="00231EE4">
        <w:rPr>
          <w:rFonts w:ascii="Arial" w:hAnsi="Arial" w:cs="Arial"/>
          <w:b/>
          <w:bCs/>
          <w:sz w:val="24"/>
          <w:szCs w:val="24"/>
        </w:rPr>
        <w:t>2</w:t>
      </w:r>
      <w:r w:rsidR="00E6140E">
        <w:rPr>
          <w:rFonts w:ascii="Arial" w:hAnsi="Arial" w:cs="Arial"/>
          <w:b/>
          <w:bCs/>
          <w:sz w:val="24"/>
          <w:szCs w:val="24"/>
        </w:rPr>
        <w:t xml:space="preserve">: </w:t>
      </w:r>
      <w:r w:rsidR="00231EE4">
        <w:rPr>
          <w:rFonts w:ascii="Arial" w:hAnsi="Arial" w:cs="Arial"/>
          <w:b/>
          <w:bCs/>
          <w:sz w:val="24"/>
          <w:szCs w:val="24"/>
        </w:rPr>
        <w:t>Reflecting on feelings</w:t>
      </w:r>
    </w:p>
    <w:p w14:paraId="7D35C3DB" w14:textId="77777777" w:rsidR="0011265F" w:rsidRPr="00545DBC" w:rsidRDefault="0011265F" w:rsidP="0011265F">
      <w:pPr>
        <w:spacing w:after="120" w:line="240" w:lineRule="auto"/>
        <w:rPr>
          <w:rFonts w:ascii="Arial" w:hAnsi="Arial" w:cs="Arial"/>
          <w:bCs/>
          <w:iCs/>
          <w:sz w:val="24"/>
          <w:szCs w:val="24"/>
        </w:rPr>
      </w:pPr>
      <w:r w:rsidRPr="00545DBC">
        <w:rPr>
          <w:rFonts w:ascii="Arial" w:hAnsi="Arial" w:cs="Arial"/>
          <w:bCs/>
          <w:iCs/>
          <w:sz w:val="24"/>
          <w:szCs w:val="24"/>
        </w:rPr>
        <w:t xml:space="preserve">Look at the list of feelings you made in response to the reflection point in the handbook and identify which are primary, secondary or tertiary emotions. </w:t>
      </w:r>
    </w:p>
    <w:p w14:paraId="12A7A445" w14:textId="77777777" w:rsidR="0011265F" w:rsidRPr="00545DBC" w:rsidRDefault="0011265F" w:rsidP="0011265F">
      <w:pPr>
        <w:pStyle w:val="ListParagraph"/>
        <w:numPr>
          <w:ilvl w:val="0"/>
          <w:numId w:val="5"/>
        </w:numPr>
        <w:spacing w:after="120" w:line="240" w:lineRule="auto"/>
        <w:rPr>
          <w:rFonts w:ascii="Arial" w:hAnsi="Arial" w:cs="Arial"/>
          <w:bCs/>
          <w:iCs/>
          <w:sz w:val="24"/>
          <w:szCs w:val="24"/>
        </w:rPr>
      </w:pPr>
      <w:r w:rsidRPr="00545DBC">
        <w:rPr>
          <w:rFonts w:ascii="Arial" w:hAnsi="Arial" w:cs="Arial"/>
          <w:bCs/>
          <w:iCs/>
          <w:sz w:val="24"/>
          <w:szCs w:val="24"/>
        </w:rPr>
        <w:t xml:space="preserve">How do the secondary emotions relate to the primary emotions? </w:t>
      </w:r>
    </w:p>
    <w:p w14:paraId="44559A59" w14:textId="77777777" w:rsidR="0011265F" w:rsidRPr="00545DBC" w:rsidRDefault="0011265F" w:rsidP="0011265F">
      <w:pPr>
        <w:pStyle w:val="ListParagraph"/>
        <w:numPr>
          <w:ilvl w:val="0"/>
          <w:numId w:val="5"/>
        </w:numPr>
        <w:spacing w:after="120" w:line="240" w:lineRule="auto"/>
        <w:rPr>
          <w:rFonts w:ascii="Arial" w:hAnsi="Arial" w:cs="Arial"/>
          <w:bCs/>
          <w:iCs/>
          <w:sz w:val="24"/>
          <w:szCs w:val="24"/>
        </w:rPr>
      </w:pPr>
      <w:r w:rsidRPr="00545DBC">
        <w:rPr>
          <w:rFonts w:ascii="Arial" w:hAnsi="Arial" w:cs="Arial"/>
          <w:bCs/>
          <w:iCs/>
          <w:sz w:val="24"/>
          <w:szCs w:val="24"/>
        </w:rPr>
        <w:t xml:space="preserve">Can you identify how the expression of your emotions has been shaped by your socio-cultural context? </w:t>
      </w:r>
    </w:p>
    <w:p w14:paraId="14687D23" w14:textId="77777777" w:rsidR="0011265F" w:rsidRPr="00545DBC" w:rsidRDefault="0011265F" w:rsidP="0011265F">
      <w:pPr>
        <w:spacing w:after="120" w:line="240" w:lineRule="auto"/>
        <w:rPr>
          <w:rFonts w:ascii="Arial" w:hAnsi="Arial" w:cs="Arial"/>
          <w:bCs/>
          <w:iCs/>
          <w:sz w:val="24"/>
          <w:szCs w:val="24"/>
        </w:rPr>
      </w:pPr>
      <w:r w:rsidRPr="00545DBC">
        <w:rPr>
          <w:rFonts w:ascii="Arial" w:hAnsi="Arial" w:cs="Arial"/>
          <w:bCs/>
          <w:iCs/>
          <w:sz w:val="24"/>
          <w:szCs w:val="24"/>
        </w:rPr>
        <w:t>Feelings are physical as well as emotional, look at your list of feelings and note down a description of the physical feelings that went along with each of them. You may notice how your emotions are always accompanied by a physical feeling and how your mood can be affected by your physical state.</w:t>
      </w:r>
    </w:p>
    <w:p w14:paraId="079560F7" w14:textId="77777777" w:rsidR="0011265F" w:rsidRPr="0063166C" w:rsidRDefault="0011265F" w:rsidP="0011265F">
      <w:pPr>
        <w:spacing w:after="120" w:line="240" w:lineRule="auto"/>
        <w:rPr>
          <w:rFonts w:ascii="Arial" w:hAnsi="Arial" w:cs="Arial"/>
          <w:b/>
          <w:bCs/>
          <w:sz w:val="24"/>
          <w:szCs w:val="24"/>
        </w:rPr>
      </w:pPr>
    </w:p>
    <w:p w14:paraId="37C9317C" w14:textId="58C999E1" w:rsidR="00E6140E" w:rsidRDefault="00E6140E" w:rsidP="0011265F">
      <w:pPr>
        <w:spacing w:after="120" w:line="240" w:lineRule="auto"/>
        <w:rPr>
          <w:rFonts w:ascii="Arial" w:hAnsi="Arial" w:cs="Arial"/>
          <w:b/>
          <w:bCs/>
          <w:iCs/>
          <w:sz w:val="24"/>
          <w:szCs w:val="24"/>
        </w:rPr>
      </w:pPr>
      <w:r w:rsidRPr="00E6140E">
        <w:rPr>
          <w:rFonts w:ascii="Arial" w:hAnsi="Arial" w:cs="Arial"/>
          <w:b/>
          <w:bCs/>
          <w:iCs/>
          <w:sz w:val="24"/>
          <w:szCs w:val="24"/>
        </w:rPr>
        <w:t>Practice task 1</w:t>
      </w:r>
      <w:r>
        <w:rPr>
          <w:rFonts w:ascii="Arial" w:hAnsi="Arial" w:cs="Arial"/>
          <w:b/>
          <w:bCs/>
          <w:iCs/>
          <w:sz w:val="24"/>
          <w:szCs w:val="24"/>
        </w:rPr>
        <w:t>: O</w:t>
      </w:r>
      <w:r w:rsidRPr="00E6140E">
        <w:rPr>
          <w:rFonts w:ascii="Arial" w:hAnsi="Arial" w:cs="Arial"/>
          <w:b/>
          <w:bCs/>
          <w:iCs/>
          <w:sz w:val="24"/>
          <w:szCs w:val="24"/>
        </w:rPr>
        <w:t xml:space="preserve">bservation </w:t>
      </w:r>
    </w:p>
    <w:p w14:paraId="38292CEE" w14:textId="0B50DA09" w:rsidR="0011265F" w:rsidRPr="00545DBC" w:rsidRDefault="0078337E" w:rsidP="0011265F">
      <w:pPr>
        <w:spacing w:after="120" w:line="240" w:lineRule="auto"/>
        <w:rPr>
          <w:rFonts w:ascii="Arial" w:hAnsi="Arial" w:cs="Arial"/>
          <w:bCs/>
          <w:iCs/>
          <w:sz w:val="24"/>
          <w:szCs w:val="24"/>
        </w:rPr>
      </w:pPr>
      <w:r>
        <w:rPr>
          <w:rFonts w:ascii="Arial" w:hAnsi="Arial" w:cs="Arial"/>
          <w:b/>
          <w:bCs/>
          <w:iCs/>
          <w:sz w:val="24"/>
          <w:szCs w:val="24"/>
        </w:rPr>
        <w:t>T</w:t>
      </w:r>
      <w:r w:rsidR="0011265F" w:rsidRPr="00545DBC">
        <w:rPr>
          <w:rFonts w:ascii="Arial" w:hAnsi="Arial" w:cs="Arial"/>
          <w:b/>
          <w:bCs/>
          <w:iCs/>
          <w:sz w:val="24"/>
          <w:szCs w:val="24"/>
        </w:rPr>
        <w:t>o relate this more directly to your practice, u</w:t>
      </w:r>
      <w:r w:rsidR="0011265F" w:rsidRPr="00545DBC">
        <w:rPr>
          <w:rFonts w:ascii="Arial" w:hAnsi="Arial" w:cs="Arial"/>
          <w:bCs/>
          <w:iCs/>
          <w:sz w:val="24"/>
          <w:szCs w:val="24"/>
        </w:rPr>
        <w:t xml:space="preserve">ndertake an observation of a baby under 1 year old. Note the different emotions you can recognise. </w:t>
      </w:r>
    </w:p>
    <w:p w14:paraId="1EAD6B2C" w14:textId="77777777" w:rsidR="0011265F" w:rsidRPr="00545DBC" w:rsidRDefault="0011265F" w:rsidP="0011265F">
      <w:pPr>
        <w:pStyle w:val="ListParagraph"/>
        <w:numPr>
          <w:ilvl w:val="0"/>
          <w:numId w:val="6"/>
        </w:numPr>
        <w:spacing w:after="120" w:line="240" w:lineRule="auto"/>
        <w:rPr>
          <w:rFonts w:ascii="Arial" w:hAnsi="Arial" w:cs="Arial"/>
          <w:iCs/>
          <w:sz w:val="24"/>
          <w:szCs w:val="24"/>
        </w:rPr>
      </w:pPr>
      <w:r w:rsidRPr="00545DBC">
        <w:rPr>
          <w:rFonts w:ascii="Arial" w:hAnsi="Arial" w:cs="Arial"/>
          <w:bCs/>
          <w:iCs/>
          <w:sz w:val="24"/>
          <w:szCs w:val="24"/>
        </w:rPr>
        <w:t xml:space="preserve">How does the baby express their feelings? </w:t>
      </w:r>
    </w:p>
    <w:p w14:paraId="7DF5401C" w14:textId="77777777" w:rsidR="0011265F" w:rsidRPr="00545DBC" w:rsidRDefault="0011265F" w:rsidP="0011265F">
      <w:pPr>
        <w:pStyle w:val="ListParagraph"/>
        <w:numPr>
          <w:ilvl w:val="0"/>
          <w:numId w:val="6"/>
        </w:numPr>
        <w:spacing w:after="120" w:line="240" w:lineRule="auto"/>
        <w:rPr>
          <w:rFonts w:ascii="Arial" w:hAnsi="Arial" w:cs="Arial"/>
          <w:iCs/>
          <w:sz w:val="24"/>
          <w:szCs w:val="24"/>
        </w:rPr>
      </w:pPr>
      <w:r w:rsidRPr="00545DBC">
        <w:rPr>
          <w:rFonts w:ascii="Arial" w:hAnsi="Arial" w:cs="Arial"/>
          <w:iCs/>
          <w:sz w:val="24"/>
          <w:szCs w:val="24"/>
        </w:rPr>
        <w:t>How many different emotions can you identify?</w:t>
      </w:r>
    </w:p>
    <w:p w14:paraId="44A97D2A" w14:textId="77777777" w:rsidR="0011265F" w:rsidRPr="00545DBC" w:rsidRDefault="0011265F" w:rsidP="0011265F">
      <w:pPr>
        <w:pStyle w:val="ListParagraph"/>
        <w:numPr>
          <w:ilvl w:val="0"/>
          <w:numId w:val="6"/>
        </w:numPr>
        <w:spacing w:after="120" w:line="240" w:lineRule="auto"/>
        <w:rPr>
          <w:rFonts w:ascii="Arial" w:hAnsi="Arial" w:cs="Arial"/>
          <w:iCs/>
          <w:sz w:val="24"/>
          <w:szCs w:val="24"/>
        </w:rPr>
      </w:pPr>
      <w:r w:rsidRPr="00545DBC">
        <w:rPr>
          <w:rFonts w:ascii="Arial" w:hAnsi="Arial" w:cs="Arial"/>
          <w:iCs/>
          <w:sz w:val="24"/>
          <w:szCs w:val="24"/>
        </w:rPr>
        <w:t>Which physical actions, facial expressions, gestures and body movements indicate a particular feeling?</w:t>
      </w:r>
    </w:p>
    <w:p w14:paraId="35338C00" w14:textId="77777777" w:rsidR="0011265F" w:rsidRPr="00545DBC" w:rsidRDefault="0011265F" w:rsidP="0011265F">
      <w:pPr>
        <w:pStyle w:val="ListParagraph"/>
        <w:numPr>
          <w:ilvl w:val="0"/>
          <w:numId w:val="6"/>
        </w:numPr>
        <w:spacing w:after="120" w:line="240" w:lineRule="auto"/>
        <w:rPr>
          <w:rFonts w:ascii="Arial" w:hAnsi="Arial" w:cs="Arial"/>
          <w:iCs/>
          <w:sz w:val="24"/>
          <w:szCs w:val="24"/>
        </w:rPr>
      </w:pPr>
      <w:r w:rsidRPr="00545DBC">
        <w:rPr>
          <w:rFonts w:ascii="Arial" w:hAnsi="Arial" w:cs="Arial"/>
          <w:bCs/>
          <w:iCs/>
          <w:sz w:val="24"/>
          <w:szCs w:val="24"/>
        </w:rPr>
        <w:t>What do you think are the triggers for these feelings?</w:t>
      </w:r>
    </w:p>
    <w:p w14:paraId="158EAA61" w14:textId="77777777" w:rsidR="0011265F" w:rsidRPr="00545DBC" w:rsidRDefault="0011265F" w:rsidP="0011265F">
      <w:pPr>
        <w:pStyle w:val="ListParagraph"/>
        <w:numPr>
          <w:ilvl w:val="0"/>
          <w:numId w:val="6"/>
        </w:numPr>
        <w:spacing w:after="120" w:line="240" w:lineRule="auto"/>
        <w:rPr>
          <w:rFonts w:ascii="Arial" w:hAnsi="Arial" w:cs="Arial"/>
          <w:iCs/>
          <w:sz w:val="24"/>
          <w:szCs w:val="24"/>
        </w:rPr>
      </w:pPr>
      <w:r w:rsidRPr="00545DBC">
        <w:rPr>
          <w:rFonts w:ascii="Arial" w:hAnsi="Arial" w:cs="Arial"/>
          <w:iCs/>
          <w:sz w:val="24"/>
          <w:szCs w:val="24"/>
        </w:rPr>
        <w:t>How does the child try to manage their emotions? For example, they might put their arms up for comfort or cover their eyes</w:t>
      </w:r>
    </w:p>
    <w:p w14:paraId="1D2AFE91" w14:textId="77777777" w:rsidR="0011265F" w:rsidRPr="0063166C" w:rsidRDefault="0011265F" w:rsidP="0011265F">
      <w:pPr>
        <w:spacing w:after="120" w:line="240" w:lineRule="auto"/>
        <w:rPr>
          <w:rFonts w:ascii="Arial" w:hAnsi="Arial" w:cs="Arial"/>
          <w:b/>
          <w:bCs/>
          <w:sz w:val="24"/>
          <w:szCs w:val="24"/>
        </w:rPr>
      </w:pPr>
    </w:p>
    <w:p w14:paraId="34BD6BD1" w14:textId="77777777" w:rsidR="00231EE4" w:rsidRPr="0063166C" w:rsidRDefault="00231EE4" w:rsidP="00231EE4">
      <w:pPr>
        <w:spacing w:after="120" w:line="240" w:lineRule="auto"/>
        <w:rPr>
          <w:rFonts w:ascii="Arial" w:hAnsi="Arial" w:cs="Arial"/>
          <w:b/>
          <w:bCs/>
          <w:sz w:val="24"/>
          <w:szCs w:val="24"/>
        </w:rPr>
      </w:pPr>
      <w:r w:rsidRPr="0063166C">
        <w:rPr>
          <w:rFonts w:ascii="Arial" w:hAnsi="Arial" w:cs="Arial"/>
          <w:b/>
          <w:sz w:val="24"/>
          <w:szCs w:val="24"/>
        </w:rPr>
        <w:t xml:space="preserve">Reflection </w:t>
      </w:r>
      <w:proofErr w:type="gramStart"/>
      <w:r w:rsidRPr="0063166C">
        <w:rPr>
          <w:rFonts w:ascii="Arial" w:hAnsi="Arial" w:cs="Arial"/>
          <w:b/>
          <w:sz w:val="24"/>
          <w:szCs w:val="24"/>
        </w:rPr>
        <w:t>point</w:t>
      </w:r>
      <w:proofErr w:type="gramEnd"/>
      <w:r>
        <w:rPr>
          <w:rFonts w:ascii="Arial" w:hAnsi="Arial" w:cs="Arial"/>
          <w:b/>
          <w:sz w:val="24"/>
          <w:szCs w:val="24"/>
        </w:rPr>
        <w:t xml:space="preserve"> 3</w:t>
      </w:r>
      <w:r w:rsidRPr="0063166C">
        <w:rPr>
          <w:rFonts w:ascii="Arial" w:hAnsi="Arial" w:cs="Arial"/>
          <w:b/>
          <w:sz w:val="24"/>
          <w:szCs w:val="24"/>
        </w:rPr>
        <w:t xml:space="preserve">: </w:t>
      </w:r>
      <w:r>
        <w:rPr>
          <w:rFonts w:ascii="Arial" w:hAnsi="Arial" w:cs="Arial"/>
          <w:b/>
          <w:sz w:val="24"/>
          <w:szCs w:val="24"/>
        </w:rPr>
        <w:t>R</w:t>
      </w:r>
      <w:r w:rsidRPr="0063166C">
        <w:rPr>
          <w:rFonts w:ascii="Arial" w:hAnsi="Arial" w:cs="Arial"/>
          <w:b/>
          <w:sz w:val="24"/>
          <w:szCs w:val="24"/>
        </w:rPr>
        <w:t>egulating emotion</w:t>
      </w:r>
      <w:r>
        <w:rPr>
          <w:rFonts w:ascii="Arial" w:hAnsi="Arial" w:cs="Arial"/>
          <w:b/>
          <w:sz w:val="24"/>
          <w:szCs w:val="24"/>
        </w:rPr>
        <w:t>:</w:t>
      </w:r>
      <w:r w:rsidRPr="0063166C">
        <w:rPr>
          <w:rFonts w:ascii="Arial" w:hAnsi="Arial" w:cs="Arial"/>
          <w:b/>
          <w:sz w:val="24"/>
          <w:szCs w:val="24"/>
        </w:rPr>
        <w:t xml:space="preserve"> Emotional Intelligence and Literacy</w:t>
      </w:r>
      <w:r w:rsidRPr="0063166C">
        <w:rPr>
          <w:rFonts w:ascii="Arial" w:hAnsi="Arial" w:cs="Arial"/>
          <w:b/>
          <w:bCs/>
          <w:sz w:val="24"/>
          <w:szCs w:val="24"/>
        </w:rPr>
        <w:t xml:space="preserve"> </w:t>
      </w:r>
    </w:p>
    <w:p w14:paraId="7D3F8CC4" w14:textId="77777777" w:rsidR="0011265F" w:rsidRPr="00545DBC" w:rsidRDefault="0011265F" w:rsidP="0011265F">
      <w:pPr>
        <w:spacing w:after="120" w:line="240" w:lineRule="auto"/>
        <w:rPr>
          <w:rFonts w:ascii="Arial" w:hAnsi="Arial" w:cs="Arial"/>
          <w:iCs/>
          <w:sz w:val="24"/>
          <w:szCs w:val="24"/>
        </w:rPr>
      </w:pPr>
      <w:r w:rsidRPr="00545DBC">
        <w:rPr>
          <w:rFonts w:ascii="Arial" w:hAnsi="Arial" w:cs="Arial"/>
          <w:iCs/>
          <w:sz w:val="24"/>
          <w:szCs w:val="24"/>
        </w:rPr>
        <w:t>Reflect on your ability to regulate your emotions. What triggers your emergency emotional responses? For example, have you ever shouted at a motorist who didn’t indicate and caused you to brake hard?</w:t>
      </w:r>
    </w:p>
    <w:p w14:paraId="0A08345E" w14:textId="77777777" w:rsidR="0011265F" w:rsidRPr="00545DBC" w:rsidRDefault="0011265F" w:rsidP="0011265F">
      <w:pPr>
        <w:spacing w:after="120" w:line="240" w:lineRule="auto"/>
        <w:rPr>
          <w:rFonts w:ascii="Arial" w:hAnsi="Arial" w:cs="Arial"/>
          <w:iCs/>
          <w:sz w:val="24"/>
          <w:szCs w:val="24"/>
        </w:rPr>
      </w:pPr>
      <w:r w:rsidRPr="00545DBC">
        <w:rPr>
          <w:rFonts w:ascii="Arial" w:hAnsi="Arial" w:cs="Arial"/>
          <w:iCs/>
          <w:sz w:val="24"/>
          <w:szCs w:val="24"/>
        </w:rPr>
        <w:t>How does your emotional regulation change over the course of the day?</w:t>
      </w:r>
    </w:p>
    <w:p w14:paraId="77CDA2AE" w14:textId="77777777" w:rsidR="0011265F" w:rsidRPr="00545DBC" w:rsidRDefault="0011265F" w:rsidP="0011265F">
      <w:pPr>
        <w:spacing w:after="120" w:line="240" w:lineRule="auto"/>
        <w:rPr>
          <w:rFonts w:ascii="Arial" w:hAnsi="Arial" w:cs="Arial"/>
          <w:iCs/>
          <w:sz w:val="24"/>
          <w:szCs w:val="24"/>
        </w:rPr>
      </w:pPr>
      <w:r w:rsidRPr="00545DBC">
        <w:rPr>
          <w:rFonts w:ascii="Arial" w:hAnsi="Arial" w:cs="Arial"/>
          <w:iCs/>
          <w:sz w:val="24"/>
          <w:szCs w:val="24"/>
        </w:rPr>
        <w:t>What might cause that to change?</w:t>
      </w:r>
    </w:p>
    <w:p w14:paraId="6C5F9A72" w14:textId="77777777" w:rsidR="0011265F" w:rsidRPr="0063166C" w:rsidRDefault="0011265F" w:rsidP="0011265F">
      <w:pPr>
        <w:spacing w:after="120" w:line="240" w:lineRule="auto"/>
        <w:rPr>
          <w:rFonts w:ascii="Arial" w:hAnsi="Arial" w:cs="Arial"/>
          <w:b/>
          <w:bCs/>
          <w:sz w:val="24"/>
          <w:szCs w:val="24"/>
        </w:rPr>
      </w:pPr>
    </w:p>
    <w:p w14:paraId="2AB509CA" w14:textId="0D634A99" w:rsidR="0011265F" w:rsidRDefault="0011265F" w:rsidP="0011265F">
      <w:pPr>
        <w:spacing w:after="120" w:line="240" w:lineRule="auto"/>
        <w:rPr>
          <w:rFonts w:ascii="Arial" w:hAnsi="Arial" w:cs="Arial"/>
          <w:b/>
          <w:sz w:val="24"/>
          <w:szCs w:val="24"/>
        </w:rPr>
      </w:pPr>
      <w:bookmarkStart w:id="1" w:name="_Hlk112579458"/>
      <w:r w:rsidRPr="0063166C">
        <w:rPr>
          <w:rFonts w:ascii="Arial" w:hAnsi="Arial" w:cs="Arial"/>
          <w:b/>
          <w:sz w:val="24"/>
          <w:szCs w:val="24"/>
          <w:lang w:val="en-US"/>
        </w:rPr>
        <w:t xml:space="preserve">Thinking further about </w:t>
      </w:r>
      <w:bookmarkEnd w:id="1"/>
      <w:r w:rsidRPr="0063166C">
        <w:rPr>
          <w:rFonts w:ascii="Arial" w:hAnsi="Arial" w:cs="Arial"/>
          <w:b/>
          <w:sz w:val="24"/>
          <w:szCs w:val="24"/>
          <w:lang w:val="en-US"/>
        </w:rPr>
        <w:t>well-being</w:t>
      </w:r>
      <w:r w:rsidRPr="0063166C">
        <w:rPr>
          <w:rFonts w:ascii="Arial" w:hAnsi="Arial" w:cs="Arial"/>
          <w:b/>
          <w:sz w:val="24"/>
          <w:szCs w:val="24"/>
        </w:rPr>
        <w:t xml:space="preserve"> and resilience</w:t>
      </w:r>
      <w:r w:rsidR="00D32AE9">
        <w:rPr>
          <w:rFonts w:ascii="Arial" w:hAnsi="Arial" w:cs="Arial"/>
          <w:b/>
          <w:sz w:val="24"/>
          <w:szCs w:val="24"/>
        </w:rPr>
        <w:t xml:space="preserve">: </w:t>
      </w:r>
    </w:p>
    <w:p w14:paraId="38F52CD6" w14:textId="4636C059" w:rsidR="00EE20F6" w:rsidRDefault="00EE20F6" w:rsidP="00D32AE9">
      <w:pPr>
        <w:spacing w:after="120" w:line="240" w:lineRule="auto"/>
        <w:rPr>
          <w:rFonts w:ascii="Arial" w:hAnsi="Arial" w:cs="Arial"/>
          <w:sz w:val="24"/>
          <w:szCs w:val="24"/>
        </w:rPr>
      </w:pPr>
      <w:proofErr w:type="spellStart"/>
      <w:r w:rsidRPr="0063166C">
        <w:rPr>
          <w:rFonts w:ascii="Arial" w:hAnsi="Arial" w:cs="Arial"/>
          <w:sz w:val="24"/>
          <w:szCs w:val="24"/>
          <w:lang w:val="en-US"/>
        </w:rPr>
        <w:t>Ferre</w:t>
      </w:r>
      <w:proofErr w:type="spellEnd"/>
      <w:r w:rsidRPr="0063166C">
        <w:rPr>
          <w:rFonts w:ascii="Arial" w:hAnsi="Arial" w:cs="Arial"/>
          <w:sz w:val="24"/>
          <w:szCs w:val="24"/>
          <w:lang w:val="en-US"/>
        </w:rPr>
        <w:t xml:space="preserve"> </w:t>
      </w:r>
      <w:proofErr w:type="spellStart"/>
      <w:r w:rsidRPr="0063166C">
        <w:rPr>
          <w:rFonts w:ascii="Arial" w:hAnsi="Arial" w:cs="Arial"/>
          <w:sz w:val="24"/>
          <w:szCs w:val="24"/>
          <w:lang w:val="en-US"/>
        </w:rPr>
        <w:t>Laevers</w:t>
      </w:r>
      <w:proofErr w:type="spellEnd"/>
      <w:r w:rsidRPr="0063166C">
        <w:rPr>
          <w:rFonts w:ascii="Arial" w:hAnsi="Arial" w:cs="Arial"/>
          <w:sz w:val="24"/>
          <w:szCs w:val="24"/>
          <w:lang w:val="en-US"/>
        </w:rPr>
        <w:t xml:space="preserve"> (</w:t>
      </w:r>
      <w:r w:rsidRPr="0063166C">
        <w:rPr>
          <w:rFonts w:ascii="Arial" w:hAnsi="Arial" w:cs="Arial"/>
          <w:sz w:val="24"/>
          <w:szCs w:val="24"/>
        </w:rPr>
        <w:t xml:space="preserve">1997, p.15) </w:t>
      </w:r>
      <w:r w:rsidRPr="0063166C">
        <w:rPr>
          <w:rFonts w:ascii="Arial" w:hAnsi="Arial" w:cs="Arial"/>
          <w:sz w:val="24"/>
          <w:szCs w:val="24"/>
          <w:lang w:val="en-US"/>
        </w:rPr>
        <w:t>describe</w:t>
      </w:r>
      <w:r>
        <w:rPr>
          <w:rFonts w:ascii="Arial" w:hAnsi="Arial" w:cs="Arial"/>
          <w:sz w:val="24"/>
          <w:szCs w:val="24"/>
          <w:lang w:val="en-US"/>
        </w:rPr>
        <w:t>s</w:t>
      </w:r>
      <w:r w:rsidRPr="0063166C">
        <w:rPr>
          <w:rFonts w:ascii="Arial" w:hAnsi="Arial" w:cs="Arial"/>
          <w:sz w:val="24"/>
          <w:szCs w:val="24"/>
          <w:lang w:val="en-US"/>
        </w:rPr>
        <w:t xml:space="preserve"> children who are in a state of well-being as being like ‘fish in water’, which conveys the sense of being comfortable in oneself and ‘at home’ in one’s surroundings</w:t>
      </w:r>
      <w:r w:rsidRPr="0063166C">
        <w:rPr>
          <w:rFonts w:ascii="Arial" w:hAnsi="Arial" w:cs="Arial"/>
          <w:sz w:val="24"/>
          <w:szCs w:val="24"/>
        </w:rPr>
        <w:t xml:space="preserve">. This is broken down into </w:t>
      </w:r>
      <w:r w:rsidRPr="0063166C">
        <w:rPr>
          <w:rFonts w:ascii="Arial" w:hAnsi="Arial" w:cs="Arial"/>
          <w:sz w:val="24"/>
          <w:szCs w:val="24"/>
          <w:lang w:val="en-US"/>
        </w:rPr>
        <w:t xml:space="preserve">eight signs of well-being. </w:t>
      </w:r>
      <w:r w:rsidRPr="0063166C">
        <w:rPr>
          <w:rFonts w:ascii="Arial" w:hAnsi="Arial" w:cs="Arial"/>
          <w:sz w:val="24"/>
          <w:szCs w:val="24"/>
        </w:rPr>
        <w:t>Educators in the Well-being Project</w:t>
      </w:r>
      <w:r>
        <w:rPr>
          <w:rFonts w:ascii="Arial" w:hAnsi="Arial" w:cs="Arial"/>
          <w:sz w:val="24"/>
          <w:szCs w:val="24"/>
        </w:rPr>
        <w:t xml:space="preserve"> I led in partnership with </w:t>
      </w:r>
      <w:r w:rsidRPr="0063166C">
        <w:rPr>
          <w:rFonts w:ascii="Arial" w:hAnsi="Arial" w:cs="Arial"/>
          <w:sz w:val="24"/>
          <w:szCs w:val="24"/>
        </w:rPr>
        <w:t>LMU</w:t>
      </w:r>
      <w:r>
        <w:rPr>
          <w:rFonts w:ascii="Arial" w:hAnsi="Arial" w:cs="Arial"/>
          <w:sz w:val="24"/>
          <w:szCs w:val="24"/>
        </w:rPr>
        <w:t xml:space="preserve"> and </w:t>
      </w:r>
      <w:r w:rsidRPr="0063166C">
        <w:rPr>
          <w:rFonts w:ascii="Arial" w:hAnsi="Arial" w:cs="Arial"/>
          <w:sz w:val="24"/>
          <w:szCs w:val="24"/>
        </w:rPr>
        <w:t>NCB also identified</w:t>
      </w:r>
      <w:r w:rsidRPr="0063166C">
        <w:rPr>
          <w:rFonts w:ascii="Arial" w:hAnsi="Arial" w:cs="Arial"/>
          <w:sz w:val="24"/>
          <w:szCs w:val="24"/>
          <w:lang w:val="en-US"/>
        </w:rPr>
        <w:t xml:space="preserve"> indicators in children’s appearance, body movements and attitudes that they thought indicated well-being</w:t>
      </w:r>
      <w:r w:rsidRPr="0063166C">
        <w:rPr>
          <w:rFonts w:ascii="Arial" w:hAnsi="Arial" w:cs="Arial"/>
          <w:sz w:val="24"/>
          <w:szCs w:val="24"/>
        </w:rPr>
        <w:t xml:space="preserve"> (Manning-Morton 2014, p.175)</w:t>
      </w:r>
      <w:r w:rsidRPr="0063166C">
        <w:rPr>
          <w:rFonts w:ascii="Arial" w:hAnsi="Arial" w:cs="Arial"/>
          <w:sz w:val="24"/>
          <w:szCs w:val="24"/>
          <w:lang w:val="en-US"/>
        </w:rPr>
        <w:t xml:space="preserve">. These are combined </w:t>
      </w:r>
      <w:r w:rsidRPr="0063166C">
        <w:rPr>
          <w:rFonts w:ascii="Arial" w:hAnsi="Arial" w:cs="Arial"/>
          <w:sz w:val="24"/>
          <w:szCs w:val="24"/>
        </w:rPr>
        <w:t xml:space="preserve">in the table </w:t>
      </w:r>
      <w:r>
        <w:rPr>
          <w:rFonts w:ascii="Arial" w:hAnsi="Arial" w:cs="Arial"/>
          <w:sz w:val="24"/>
          <w:szCs w:val="24"/>
        </w:rPr>
        <w:t xml:space="preserve">provided </w:t>
      </w:r>
      <w:r w:rsidR="001504BD">
        <w:rPr>
          <w:rFonts w:ascii="Arial" w:hAnsi="Arial" w:cs="Arial"/>
          <w:sz w:val="24"/>
          <w:szCs w:val="24"/>
        </w:rPr>
        <w:t xml:space="preserve">for </w:t>
      </w:r>
      <w:bookmarkStart w:id="2" w:name="_Hlk124790672"/>
      <w:r w:rsidR="001504BD" w:rsidRPr="001504BD">
        <w:rPr>
          <w:rFonts w:ascii="Arial" w:hAnsi="Arial" w:cs="Arial"/>
          <w:b/>
          <w:bCs/>
          <w:sz w:val="24"/>
          <w:szCs w:val="24"/>
        </w:rPr>
        <w:t>Practice task 2</w:t>
      </w:r>
      <w:r w:rsidRPr="0063166C">
        <w:rPr>
          <w:rFonts w:ascii="Arial" w:hAnsi="Arial" w:cs="Arial"/>
          <w:sz w:val="24"/>
          <w:szCs w:val="24"/>
        </w:rPr>
        <w:t xml:space="preserve">. </w:t>
      </w:r>
    </w:p>
    <w:bookmarkEnd w:id="2"/>
    <w:p w14:paraId="0B1466AA" w14:textId="21200E49" w:rsidR="00D32AE9" w:rsidRDefault="00D32AE9" w:rsidP="00D32AE9">
      <w:pPr>
        <w:spacing w:after="120" w:line="240" w:lineRule="auto"/>
        <w:rPr>
          <w:rFonts w:ascii="Arial" w:hAnsi="Arial" w:cs="Arial"/>
          <w:sz w:val="24"/>
          <w:szCs w:val="24"/>
        </w:rPr>
      </w:pPr>
      <w:r w:rsidRPr="0063166C">
        <w:rPr>
          <w:rFonts w:ascii="Arial" w:hAnsi="Arial" w:cs="Arial"/>
          <w:sz w:val="24"/>
          <w:szCs w:val="24"/>
        </w:rPr>
        <w:lastRenderedPageBreak/>
        <w:t xml:space="preserve">In the handbook we identify that well-being is most often associated with an internal state of happiness. In contrast to this, </w:t>
      </w:r>
      <w:r>
        <w:rPr>
          <w:rFonts w:ascii="Arial" w:hAnsi="Arial" w:cs="Arial"/>
          <w:sz w:val="24"/>
          <w:szCs w:val="24"/>
        </w:rPr>
        <w:t>I</w:t>
      </w:r>
      <w:r w:rsidRPr="0063166C">
        <w:rPr>
          <w:rFonts w:ascii="Arial" w:hAnsi="Arial" w:cs="Arial"/>
          <w:sz w:val="24"/>
          <w:szCs w:val="24"/>
        </w:rPr>
        <w:t xml:space="preserve"> </w:t>
      </w:r>
      <w:r w:rsidR="00EE20F6">
        <w:rPr>
          <w:rFonts w:ascii="Arial" w:hAnsi="Arial" w:cs="Arial"/>
          <w:sz w:val="24"/>
          <w:szCs w:val="24"/>
        </w:rPr>
        <w:t xml:space="preserve">have previously </w:t>
      </w:r>
      <w:r w:rsidRPr="0063166C">
        <w:rPr>
          <w:rFonts w:ascii="Arial" w:hAnsi="Arial" w:cs="Arial"/>
          <w:sz w:val="24"/>
          <w:szCs w:val="24"/>
        </w:rPr>
        <w:t>set out a socio-cultural perspective, which suggests that external factors such as financial circumstances, housing, employment position, community facilities and the local and national policies that affect these, all impact on children’s well-being too</w:t>
      </w:r>
      <w:r>
        <w:rPr>
          <w:rFonts w:ascii="Arial" w:hAnsi="Arial" w:cs="Arial"/>
          <w:sz w:val="24"/>
          <w:szCs w:val="24"/>
        </w:rPr>
        <w:t xml:space="preserve">. This </w:t>
      </w:r>
      <w:r w:rsidRPr="0063166C">
        <w:rPr>
          <w:rFonts w:ascii="Arial" w:hAnsi="Arial" w:cs="Arial"/>
          <w:sz w:val="24"/>
          <w:szCs w:val="24"/>
        </w:rPr>
        <w:t>reflect</w:t>
      </w:r>
      <w:r>
        <w:rPr>
          <w:rFonts w:ascii="Arial" w:hAnsi="Arial" w:cs="Arial"/>
          <w:sz w:val="24"/>
          <w:szCs w:val="24"/>
        </w:rPr>
        <w:t>s</w:t>
      </w:r>
      <w:r w:rsidRPr="0063166C">
        <w:rPr>
          <w:rFonts w:ascii="Arial" w:hAnsi="Arial" w:cs="Arial"/>
          <w:sz w:val="24"/>
          <w:szCs w:val="24"/>
        </w:rPr>
        <w:t xml:space="preserve"> a</w:t>
      </w:r>
      <w:r w:rsidR="00965D85">
        <w:rPr>
          <w:rFonts w:ascii="Arial" w:hAnsi="Arial" w:cs="Arial"/>
          <w:sz w:val="24"/>
          <w:szCs w:val="24"/>
        </w:rPr>
        <w:t xml:space="preserve"> systems perspective, like </w:t>
      </w:r>
      <w:r w:rsidR="00965D85" w:rsidRPr="0063166C">
        <w:rPr>
          <w:rFonts w:ascii="Arial" w:hAnsi="Arial" w:cs="Arial"/>
          <w:sz w:val="24"/>
          <w:szCs w:val="24"/>
        </w:rPr>
        <w:t>Bronfenbrenner</w:t>
      </w:r>
      <w:r w:rsidR="00965D85">
        <w:rPr>
          <w:rFonts w:ascii="Arial" w:hAnsi="Arial" w:cs="Arial"/>
          <w:sz w:val="24"/>
          <w:szCs w:val="24"/>
        </w:rPr>
        <w:t>’s</w:t>
      </w:r>
      <w:r w:rsidR="00965D85" w:rsidRPr="0063166C">
        <w:rPr>
          <w:rFonts w:ascii="Arial" w:hAnsi="Arial" w:cs="Arial"/>
          <w:sz w:val="24"/>
          <w:szCs w:val="24"/>
        </w:rPr>
        <w:t xml:space="preserve"> </w:t>
      </w:r>
      <w:r w:rsidRPr="0063166C">
        <w:rPr>
          <w:rFonts w:ascii="Arial" w:hAnsi="Arial" w:cs="Arial"/>
          <w:sz w:val="24"/>
          <w:szCs w:val="24"/>
        </w:rPr>
        <w:t>ecological systems theor</w:t>
      </w:r>
      <w:r w:rsidR="00965D85">
        <w:rPr>
          <w:rFonts w:ascii="Arial" w:hAnsi="Arial" w:cs="Arial"/>
          <w:sz w:val="24"/>
          <w:szCs w:val="24"/>
        </w:rPr>
        <w:t>y</w:t>
      </w:r>
      <w:r w:rsidRPr="0063166C">
        <w:rPr>
          <w:rFonts w:ascii="Arial" w:hAnsi="Arial" w:cs="Arial"/>
          <w:sz w:val="24"/>
          <w:szCs w:val="24"/>
        </w:rPr>
        <w:t xml:space="preserve">. </w:t>
      </w:r>
    </w:p>
    <w:p w14:paraId="3F0937B5" w14:textId="1E424CFE" w:rsidR="00D32AE9" w:rsidRPr="0063166C" w:rsidRDefault="00D32AE9" w:rsidP="00D32AE9">
      <w:pPr>
        <w:spacing w:after="120" w:line="240" w:lineRule="auto"/>
        <w:rPr>
          <w:rFonts w:ascii="Arial" w:hAnsi="Arial" w:cs="Arial"/>
          <w:sz w:val="24"/>
          <w:szCs w:val="24"/>
        </w:rPr>
      </w:pPr>
      <w:r w:rsidRPr="0063166C">
        <w:rPr>
          <w:rFonts w:ascii="Arial" w:hAnsi="Arial" w:cs="Arial"/>
          <w:sz w:val="24"/>
          <w:szCs w:val="24"/>
        </w:rPr>
        <w:t xml:space="preserve">Using the image of a set of Russian Dolls; with the child as the smallest doll in the middle whose well-being is affected by the well-being of the adults caring for them, whose well-being is affected in turn by their social circumstances, </w:t>
      </w:r>
      <w:r>
        <w:rPr>
          <w:rFonts w:ascii="Arial" w:hAnsi="Arial" w:cs="Arial"/>
          <w:sz w:val="24"/>
          <w:szCs w:val="24"/>
        </w:rPr>
        <w:t>I</w:t>
      </w:r>
      <w:r w:rsidRPr="0063166C">
        <w:rPr>
          <w:rFonts w:ascii="Arial" w:hAnsi="Arial" w:cs="Arial"/>
          <w:sz w:val="24"/>
          <w:szCs w:val="24"/>
        </w:rPr>
        <w:t xml:space="preserve"> suggest that for us to be able to experience inner well-being, pre-disposing external factors also need to be in place (Manning-Morton 2014). </w:t>
      </w:r>
    </w:p>
    <w:p w14:paraId="5FAAFCAF" w14:textId="10D173EF" w:rsidR="00D32AE9" w:rsidRPr="0063166C" w:rsidRDefault="00D32AE9" w:rsidP="00D32AE9">
      <w:pPr>
        <w:spacing w:after="120" w:line="240" w:lineRule="auto"/>
        <w:rPr>
          <w:rFonts w:ascii="Arial" w:hAnsi="Arial" w:cs="Arial"/>
          <w:sz w:val="24"/>
          <w:szCs w:val="24"/>
          <w:lang w:val="en-US"/>
        </w:rPr>
      </w:pPr>
      <w:r>
        <w:rPr>
          <w:rFonts w:ascii="Arial" w:hAnsi="Arial" w:cs="Arial"/>
          <w:sz w:val="24"/>
          <w:szCs w:val="24"/>
        </w:rPr>
        <w:t>So, o</w:t>
      </w:r>
      <w:r w:rsidRPr="0063166C">
        <w:rPr>
          <w:rFonts w:ascii="Arial" w:hAnsi="Arial" w:cs="Arial"/>
          <w:sz w:val="24"/>
          <w:szCs w:val="24"/>
        </w:rPr>
        <w:t xml:space="preserve">verall, in this perspective, resilience is an important part of well-being but well-being </w:t>
      </w:r>
      <w:r>
        <w:rPr>
          <w:rFonts w:ascii="Arial" w:hAnsi="Arial" w:cs="Arial"/>
          <w:sz w:val="24"/>
          <w:szCs w:val="24"/>
        </w:rPr>
        <w:t xml:space="preserve">is </w:t>
      </w:r>
      <w:r w:rsidRPr="0063166C">
        <w:rPr>
          <w:rFonts w:ascii="Arial" w:hAnsi="Arial" w:cs="Arial"/>
          <w:sz w:val="24"/>
          <w:szCs w:val="24"/>
        </w:rPr>
        <w:t>a broader more holistic concept in which the internal and external factors are interrelated and interdependent; implying that in practice, attention needs to be paid to the whole child and to their socio-cultural contexts</w:t>
      </w:r>
      <w:r w:rsidRPr="0063166C">
        <w:rPr>
          <w:rFonts w:ascii="Arial" w:hAnsi="Arial" w:cs="Arial"/>
          <w:sz w:val="24"/>
          <w:szCs w:val="24"/>
          <w:lang w:val="en-US"/>
        </w:rPr>
        <w:t>.</w:t>
      </w:r>
    </w:p>
    <w:p w14:paraId="429687E6" w14:textId="41F2C238" w:rsidR="00D32AE9" w:rsidRDefault="00D32AE9" w:rsidP="0011265F">
      <w:pPr>
        <w:spacing w:after="120" w:line="240" w:lineRule="auto"/>
        <w:rPr>
          <w:rFonts w:ascii="Arial" w:hAnsi="Arial" w:cs="Arial"/>
          <w:bCs/>
          <w:sz w:val="24"/>
          <w:szCs w:val="24"/>
        </w:rPr>
      </w:pPr>
      <w:r w:rsidRPr="00E6116F">
        <w:rPr>
          <w:rFonts w:ascii="Arial" w:hAnsi="Arial" w:cs="Arial"/>
          <w:bCs/>
          <w:sz w:val="24"/>
          <w:szCs w:val="24"/>
        </w:rPr>
        <w:t xml:space="preserve">You can use the exercises here to reflect on your own well-being and to </w:t>
      </w:r>
      <w:r w:rsidR="00E6116F" w:rsidRPr="00E6116F">
        <w:rPr>
          <w:rFonts w:ascii="Arial" w:hAnsi="Arial" w:cs="Arial"/>
          <w:bCs/>
          <w:sz w:val="24"/>
          <w:szCs w:val="24"/>
        </w:rPr>
        <w:t>deepen your observation of young children’s well-being.</w:t>
      </w:r>
    </w:p>
    <w:p w14:paraId="5774D903" w14:textId="0289AC32" w:rsidR="00E6116F" w:rsidRPr="0063166C" w:rsidRDefault="00E6116F" w:rsidP="00E6116F">
      <w:pPr>
        <w:spacing w:after="120" w:line="240" w:lineRule="auto"/>
        <w:rPr>
          <w:rFonts w:ascii="Arial" w:hAnsi="Arial" w:cs="Arial"/>
          <w:sz w:val="24"/>
          <w:szCs w:val="24"/>
          <w:lang w:val="en-US"/>
        </w:rPr>
      </w:pPr>
      <w:r>
        <w:rPr>
          <w:rFonts w:ascii="Arial" w:hAnsi="Arial" w:cs="Arial"/>
          <w:sz w:val="24"/>
          <w:szCs w:val="24"/>
          <w:lang w:val="en-US"/>
        </w:rPr>
        <w:t>When using the indicators of well-being though, you must consider</w:t>
      </w:r>
      <w:r w:rsidRPr="0063166C">
        <w:rPr>
          <w:rFonts w:ascii="Arial" w:hAnsi="Arial" w:cs="Arial"/>
          <w:sz w:val="24"/>
          <w:szCs w:val="24"/>
          <w:lang w:val="en-US"/>
        </w:rPr>
        <w:t xml:space="preserve"> that the degree to which or the way in which children show these indications of well-being will depend on their individual temperament, their age and their particular developmental profile. Also, although well-being is more constant than short-lived feelings of happiness or sadness for example, it is still dynamic and can change and fluctuate according to circumstances.</w:t>
      </w:r>
      <w:r>
        <w:rPr>
          <w:rFonts w:ascii="Arial" w:hAnsi="Arial" w:cs="Arial"/>
          <w:sz w:val="24"/>
          <w:szCs w:val="24"/>
          <w:lang w:val="en-US"/>
        </w:rPr>
        <w:t xml:space="preserve"> </w:t>
      </w:r>
      <w:r w:rsidR="00EE20F6">
        <w:rPr>
          <w:rFonts w:ascii="Arial" w:hAnsi="Arial" w:cs="Arial"/>
          <w:sz w:val="24"/>
          <w:szCs w:val="24"/>
          <w:lang w:val="en-US"/>
        </w:rPr>
        <w:t>So,</w:t>
      </w:r>
      <w:r>
        <w:rPr>
          <w:rFonts w:ascii="Arial" w:hAnsi="Arial" w:cs="Arial"/>
          <w:sz w:val="24"/>
          <w:szCs w:val="24"/>
          <w:lang w:val="en-US"/>
        </w:rPr>
        <w:t xml:space="preserve"> when </w:t>
      </w:r>
      <w:r w:rsidRPr="00E6116F">
        <w:rPr>
          <w:rFonts w:ascii="Arial" w:hAnsi="Arial" w:cs="Arial"/>
          <w:sz w:val="24"/>
          <w:szCs w:val="24"/>
          <w:lang w:val="en-US"/>
        </w:rPr>
        <w:t xml:space="preserve">looking for an explanation for low or high indicators of well-being, you must also consider influential </w:t>
      </w:r>
      <w:r w:rsidR="0052502E">
        <w:rPr>
          <w:rFonts w:ascii="Arial" w:hAnsi="Arial" w:cs="Arial"/>
          <w:sz w:val="24"/>
          <w:szCs w:val="24"/>
          <w:lang w:val="en-US"/>
        </w:rPr>
        <w:t xml:space="preserve">environmental </w:t>
      </w:r>
      <w:r w:rsidRPr="00E6116F">
        <w:rPr>
          <w:rFonts w:ascii="Arial" w:hAnsi="Arial" w:cs="Arial"/>
          <w:sz w:val="24"/>
          <w:szCs w:val="24"/>
          <w:lang w:val="en-US"/>
        </w:rPr>
        <w:t>forces</w:t>
      </w:r>
      <w:r>
        <w:rPr>
          <w:rFonts w:ascii="Arial" w:hAnsi="Arial" w:cs="Arial"/>
          <w:sz w:val="24"/>
          <w:szCs w:val="24"/>
          <w:lang w:val="en-US"/>
        </w:rPr>
        <w:t>.</w:t>
      </w:r>
    </w:p>
    <w:p w14:paraId="1911B5B6" w14:textId="77777777" w:rsidR="00E6116F" w:rsidRPr="00E6116F" w:rsidRDefault="00E6116F" w:rsidP="0011265F">
      <w:pPr>
        <w:spacing w:after="120" w:line="240" w:lineRule="auto"/>
        <w:rPr>
          <w:rFonts w:ascii="Arial" w:hAnsi="Arial" w:cs="Arial"/>
          <w:bCs/>
          <w:sz w:val="24"/>
          <w:szCs w:val="24"/>
        </w:rPr>
      </w:pPr>
    </w:p>
    <w:p w14:paraId="7E456651" w14:textId="31EFAB24" w:rsidR="0011265F" w:rsidRPr="0063166C" w:rsidRDefault="0011265F" w:rsidP="0011265F">
      <w:pPr>
        <w:spacing w:after="120" w:line="240" w:lineRule="auto"/>
        <w:rPr>
          <w:rFonts w:ascii="Arial" w:hAnsi="Arial" w:cs="Arial"/>
          <w:b/>
          <w:sz w:val="24"/>
          <w:szCs w:val="24"/>
          <w:lang w:val="en-US"/>
        </w:rPr>
      </w:pPr>
      <w:r w:rsidRPr="0063166C">
        <w:rPr>
          <w:rFonts w:ascii="Arial" w:hAnsi="Arial" w:cs="Arial"/>
          <w:b/>
          <w:sz w:val="24"/>
          <w:szCs w:val="24"/>
          <w:lang w:val="en-US"/>
        </w:rPr>
        <w:t xml:space="preserve">Reflection </w:t>
      </w:r>
      <w:proofErr w:type="gramStart"/>
      <w:r w:rsidRPr="0063166C">
        <w:rPr>
          <w:rFonts w:ascii="Arial" w:hAnsi="Arial" w:cs="Arial"/>
          <w:b/>
          <w:sz w:val="24"/>
          <w:szCs w:val="24"/>
          <w:lang w:val="en-US"/>
        </w:rPr>
        <w:t>point</w:t>
      </w:r>
      <w:proofErr w:type="gramEnd"/>
      <w:r w:rsidR="00231EE4">
        <w:rPr>
          <w:rFonts w:ascii="Arial" w:hAnsi="Arial" w:cs="Arial"/>
          <w:b/>
          <w:sz w:val="24"/>
          <w:szCs w:val="24"/>
          <w:lang w:val="en-US"/>
        </w:rPr>
        <w:t xml:space="preserve"> 4</w:t>
      </w:r>
      <w:r w:rsidRPr="0063166C">
        <w:rPr>
          <w:rFonts w:ascii="Arial" w:hAnsi="Arial" w:cs="Arial"/>
          <w:b/>
          <w:sz w:val="24"/>
          <w:szCs w:val="24"/>
          <w:lang w:val="en-US"/>
        </w:rPr>
        <w:t>: Identifying what makes you feel good:</w:t>
      </w:r>
    </w:p>
    <w:p w14:paraId="47732CC2" w14:textId="77777777" w:rsidR="0011265F" w:rsidRPr="00545DBC" w:rsidRDefault="0011265F" w:rsidP="0011265F">
      <w:pPr>
        <w:spacing w:after="120" w:line="240" w:lineRule="auto"/>
        <w:rPr>
          <w:rFonts w:ascii="Arial" w:hAnsi="Arial" w:cs="Arial"/>
          <w:sz w:val="24"/>
          <w:szCs w:val="24"/>
          <w:lang w:val="en-US"/>
        </w:rPr>
      </w:pPr>
      <w:r w:rsidRPr="00545DBC">
        <w:rPr>
          <w:rFonts w:ascii="Arial" w:hAnsi="Arial" w:cs="Arial"/>
          <w:sz w:val="24"/>
          <w:szCs w:val="24"/>
          <w:lang w:val="en-US"/>
        </w:rPr>
        <w:t xml:space="preserve">Spend a minute with your eyes closed envisaging what makes you feel good. </w:t>
      </w:r>
    </w:p>
    <w:p w14:paraId="2888E7B8" w14:textId="77777777" w:rsidR="0011265F" w:rsidRPr="00545DBC" w:rsidRDefault="0011265F" w:rsidP="0011265F">
      <w:pPr>
        <w:spacing w:after="120" w:line="240" w:lineRule="auto"/>
        <w:rPr>
          <w:rFonts w:ascii="Arial" w:hAnsi="Arial" w:cs="Arial"/>
          <w:sz w:val="24"/>
          <w:szCs w:val="24"/>
          <w:lang w:val="en-US"/>
        </w:rPr>
      </w:pPr>
      <w:r w:rsidRPr="00545DBC">
        <w:rPr>
          <w:rFonts w:ascii="Arial" w:hAnsi="Arial" w:cs="Arial"/>
          <w:sz w:val="24"/>
          <w:szCs w:val="24"/>
          <w:lang w:val="en-US"/>
        </w:rPr>
        <w:t xml:space="preserve">Note the detailed features of environments (people, places and things) that have a positive impact on your well-being. </w:t>
      </w:r>
    </w:p>
    <w:p w14:paraId="272E3E22" w14:textId="77777777" w:rsidR="0011265F" w:rsidRPr="00545DBC" w:rsidRDefault="0011265F" w:rsidP="0011265F">
      <w:pPr>
        <w:spacing w:after="120" w:line="240" w:lineRule="auto"/>
        <w:rPr>
          <w:rFonts w:ascii="Arial" w:hAnsi="Arial" w:cs="Arial"/>
          <w:sz w:val="24"/>
          <w:szCs w:val="24"/>
        </w:rPr>
      </w:pPr>
      <w:r w:rsidRPr="00545DBC">
        <w:rPr>
          <w:rFonts w:ascii="Arial" w:hAnsi="Arial" w:cs="Arial"/>
          <w:sz w:val="24"/>
          <w:szCs w:val="24"/>
        </w:rPr>
        <w:t xml:space="preserve">Think about: </w:t>
      </w:r>
    </w:p>
    <w:p w14:paraId="34127259" w14:textId="77777777" w:rsidR="0011265F" w:rsidRPr="00545DBC" w:rsidRDefault="0011265F" w:rsidP="0011265F">
      <w:pPr>
        <w:pStyle w:val="ListParagraph"/>
        <w:numPr>
          <w:ilvl w:val="0"/>
          <w:numId w:val="7"/>
        </w:numPr>
        <w:spacing w:after="120" w:line="240" w:lineRule="auto"/>
        <w:rPr>
          <w:rFonts w:ascii="Arial" w:hAnsi="Arial" w:cs="Arial"/>
          <w:sz w:val="24"/>
          <w:szCs w:val="24"/>
        </w:rPr>
      </w:pPr>
      <w:r w:rsidRPr="00545DBC">
        <w:rPr>
          <w:rFonts w:ascii="Arial" w:hAnsi="Arial" w:cs="Arial"/>
          <w:sz w:val="24"/>
          <w:szCs w:val="24"/>
        </w:rPr>
        <w:t>Things that make you feel physically positive</w:t>
      </w:r>
    </w:p>
    <w:p w14:paraId="42B98B8F" w14:textId="77777777" w:rsidR="0011265F" w:rsidRPr="00545DBC" w:rsidRDefault="0011265F" w:rsidP="0011265F">
      <w:pPr>
        <w:pStyle w:val="ListParagraph"/>
        <w:numPr>
          <w:ilvl w:val="0"/>
          <w:numId w:val="7"/>
        </w:numPr>
        <w:spacing w:after="120" w:line="240" w:lineRule="auto"/>
        <w:rPr>
          <w:rFonts w:ascii="Arial" w:hAnsi="Arial" w:cs="Arial"/>
          <w:sz w:val="24"/>
          <w:szCs w:val="24"/>
        </w:rPr>
      </w:pPr>
      <w:r w:rsidRPr="00545DBC">
        <w:rPr>
          <w:rFonts w:ascii="Arial" w:hAnsi="Arial" w:cs="Arial"/>
          <w:sz w:val="24"/>
          <w:szCs w:val="24"/>
        </w:rPr>
        <w:t>Things that make you feel emotionally positive</w:t>
      </w:r>
    </w:p>
    <w:p w14:paraId="632BD4DF" w14:textId="77777777" w:rsidR="0011265F" w:rsidRPr="00545DBC" w:rsidRDefault="0011265F" w:rsidP="0011265F">
      <w:pPr>
        <w:pStyle w:val="ListParagraph"/>
        <w:numPr>
          <w:ilvl w:val="0"/>
          <w:numId w:val="7"/>
        </w:numPr>
        <w:spacing w:after="120" w:line="240" w:lineRule="auto"/>
        <w:rPr>
          <w:rFonts w:ascii="Arial" w:hAnsi="Arial" w:cs="Arial"/>
          <w:sz w:val="24"/>
          <w:szCs w:val="24"/>
        </w:rPr>
      </w:pPr>
      <w:r w:rsidRPr="00545DBC">
        <w:rPr>
          <w:rFonts w:ascii="Arial" w:hAnsi="Arial" w:cs="Arial"/>
          <w:sz w:val="24"/>
          <w:szCs w:val="24"/>
        </w:rPr>
        <w:t>Things that reinforce a positive self-identity</w:t>
      </w:r>
    </w:p>
    <w:p w14:paraId="23926CBE" w14:textId="77777777" w:rsidR="0011265F" w:rsidRPr="00545DBC" w:rsidRDefault="0011265F" w:rsidP="0011265F">
      <w:pPr>
        <w:pStyle w:val="ListParagraph"/>
        <w:numPr>
          <w:ilvl w:val="0"/>
          <w:numId w:val="7"/>
        </w:numPr>
        <w:spacing w:after="120" w:line="240" w:lineRule="auto"/>
        <w:rPr>
          <w:rFonts w:ascii="Arial" w:hAnsi="Arial" w:cs="Arial"/>
          <w:sz w:val="24"/>
          <w:szCs w:val="24"/>
        </w:rPr>
      </w:pPr>
      <w:r w:rsidRPr="00545DBC">
        <w:rPr>
          <w:rFonts w:ascii="Arial" w:hAnsi="Arial" w:cs="Arial"/>
          <w:sz w:val="24"/>
          <w:szCs w:val="24"/>
        </w:rPr>
        <w:t>Interactions and relationships that supported any of the above.</w:t>
      </w:r>
    </w:p>
    <w:p w14:paraId="25E1CF3D" w14:textId="77777777" w:rsidR="00E6116F" w:rsidRDefault="00E6116F" w:rsidP="0011265F">
      <w:pPr>
        <w:spacing w:after="120" w:line="240" w:lineRule="auto"/>
        <w:rPr>
          <w:rFonts w:ascii="Arial" w:hAnsi="Arial" w:cs="Arial"/>
          <w:b/>
          <w:bCs/>
          <w:sz w:val="24"/>
          <w:szCs w:val="24"/>
        </w:rPr>
      </w:pPr>
    </w:p>
    <w:p w14:paraId="406B08FC" w14:textId="7123DB79" w:rsidR="0011265F" w:rsidRPr="0063166C" w:rsidRDefault="0011265F" w:rsidP="0011265F">
      <w:pPr>
        <w:spacing w:after="120" w:line="240" w:lineRule="auto"/>
        <w:rPr>
          <w:rFonts w:ascii="Arial" w:hAnsi="Arial" w:cs="Arial"/>
          <w:b/>
          <w:bCs/>
          <w:sz w:val="24"/>
          <w:szCs w:val="24"/>
        </w:rPr>
      </w:pPr>
      <w:bookmarkStart w:id="3" w:name="_Hlk112579478"/>
      <w:bookmarkStart w:id="4" w:name="_Hlk124790938"/>
      <w:r w:rsidRPr="0063166C">
        <w:rPr>
          <w:rFonts w:ascii="Arial" w:hAnsi="Arial" w:cs="Arial"/>
          <w:b/>
          <w:bCs/>
          <w:sz w:val="24"/>
          <w:szCs w:val="24"/>
        </w:rPr>
        <w:t>Practice task</w:t>
      </w:r>
      <w:r w:rsidR="001504BD">
        <w:rPr>
          <w:rFonts w:ascii="Arial" w:hAnsi="Arial" w:cs="Arial"/>
          <w:b/>
          <w:bCs/>
          <w:sz w:val="24"/>
          <w:szCs w:val="24"/>
        </w:rPr>
        <w:t xml:space="preserve"> 2</w:t>
      </w:r>
      <w:r w:rsidRPr="0063166C">
        <w:rPr>
          <w:rFonts w:ascii="Arial" w:hAnsi="Arial" w:cs="Arial"/>
          <w:b/>
          <w:bCs/>
          <w:sz w:val="24"/>
          <w:szCs w:val="24"/>
        </w:rPr>
        <w:t xml:space="preserve">: </w:t>
      </w:r>
      <w:bookmarkEnd w:id="3"/>
      <w:r w:rsidRPr="0063166C">
        <w:rPr>
          <w:rFonts w:ascii="Arial" w:hAnsi="Arial" w:cs="Arial"/>
          <w:b/>
          <w:bCs/>
          <w:sz w:val="24"/>
          <w:szCs w:val="24"/>
        </w:rPr>
        <w:t>Indicators of well-being</w:t>
      </w:r>
    </w:p>
    <w:bookmarkEnd w:id="4"/>
    <w:p w14:paraId="6544786C" w14:textId="634BA00B" w:rsidR="0011265F" w:rsidRPr="00545DBC" w:rsidRDefault="0011265F" w:rsidP="0011265F">
      <w:pPr>
        <w:pStyle w:val="BodyText"/>
        <w:spacing w:line="240" w:lineRule="auto"/>
        <w:rPr>
          <w:rFonts w:ascii="Arial" w:hAnsi="Arial" w:cs="Arial"/>
          <w:sz w:val="24"/>
          <w:szCs w:val="24"/>
          <w:lang w:val="en-US"/>
        </w:rPr>
      </w:pPr>
      <w:r w:rsidRPr="00545DBC">
        <w:rPr>
          <w:rFonts w:ascii="Arial" w:hAnsi="Arial" w:cs="Arial"/>
          <w:sz w:val="24"/>
          <w:szCs w:val="24"/>
        </w:rPr>
        <w:t xml:space="preserve">You can use this </w:t>
      </w:r>
      <w:r w:rsidR="00EE20F6" w:rsidRPr="00545DBC">
        <w:rPr>
          <w:rFonts w:ascii="Arial" w:hAnsi="Arial" w:cs="Arial"/>
          <w:sz w:val="24"/>
          <w:szCs w:val="24"/>
        </w:rPr>
        <w:t xml:space="preserve">template </w:t>
      </w:r>
      <w:r w:rsidRPr="00545DBC">
        <w:rPr>
          <w:rFonts w:ascii="Arial" w:hAnsi="Arial" w:cs="Arial"/>
          <w:sz w:val="24"/>
          <w:szCs w:val="24"/>
        </w:rPr>
        <w:t>to note examples from your observations of children. The purpose of this is not to assess children but to practice your ability to notice and understand indicators of children’s well-being and then evaluate the aspects of practice and provision that are affecting the child’s well-being.</w:t>
      </w:r>
      <w:r w:rsidRPr="00545DBC">
        <w:rPr>
          <w:rFonts w:ascii="Arial" w:hAnsi="Arial" w:cs="Arial"/>
          <w:sz w:val="24"/>
          <w:szCs w:val="24"/>
          <w:lang w:val="en-US"/>
        </w:rPr>
        <w:t xml:space="preserve"> </w:t>
      </w:r>
    </w:p>
    <w:tbl>
      <w:tblPr>
        <w:tblStyle w:val="TableGrid"/>
        <w:tblW w:w="0" w:type="auto"/>
        <w:tblLook w:val="04A0" w:firstRow="1" w:lastRow="0" w:firstColumn="1" w:lastColumn="0" w:noHBand="0" w:noVBand="1"/>
      </w:tblPr>
      <w:tblGrid>
        <w:gridCol w:w="2065"/>
        <w:gridCol w:w="3495"/>
        <w:gridCol w:w="3456"/>
      </w:tblGrid>
      <w:tr w:rsidR="0011265F" w:rsidRPr="0063166C" w14:paraId="0A1E7EB0" w14:textId="77777777" w:rsidTr="00E40186">
        <w:tc>
          <w:tcPr>
            <w:tcW w:w="2093" w:type="dxa"/>
          </w:tcPr>
          <w:p w14:paraId="0ECCAF03" w14:textId="77777777" w:rsidR="0011265F" w:rsidRPr="0063166C" w:rsidRDefault="0011265F" w:rsidP="00E40186">
            <w:pPr>
              <w:spacing w:after="120" w:line="240" w:lineRule="auto"/>
              <w:jc w:val="center"/>
              <w:rPr>
                <w:rFonts w:ascii="Arial" w:hAnsi="Arial" w:cs="Arial"/>
                <w:sz w:val="24"/>
                <w:szCs w:val="24"/>
                <w:lang w:val="en-US"/>
              </w:rPr>
            </w:pPr>
            <w:r w:rsidRPr="0063166C">
              <w:rPr>
                <w:rFonts w:ascii="Arial" w:hAnsi="Arial" w:cs="Arial"/>
                <w:sz w:val="24"/>
                <w:szCs w:val="24"/>
                <w:lang w:val="en-US"/>
              </w:rPr>
              <w:t>Aspect</w:t>
            </w:r>
          </w:p>
        </w:tc>
        <w:tc>
          <w:tcPr>
            <w:tcW w:w="3574" w:type="dxa"/>
          </w:tcPr>
          <w:p w14:paraId="5D62CF85" w14:textId="77777777" w:rsidR="0011265F" w:rsidRPr="0063166C" w:rsidRDefault="0011265F" w:rsidP="00E40186">
            <w:pPr>
              <w:spacing w:after="120" w:line="240" w:lineRule="auto"/>
              <w:jc w:val="center"/>
              <w:rPr>
                <w:rFonts w:ascii="Arial" w:hAnsi="Arial" w:cs="Arial"/>
                <w:sz w:val="24"/>
                <w:szCs w:val="24"/>
              </w:rPr>
            </w:pPr>
            <w:r w:rsidRPr="0063166C">
              <w:rPr>
                <w:rFonts w:ascii="Arial" w:hAnsi="Arial" w:cs="Arial"/>
                <w:sz w:val="24"/>
                <w:szCs w:val="24"/>
              </w:rPr>
              <w:t xml:space="preserve">Indicators </w:t>
            </w:r>
          </w:p>
        </w:tc>
        <w:tc>
          <w:tcPr>
            <w:tcW w:w="3575" w:type="dxa"/>
          </w:tcPr>
          <w:p w14:paraId="32BFFB75" w14:textId="77777777" w:rsidR="0011265F" w:rsidRPr="0063166C" w:rsidRDefault="0011265F" w:rsidP="00E40186">
            <w:pPr>
              <w:spacing w:after="120" w:line="240" w:lineRule="auto"/>
              <w:jc w:val="center"/>
              <w:rPr>
                <w:rFonts w:ascii="Arial" w:hAnsi="Arial" w:cs="Arial"/>
                <w:sz w:val="24"/>
                <w:szCs w:val="24"/>
                <w:lang w:val="en-US"/>
              </w:rPr>
            </w:pPr>
            <w:r w:rsidRPr="0063166C">
              <w:rPr>
                <w:rFonts w:ascii="Arial" w:hAnsi="Arial" w:cs="Arial"/>
                <w:sz w:val="24"/>
                <w:szCs w:val="24"/>
                <w:lang w:val="en-US"/>
              </w:rPr>
              <w:t>Example</w:t>
            </w:r>
          </w:p>
        </w:tc>
      </w:tr>
      <w:tr w:rsidR="0011265F" w:rsidRPr="0063166C" w14:paraId="64BE0FC5" w14:textId="77777777" w:rsidTr="00E40186">
        <w:tc>
          <w:tcPr>
            <w:tcW w:w="2093" w:type="dxa"/>
          </w:tcPr>
          <w:p w14:paraId="4EEEEED8" w14:textId="77777777" w:rsidR="0011265F" w:rsidRPr="0063166C" w:rsidRDefault="0011265F" w:rsidP="00E40186">
            <w:pPr>
              <w:spacing w:after="120" w:line="240" w:lineRule="auto"/>
              <w:rPr>
                <w:rFonts w:ascii="Arial" w:hAnsi="Arial" w:cs="Arial"/>
                <w:sz w:val="24"/>
                <w:szCs w:val="24"/>
                <w:lang w:val="en-US"/>
              </w:rPr>
            </w:pPr>
            <w:r w:rsidRPr="0063166C">
              <w:rPr>
                <w:rFonts w:ascii="Arial" w:hAnsi="Arial" w:cs="Arial"/>
                <w:sz w:val="24"/>
                <w:szCs w:val="24"/>
                <w:lang w:val="en-US"/>
              </w:rPr>
              <w:t xml:space="preserve">Appearance </w:t>
            </w:r>
          </w:p>
        </w:tc>
        <w:tc>
          <w:tcPr>
            <w:tcW w:w="3574" w:type="dxa"/>
          </w:tcPr>
          <w:p w14:paraId="3F4DA431"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Vitality and vibrancy</w:t>
            </w:r>
          </w:p>
          <w:p w14:paraId="20A0CFD5"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lang w:val="en-US"/>
              </w:rPr>
            </w:pPr>
            <w:r w:rsidRPr="0063166C">
              <w:rPr>
                <w:rFonts w:ascii="Arial" w:hAnsi="Arial" w:cs="Arial"/>
                <w:sz w:val="24"/>
                <w:szCs w:val="24"/>
              </w:rPr>
              <w:lastRenderedPageBreak/>
              <w:t>Looking healthy and well cared for: clear skin, bright sparkling eyes</w:t>
            </w:r>
          </w:p>
        </w:tc>
        <w:tc>
          <w:tcPr>
            <w:tcW w:w="3575" w:type="dxa"/>
          </w:tcPr>
          <w:p w14:paraId="5451E4A9" w14:textId="77777777" w:rsidR="0011265F" w:rsidRPr="0063166C" w:rsidRDefault="0011265F" w:rsidP="00E40186">
            <w:pPr>
              <w:spacing w:after="120" w:line="240" w:lineRule="auto"/>
              <w:rPr>
                <w:rFonts w:ascii="Arial" w:hAnsi="Arial" w:cs="Arial"/>
                <w:sz w:val="24"/>
                <w:szCs w:val="24"/>
                <w:lang w:val="en-US"/>
              </w:rPr>
            </w:pPr>
          </w:p>
        </w:tc>
      </w:tr>
      <w:tr w:rsidR="0011265F" w:rsidRPr="0063166C" w14:paraId="42D64FF0" w14:textId="77777777" w:rsidTr="00E40186">
        <w:tc>
          <w:tcPr>
            <w:tcW w:w="2093" w:type="dxa"/>
          </w:tcPr>
          <w:p w14:paraId="6A6FD361" w14:textId="77777777" w:rsidR="0011265F" w:rsidRPr="0063166C" w:rsidRDefault="0011265F" w:rsidP="00E40186">
            <w:pPr>
              <w:pStyle w:val="BodyText"/>
              <w:spacing w:line="240" w:lineRule="auto"/>
              <w:rPr>
                <w:rFonts w:ascii="Arial" w:hAnsi="Arial" w:cs="Arial"/>
                <w:sz w:val="24"/>
                <w:szCs w:val="24"/>
                <w:lang w:val="en-US"/>
              </w:rPr>
            </w:pPr>
            <w:r w:rsidRPr="0063166C">
              <w:rPr>
                <w:rFonts w:ascii="Arial" w:hAnsi="Arial" w:cs="Arial"/>
                <w:sz w:val="24"/>
                <w:szCs w:val="24"/>
                <w:lang w:val="en-US"/>
              </w:rPr>
              <w:t>Body language / action</w:t>
            </w:r>
          </w:p>
        </w:tc>
        <w:tc>
          <w:tcPr>
            <w:tcW w:w="3574" w:type="dxa"/>
          </w:tcPr>
          <w:p w14:paraId="5F0D0FC5"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 xml:space="preserve">Relaxed </w:t>
            </w:r>
          </w:p>
          <w:p w14:paraId="1322E91D"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Enjoyment without restraint</w:t>
            </w:r>
          </w:p>
          <w:p w14:paraId="3D55AA45"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rPr>
            </w:pPr>
            <w:r w:rsidRPr="0063166C">
              <w:rPr>
                <w:rFonts w:ascii="Arial" w:hAnsi="Arial" w:cs="Arial"/>
                <w:sz w:val="24"/>
                <w:szCs w:val="24"/>
              </w:rPr>
              <w:t>Facial expressions such as; smiling</w:t>
            </w:r>
          </w:p>
          <w:p w14:paraId="1A71DD67"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rPr>
            </w:pPr>
            <w:r w:rsidRPr="0063166C">
              <w:rPr>
                <w:rFonts w:ascii="Arial" w:hAnsi="Arial" w:cs="Arial"/>
                <w:sz w:val="24"/>
                <w:szCs w:val="24"/>
              </w:rPr>
              <w:t>Body movements such as; running, jumping, dancing, clapping hands, being ‘bouncy’, moving about purposefully</w:t>
            </w:r>
          </w:p>
          <w:p w14:paraId="1D478512"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lang w:val="en-US"/>
              </w:rPr>
            </w:pPr>
            <w:r w:rsidRPr="0063166C">
              <w:rPr>
                <w:rFonts w:ascii="Arial" w:hAnsi="Arial" w:cs="Arial"/>
                <w:sz w:val="24"/>
                <w:szCs w:val="24"/>
              </w:rPr>
              <w:t>Body language such as; steady eye contact, relaxed open body stance</w:t>
            </w:r>
          </w:p>
        </w:tc>
        <w:tc>
          <w:tcPr>
            <w:tcW w:w="3575" w:type="dxa"/>
          </w:tcPr>
          <w:p w14:paraId="5BC8D669" w14:textId="77777777" w:rsidR="0011265F" w:rsidRPr="0063166C" w:rsidRDefault="0011265F" w:rsidP="00E40186">
            <w:pPr>
              <w:spacing w:after="120" w:line="240" w:lineRule="auto"/>
              <w:rPr>
                <w:rFonts w:ascii="Arial" w:hAnsi="Arial" w:cs="Arial"/>
                <w:sz w:val="24"/>
                <w:szCs w:val="24"/>
                <w:lang w:val="en-US"/>
              </w:rPr>
            </w:pPr>
          </w:p>
        </w:tc>
      </w:tr>
      <w:tr w:rsidR="0011265F" w:rsidRPr="0063166C" w14:paraId="398DD794" w14:textId="77777777" w:rsidTr="00E40186">
        <w:tc>
          <w:tcPr>
            <w:tcW w:w="2093" w:type="dxa"/>
          </w:tcPr>
          <w:p w14:paraId="32C58334" w14:textId="77777777" w:rsidR="0011265F" w:rsidRPr="0063166C" w:rsidRDefault="0011265F" w:rsidP="00E40186">
            <w:pPr>
              <w:pStyle w:val="BodyText"/>
              <w:spacing w:line="240" w:lineRule="auto"/>
              <w:rPr>
                <w:rFonts w:ascii="Arial" w:hAnsi="Arial" w:cs="Arial"/>
                <w:sz w:val="24"/>
                <w:szCs w:val="24"/>
                <w:lang w:val="en-US"/>
              </w:rPr>
            </w:pPr>
            <w:r w:rsidRPr="0063166C">
              <w:rPr>
                <w:rFonts w:ascii="Arial" w:hAnsi="Arial" w:cs="Arial"/>
                <w:sz w:val="24"/>
                <w:szCs w:val="24"/>
                <w:lang w:val="en-US"/>
              </w:rPr>
              <w:t>Attitude</w:t>
            </w:r>
          </w:p>
        </w:tc>
        <w:tc>
          <w:tcPr>
            <w:tcW w:w="3574" w:type="dxa"/>
          </w:tcPr>
          <w:p w14:paraId="5E4733A3"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Flexibility</w:t>
            </w:r>
          </w:p>
          <w:p w14:paraId="6C94D492"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Openness and receptivity</w:t>
            </w:r>
          </w:p>
          <w:p w14:paraId="24ABD582"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Showing friendliness, empathy and caring</w:t>
            </w:r>
          </w:p>
          <w:p w14:paraId="6F2AA86D"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Showing trust and affection</w:t>
            </w:r>
          </w:p>
          <w:p w14:paraId="528C5362"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 xml:space="preserve">Being in touch with themselves and a sense of inner peace </w:t>
            </w:r>
          </w:p>
          <w:p w14:paraId="6C67C51E"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Self-confidence and self-esteem</w:t>
            </w:r>
          </w:p>
          <w:p w14:paraId="64020D07"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 xml:space="preserve">Assertiveness; being able to defend themselves </w:t>
            </w:r>
          </w:p>
          <w:p w14:paraId="3DBAAC92"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Confident expression of thoughts and feelings</w:t>
            </w:r>
          </w:p>
        </w:tc>
        <w:tc>
          <w:tcPr>
            <w:tcW w:w="3575" w:type="dxa"/>
          </w:tcPr>
          <w:p w14:paraId="3D7B2D83" w14:textId="77777777" w:rsidR="0011265F" w:rsidRPr="0063166C" w:rsidRDefault="0011265F" w:rsidP="00E40186">
            <w:pPr>
              <w:spacing w:after="120" w:line="240" w:lineRule="auto"/>
              <w:rPr>
                <w:rFonts w:ascii="Arial" w:hAnsi="Arial" w:cs="Arial"/>
                <w:sz w:val="24"/>
                <w:szCs w:val="24"/>
                <w:lang w:val="en-US"/>
              </w:rPr>
            </w:pPr>
          </w:p>
        </w:tc>
      </w:tr>
      <w:tr w:rsidR="0011265F" w:rsidRPr="0063166C" w14:paraId="43A657B8" w14:textId="77777777" w:rsidTr="00E40186">
        <w:tc>
          <w:tcPr>
            <w:tcW w:w="2093" w:type="dxa"/>
          </w:tcPr>
          <w:p w14:paraId="11940C34" w14:textId="77777777" w:rsidR="0011265F" w:rsidRPr="0063166C" w:rsidRDefault="0011265F" w:rsidP="00E40186">
            <w:pPr>
              <w:spacing w:after="120" w:line="240" w:lineRule="auto"/>
              <w:rPr>
                <w:rFonts w:ascii="Arial" w:hAnsi="Arial" w:cs="Arial"/>
                <w:sz w:val="24"/>
                <w:szCs w:val="24"/>
                <w:lang w:val="en-US"/>
              </w:rPr>
            </w:pPr>
            <w:proofErr w:type="spellStart"/>
            <w:r>
              <w:rPr>
                <w:rFonts w:ascii="Arial" w:hAnsi="Arial" w:cs="Arial"/>
                <w:sz w:val="24"/>
                <w:szCs w:val="24"/>
                <w:lang w:val="en-US"/>
              </w:rPr>
              <w:t>Behaviours</w:t>
            </w:r>
            <w:proofErr w:type="spellEnd"/>
          </w:p>
        </w:tc>
        <w:tc>
          <w:tcPr>
            <w:tcW w:w="3574" w:type="dxa"/>
          </w:tcPr>
          <w:p w14:paraId="77A4ECA5" w14:textId="77777777" w:rsidR="0011265F" w:rsidRPr="0063166C" w:rsidRDefault="0011265F" w:rsidP="00E40186">
            <w:pPr>
              <w:pStyle w:val="ListParagraph"/>
              <w:numPr>
                <w:ilvl w:val="0"/>
                <w:numId w:val="2"/>
              </w:numPr>
              <w:spacing w:after="120" w:line="240" w:lineRule="auto"/>
              <w:ind w:left="0" w:hanging="317"/>
              <w:rPr>
                <w:rFonts w:ascii="Arial" w:hAnsi="Arial" w:cs="Arial"/>
                <w:sz w:val="24"/>
                <w:szCs w:val="24"/>
              </w:rPr>
            </w:pPr>
            <w:r w:rsidRPr="0063166C">
              <w:rPr>
                <w:rFonts w:ascii="Arial" w:hAnsi="Arial" w:cs="Arial"/>
                <w:sz w:val="24"/>
                <w:szCs w:val="24"/>
              </w:rPr>
              <w:t xml:space="preserve">Interacting confidently with adults, peers and the environment; a sense of belonging </w:t>
            </w:r>
          </w:p>
          <w:p w14:paraId="0D177A45"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rPr>
            </w:pPr>
            <w:r w:rsidRPr="0063166C">
              <w:rPr>
                <w:rFonts w:ascii="Arial" w:hAnsi="Arial" w:cs="Arial"/>
                <w:sz w:val="24"/>
                <w:szCs w:val="24"/>
              </w:rPr>
              <w:t>Being curious, wanting to explore</w:t>
            </w:r>
          </w:p>
          <w:p w14:paraId="58BA5426"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rPr>
            </w:pPr>
            <w:r w:rsidRPr="0063166C">
              <w:rPr>
                <w:rFonts w:ascii="Arial" w:hAnsi="Arial" w:cs="Arial"/>
                <w:sz w:val="24"/>
                <w:szCs w:val="24"/>
              </w:rPr>
              <w:t xml:space="preserve">Eager and keen to try new things and join in </w:t>
            </w:r>
          </w:p>
          <w:p w14:paraId="7F3B20A6"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rPr>
            </w:pPr>
            <w:r w:rsidRPr="0063166C">
              <w:rPr>
                <w:rFonts w:ascii="Arial" w:hAnsi="Arial" w:cs="Arial"/>
                <w:sz w:val="24"/>
                <w:szCs w:val="24"/>
              </w:rPr>
              <w:t>Being enthusiastic about people, play and food</w:t>
            </w:r>
          </w:p>
          <w:p w14:paraId="1A608142"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rPr>
            </w:pPr>
            <w:r w:rsidRPr="0063166C">
              <w:rPr>
                <w:rFonts w:ascii="Arial" w:hAnsi="Arial" w:cs="Arial"/>
                <w:sz w:val="24"/>
                <w:szCs w:val="24"/>
              </w:rPr>
              <w:t xml:space="preserve">Showing pride in achievements and recovery from mistakes and disappointments </w:t>
            </w:r>
          </w:p>
          <w:p w14:paraId="034B8BAF"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rPr>
            </w:pPr>
            <w:r w:rsidRPr="0063166C">
              <w:rPr>
                <w:rFonts w:ascii="Arial" w:hAnsi="Arial" w:cs="Arial"/>
                <w:sz w:val="24"/>
                <w:szCs w:val="24"/>
              </w:rPr>
              <w:lastRenderedPageBreak/>
              <w:t xml:space="preserve">Persistence, engagement and involvement </w:t>
            </w:r>
          </w:p>
          <w:p w14:paraId="043A6FBA" w14:textId="77777777" w:rsidR="0011265F" w:rsidRPr="0063166C" w:rsidRDefault="0011265F" w:rsidP="00E40186">
            <w:pPr>
              <w:pStyle w:val="BodyText"/>
              <w:numPr>
                <w:ilvl w:val="0"/>
                <w:numId w:val="2"/>
              </w:numPr>
              <w:spacing w:line="240" w:lineRule="auto"/>
              <w:ind w:left="0" w:hanging="317"/>
              <w:rPr>
                <w:rFonts w:ascii="Arial" w:hAnsi="Arial" w:cs="Arial"/>
                <w:sz w:val="24"/>
                <w:szCs w:val="24"/>
                <w:lang w:val="en-US"/>
              </w:rPr>
            </w:pPr>
            <w:r w:rsidRPr="0063166C">
              <w:rPr>
                <w:rFonts w:ascii="Arial" w:hAnsi="Arial" w:cs="Arial"/>
                <w:sz w:val="24"/>
                <w:szCs w:val="24"/>
              </w:rPr>
              <w:t>Able to take risks</w:t>
            </w:r>
          </w:p>
        </w:tc>
        <w:tc>
          <w:tcPr>
            <w:tcW w:w="3575" w:type="dxa"/>
          </w:tcPr>
          <w:p w14:paraId="50DCDA0F" w14:textId="77777777" w:rsidR="0011265F" w:rsidRPr="0063166C" w:rsidRDefault="0011265F" w:rsidP="00E40186">
            <w:pPr>
              <w:spacing w:after="120" w:line="240" w:lineRule="auto"/>
              <w:rPr>
                <w:rFonts w:ascii="Arial" w:hAnsi="Arial" w:cs="Arial"/>
                <w:sz w:val="24"/>
                <w:szCs w:val="24"/>
                <w:lang w:val="en-US"/>
              </w:rPr>
            </w:pPr>
          </w:p>
        </w:tc>
      </w:tr>
    </w:tbl>
    <w:p w14:paraId="5F7FF613" w14:textId="77777777" w:rsidR="0011265F" w:rsidRPr="0063166C" w:rsidRDefault="0011265F" w:rsidP="0011265F">
      <w:pPr>
        <w:pStyle w:val="BodyText"/>
        <w:spacing w:line="240" w:lineRule="auto"/>
        <w:rPr>
          <w:rFonts w:ascii="Arial" w:hAnsi="Arial" w:cs="Arial"/>
          <w:sz w:val="24"/>
          <w:szCs w:val="24"/>
        </w:rPr>
      </w:pPr>
    </w:p>
    <w:p w14:paraId="28995414" w14:textId="77777777" w:rsidR="00EE20F6" w:rsidRPr="00545DBC" w:rsidRDefault="00EE20F6" w:rsidP="00EE20F6">
      <w:pPr>
        <w:spacing w:after="120" w:line="240" w:lineRule="auto"/>
        <w:rPr>
          <w:rFonts w:ascii="Arial" w:hAnsi="Arial" w:cs="Arial"/>
          <w:sz w:val="24"/>
          <w:szCs w:val="24"/>
        </w:rPr>
      </w:pPr>
      <w:r w:rsidRPr="00545DBC">
        <w:rPr>
          <w:rFonts w:ascii="Arial" w:hAnsi="Arial" w:cs="Arial"/>
          <w:sz w:val="24"/>
          <w:szCs w:val="24"/>
        </w:rPr>
        <w:t>When looking for an explanation for low or high indicators of well-being, you must also consider 3 kinds of influential forces:</w:t>
      </w:r>
    </w:p>
    <w:p w14:paraId="1D3B3937" w14:textId="77777777" w:rsidR="00EE20F6" w:rsidRPr="00545DBC" w:rsidRDefault="00EE20F6" w:rsidP="00EE20F6">
      <w:pPr>
        <w:numPr>
          <w:ilvl w:val="0"/>
          <w:numId w:val="2"/>
        </w:numPr>
        <w:spacing w:after="120" w:line="240" w:lineRule="auto"/>
        <w:rPr>
          <w:rFonts w:ascii="Arial" w:hAnsi="Arial" w:cs="Arial"/>
          <w:sz w:val="24"/>
          <w:szCs w:val="24"/>
        </w:rPr>
      </w:pPr>
      <w:r w:rsidRPr="00545DBC">
        <w:rPr>
          <w:rFonts w:ascii="Arial" w:hAnsi="Arial" w:cs="Arial"/>
          <w:sz w:val="24"/>
          <w:szCs w:val="24"/>
        </w:rPr>
        <w:t xml:space="preserve">First you evaluate </w:t>
      </w:r>
      <w:r w:rsidRPr="00545DBC">
        <w:rPr>
          <w:rFonts w:ascii="Arial" w:hAnsi="Arial" w:cs="Arial"/>
          <w:sz w:val="24"/>
          <w:szCs w:val="24"/>
          <w:u w:val="single"/>
        </w:rPr>
        <w:t xml:space="preserve">the approach </w:t>
      </w:r>
      <w:r w:rsidRPr="00545DBC">
        <w:rPr>
          <w:rFonts w:ascii="Arial" w:hAnsi="Arial" w:cs="Arial"/>
          <w:sz w:val="24"/>
          <w:szCs w:val="24"/>
        </w:rPr>
        <w:t>in the setting. This includes:</w:t>
      </w:r>
    </w:p>
    <w:p w14:paraId="040EC46E" w14:textId="77777777" w:rsidR="00EE20F6" w:rsidRPr="00545DBC" w:rsidRDefault="00EE20F6" w:rsidP="00EE20F6">
      <w:pPr>
        <w:numPr>
          <w:ilvl w:val="1"/>
          <w:numId w:val="2"/>
        </w:numPr>
        <w:spacing w:after="120" w:line="240" w:lineRule="auto"/>
        <w:rPr>
          <w:rFonts w:ascii="Arial" w:hAnsi="Arial" w:cs="Arial"/>
          <w:sz w:val="24"/>
          <w:szCs w:val="24"/>
        </w:rPr>
      </w:pPr>
      <w:r w:rsidRPr="00545DBC">
        <w:rPr>
          <w:rFonts w:ascii="Arial" w:hAnsi="Arial" w:cs="Arial"/>
          <w:sz w:val="24"/>
          <w:szCs w:val="24"/>
        </w:rPr>
        <w:t>The offer</w:t>
      </w:r>
    </w:p>
    <w:p w14:paraId="45927472" w14:textId="77777777" w:rsidR="00EE20F6" w:rsidRPr="00545DBC" w:rsidRDefault="00EE20F6" w:rsidP="00EE20F6">
      <w:pPr>
        <w:numPr>
          <w:ilvl w:val="1"/>
          <w:numId w:val="2"/>
        </w:numPr>
        <w:spacing w:after="120" w:line="240" w:lineRule="auto"/>
        <w:rPr>
          <w:rFonts w:ascii="Arial" w:hAnsi="Arial" w:cs="Arial"/>
          <w:sz w:val="24"/>
          <w:szCs w:val="24"/>
        </w:rPr>
      </w:pPr>
      <w:r w:rsidRPr="00545DBC">
        <w:rPr>
          <w:rFonts w:ascii="Arial" w:hAnsi="Arial" w:cs="Arial"/>
          <w:sz w:val="24"/>
          <w:szCs w:val="24"/>
        </w:rPr>
        <w:t>The group climate</w:t>
      </w:r>
    </w:p>
    <w:p w14:paraId="1E8A1401" w14:textId="77777777" w:rsidR="00EE20F6" w:rsidRPr="00545DBC" w:rsidRDefault="00EE20F6" w:rsidP="00EE20F6">
      <w:pPr>
        <w:numPr>
          <w:ilvl w:val="1"/>
          <w:numId w:val="2"/>
        </w:numPr>
        <w:spacing w:after="120" w:line="240" w:lineRule="auto"/>
        <w:rPr>
          <w:rFonts w:ascii="Arial" w:hAnsi="Arial" w:cs="Arial"/>
          <w:sz w:val="24"/>
          <w:szCs w:val="24"/>
        </w:rPr>
      </w:pPr>
      <w:r w:rsidRPr="00545DBC">
        <w:rPr>
          <w:rFonts w:ascii="Arial" w:hAnsi="Arial" w:cs="Arial"/>
          <w:sz w:val="24"/>
          <w:szCs w:val="24"/>
        </w:rPr>
        <w:t>Room for initiative</w:t>
      </w:r>
    </w:p>
    <w:p w14:paraId="322E34FE" w14:textId="77777777" w:rsidR="00EE20F6" w:rsidRPr="00545DBC" w:rsidRDefault="00EE20F6" w:rsidP="00EE20F6">
      <w:pPr>
        <w:numPr>
          <w:ilvl w:val="1"/>
          <w:numId w:val="2"/>
        </w:numPr>
        <w:spacing w:after="120" w:line="240" w:lineRule="auto"/>
        <w:rPr>
          <w:rFonts w:ascii="Arial" w:hAnsi="Arial" w:cs="Arial"/>
          <w:sz w:val="24"/>
          <w:szCs w:val="24"/>
        </w:rPr>
      </w:pPr>
      <w:r w:rsidRPr="00545DBC">
        <w:rPr>
          <w:rFonts w:ascii="Arial" w:hAnsi="Arial" w:cs="Arial"/>
          <w:sz w:val="24"/>
          <w:szCs w:val="24"/>
        </w:rPr>
        <w:t>Organisation</w:t>
      </w:r>
    </w:p>
    <w:p w14:paraId="31B3CAD1" w14:textId="77777777" w:rsidR="00EE20F6" w:rsidRPr="00545DBC" w:rsidRDefault="00EE20F6" w:rsidP="00EE20F6">
      <w:pPr>
        <w:numPr>
          <w:ilvl w:val="1"/>
          <w:numId w:val="2"/>
        </w:numPr>
        <w:spacing w:after="120" w:line="240" w:lineRule="auto"/>
        <w:rPr>
          <w:rFonts w:ascii="Arial" w:hAnsi="Arial" w:cs="Arial"/>
          <w:sz w:val="24"/>
          <w:szCs w:val="24"/>
        </w:rPr>
      </w:pPr>
      <w:r w:rsidRPr="00545DBC">
        <w:rPr>
          <w:rFonts w:ascii="Arial" w:hAnsi="Arial" w:cs="Arial"/>
          <w:sz w:val="24"/>
          <w:szCs w:val="24"/>
        </w:rPr>
        <w:t>Type of Guidance</w:t>
      </w:r>
    </w:p>
    <w:p w14:paraId="597885E5" w14:textId="77777777" w:rsidR="00EE20F6" w:rsidRPr="00545DBC" w:rsidRDefault="00EE20F6" w:rsidP="00EE20F6">
      <w:pPr>
        <w:pStyle w:val="ListParagraph"/>
        <w:numPr>
          <w:ilvl w:val="0"/>
          <w:numId w:val="2"/>
        </w:numPr>
        <w:spacing w:after="120" w:line="240" w:lineRule="auto"/>
        <w:rPr>
          <w:rFonts w:ascii="Arial" w:hAnsi="Arial" w:cs="Arial"/>
          <w:sz w:val="24"/>
          <w:szCs w:val="24"/>
        </w:rPr>
      </w:pPr>
      <w:r w:rsidRPr="00545DBC">
        <w:rPr>
          <w:rFonts w:ascii="Arial" w:hAnsi="Arial" w:cs="Arial"/>
          <w:sz w:val="24"/>
          <w:szCs w:val="24"/>
        </w:rPr>
        <w:t xml:space="preserve">Then you consider the other two influences: </w:t>
      </w:r>
    </w:p>
    <w:p w14:paraId="7FB59773" w14:textId="77777777" w:rsidR="00EE20F6" w:rsidRPr="00545DBC" w:rsidRDefault="00EE20F6" w:rsidP="00EE20F6">
      <w:pPr>
        <w:numPr>
          <w:ilvl w:val="1"/>
          <w:numId w:val="2"/>
        </w:numPr>
        <w:spacing w:after="120" w:line="240" w:lineRule="auto"/>
        <w:rPr>
          <w:rFonts w:ascii="Arial" w:hAnsi="Arial" w:cs="Arial"/>
          <w:sz w:val="24"/>
          <w:szCs w:val="24"/>
        </w:rPr>
      </w:pPr>
      <w:r w:rsidRPr="00545DBC">
        <w:rPr>
          <w:rFonts w:ascii="Arial" w:hAnsi="Arial" w:cs="Arial"/>
          <w:sz w:val="24"/>
          <w:szCs w:val="24"/>
        </w:rPr>
        <w:t>The child and their background</w:t>
      </w:r>
    </w:p>
    <w:p w14:paraId="7480213E" w14:textId="77777777" w:rsidR="00EE20F6" w:rsidRPr="00545DBC" w:rsidRDefault="00EE20F6" w:rsidP="00EE20F6">
      <w:pPr>
        <w:numPr>
          <w:ilvl w:val="1"/>
          <w:numId w:val="2"/>
        </w:numPr>
        <w:spacing w:after="120" w:line="240" w:lineRule="auto"/>
        <w:rPr>
          <w:rFonts w:ascii="Arial" w:hAnsi="Arial" w:cs="Arial"/>
          <w:sz w:val="24"/>
          <w:szCs w:val="24"/>
        </w:rPr>
      </w:pPr>
      <w:r w:rsidRPr="00545DBC">
        <w:rPr>
          <w:rFonts w:ascii="Arial" w:hAnsi="Arial" w:cs="Arial"/>
          <w:sz w:val="24"/>
          <w:szCs w:val="24"/>
        </w:rPr>
        <w:t>Exceptional circumstances</w:t>
      </w:r>
    </w:p>
    <w:p w14:paraId="72883B23" w14:textId="73325F29" w:rsidR="00EE20F6" w:rsidRPr="00545DBC" w:rsidRDefault="00EE20F6" w:rsidP="00EE20F6">
      <w:pPr>
        <w:spacing w:after="120" w:line="240" w:lineRule="auto"/>
        <w:rPr>
          <w:rFonts w:ascii="Arial" w:hAnsi="Arial" w:cs="Arial"/>
          <w:sz w:val="24"/>
          <w:szCs w:val="24"/>
        </w:rPr>
      </w:pPr>
      <w:r w:rsidRPr="00545DBC">
        <w:rPr>
          <w:rFonts w:ascii="Arial" w:hAnsi="Arial" w:cs="Arial"/>
          <w:sz w:val="24"/>
          <w:szCs w:val="24"/>
        </w:rPr>
        <w:t>For 2 of the examples of indicators that you have observed, identify which aspects of practice or provision are either promoting or detracting from the child’s well-being.</w:t>
      </w:r>
    </w:p>
    <w:p w14:paraId="37BE6658" w14:textId="77777777" w:rsidR="0011265F" w:rsidRPr="0063166C" w:rsidRDefault="0011265F" w:rsidP="0011265F">
      <w:pPr>
        <w:spacing w:after="120" w:line="240" w:lineRule="auto"/>
        <w:rPr>
          <w:rFonts w:ascii="Arial" w:hAnsi="Arial" w:cs="Arial"/>
          <w:b/>
          <w:bCs/>
          <w:sz w:val="24"/>
          <w:szCs w:val="24"/>
        </w:rPr>
      </w:pPr>
    </w:p>
    <w:p w14:paraId="71B3F845" w14:textId="77777777" w:rsidR="00E55478" w:rsidRDefault="00E55478" w:rsidP="00E55478">
      <w:pPr>
        <w:rPr>
          <w:rFonts w:ascii="Arial" w:hAnsi="Arial" w:cs="Arial"/>
          <w:b/>
          <w:sz w:val="24"/>
          <w:szCs w:val="24"/>
        </w:rPr>
      </w:pPr>
      <w:r>
        <w:rPr>
          <w:rFonts w:ascii="Arial" w:hAnsi="Arial" w:cs="Arial"/>
          <w:b/>
          <w:sz w:val="24"/>
          <w:szCs w:val="24"/>
        </w:rPr>
        <w:t>Practice check:</w:t>
      </w:r>
    </w:p>
    <w:p w14:paraId="4B04BC7A" w14:textId="7DBD8DB5" w:rsidR="00E55478" w:rsidRDefault="00E55478" w:rsidP="00E55478">
      <w:pPr>
        <w:spacing w:after="120" w:line="240" w:lineRule="auto"/>
        <w:rPr>
          <w:rFonts w:ascii="Arial" w:hAnsi="Arial" w:cs="Arial"/>
          <w:bCs/>
          <w:sz w:val="24"/>
          <w:szCs w:val="24"/>
        </w:rPr>
      </w:pPr>
      <w:r>
        <w:rPr>
          <w:rFonts w:ascii="Arial" w:hAnsi="Arial" w:cs="Arial"/>
          <w:bCs/>
          <w:sz w:val="24"/>
          <w:szCs w:val="24"/>
        </w:rPr>
        <w:t>You can use th</w:t>
      </w:r>
      <w:r>
        <w:rPr>
          <w:rFonts w:ascii="Arial" w:hAnsi="Arial" w:cs="Arial"/>
          <w:bCs/>
          <w:sz w:val="24"/>
          <w:szCs w:val="24"/>
        </w:rPr>
        <w:t xml:space="preserve">e </w:t>
      </w:r>
      <w:r>
        <w:rPr>
          <w:rFonts w:ascii="Arial" w:hAnsi="Arial" w:cs="Arial"/>
          <w:bCs/>
          <w:sz w:val="24"/>
          <w:szCs w:val="24"/>
        </w:rPr>
        <w:t>checklist</w:t>
      </w:r>
      <w:r>
        <w:rPr>
          <w:rFonts w:ascii="Arial" w:hAnsi="Arial" w:cs="Arial"/>
          <w:bCs/>
          <w:sz w:val="24"/>
          <w:szCs w:val="24"/>
        </w:rPr>
        <w:t xml:space="preserve"> template provided</w:t>
      </w:r>
      <w:r>
        <w:rPr>
          <w:rFonts w:ascii="Arial" w:hAnsi="Arial" w:cs="Arial"/>
          <w:bCs/>
          <w:sz w:val="24"/>
          <w:szCs w:val="24"/>
        </w:rPr>
        <w:t xml:space="preserve"> as a tool for identifying what is working well in your setting and what you want or need to develop further in relation to supporting babies’ and young children’s emotional development and implement child-centred transitions.</w:t>
      </w:r>
    </w:p>
    <w:p w14:paraId="58EE18C2" w14:textId="7207227C" w:rsidR="00C9703F" w:rsidRDefault="00C9703F">
      <w:pPr>
        <w:spacing w:after="160" w:line="259" w:lineRule="auto"/>
        <w:rPr>
          <w:rFonts w:ascii="Arial" w:hAnsi="Arial" w:cs="Arial"/>
          <w:b/>
          <w:bCs/>
          <w:sz w:val="24"/>
          <w:szCs w:val="24"/>
        </w:rPr>
      </w:pPr>
    </w:p>
    <w:sectPr w:rsidR="00C97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917"/>
    <w:multiLevelType w:val="hybridMultilevel"/>
    <w:tmpl w:val="BCAC9E5C"/>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0217D65"/>
    <w:multiLevelType w:val="hybridMultilevel"/>
    <w:tmpl w:val="680AE6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A169EC"/>
    <w:multiLevelType w:val="hybridMultilevel"/>
    <w:tmpl w:val="81589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C01B5"/>
    <w:multiLevelType w:val="hybridMultilevel"/>
    <w:tmpl w:val="6010B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04065"/>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EDF5739"/>
    <w:multiLevelType w:val="hybridMultilevel"/>
    <w:tmpl w:val="C310C3C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3E676CB"/>
    <w:multiLevelType w:val="hybridMultilevel"/>
    <w:tmpl w:val="2C7049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43637B"/>
    <w:multiLevelType w:val="hybridMultilevel"/>
    <w:tmpl w:val="3E2435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40009"/>
    <w:multiLevelType w:val="singleLevel"/>
    <w:tmpl w:val="0809000B"/>
    <w:lvl w:ilvl="0">
      <w:start w:val="1"/>
      <w:numFmt w:val="bullet"/>
      <w:lvlText w:val=""/>
      <w:lvlJc w:val="left"/>
      <w:pPr>
        <w:ind w:left="720" w:hanging="360"/>
      </w:pPr>
      <w:rPr>
        <w:rFonts w:ascii="Wingdings" w:hAnsi="Wingdings" w:hint="default"/>
      </w:rPr>
    </w:lvl>
  </w:abstractNum>
  <w:abstractNum w:abstractNumId="9" w15:restartNumberingAfterBreak="0">
    <w:nsid w:val="7B2F7DC3"/>
    <w:multiLevelType w:val="hybridMultilevel"/>
    <w:tmpl w:val="CE3C8B1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CA05BBE"/>
    <w:multiLevelType w:val="hybridMultilevel"/>
    <w:tmpl w:val="A83450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40204A"/>
    <w:multiLevelType w:val="hybridMultilevel"/>
    <w:tmpl w:val="F4F859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04958">
    <w:abstractNumId w:val="11"/>
  </w:num>
  <w:num w:numId="2" w16cid:durableId="293828445">
    <w:abstractNumId w:val="3"/>
  </w:num>
  <w:num w:numId="3" w16cid:durableId="1387993171">
    <w:abstractNumId w:val="2"/>
  </w:num>
  <w:num w:numId="4" w16cid:durableId="691492924">
    <w:abstractNumId w:val="7"/>
  </w:num>
  <w:num w:numId="5" w16cid:durableId="1456951530">
    <w:abstractNumId w:val="0"/>
  </w:num>
  <w:num w:numId="6" w16cid:durableId="1438332722">
    <w:abstractNumId w:val="9"/>
  </w:num>
  <w:num w:numId="7" w16cid:durableId="807362371">
    <w:abstractNumId w:val="5"/>
  </w:num>
  <w:num w:numId="8" w16cid:durableId="1736510014">
    <w:abstractNumId w:val="1"/>
  </w:num>
  <w:num w:numId="9" w16cid:durableId="1896350677">
    <w:abstractNumId w:val="8"/>
  </w:num>
  <w:num w:numId="10" w16cid:durableId="722875250">
    <w:abstractNumId w:val="4"/>
  </w:num>
  <w:num w:numId="11" w16cid:durableId="1567951530">
    <w:abstractNumId w:val="6"/>
  </w:num>
  <w:num w:numId="12" w16cid:durableId="12269862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25"/>
    <w:rsid w:val="00110426"/>
    <w:rsid w:val="0011265F"/>
    <w:rsid w:val="001504BD"/>
    <w:rsid w:val="001C6E0B"/>
    <w:rsid w:val="00204930"/>
    <w:rsid w:val="00212DCB"/>
    <w:rsid w:val="00217C70"/>
    <w:rsid w:val="00231EE4"/>
    <w:rsid w:val="002919E8"/>
    <w:rsid w:val="003C2818"/>
    <w:rsid w:val="003C7F9B"/>
    <w:rsid w:val="004946E4"/>
    <w:rsid w:val="00501A5E"/>
    <w:rsid w:val="0052502E"/>
    <w:rsid w:val="00545DBC"/>
    <w:rsid w:val="00562E85"/>
    <w:rsid w:val="005F1CF3"/>
    <w:rsid w:val="005F65DD"/>
    <w:rsid w:val="00690EEC"/>
    <w:rsid w:val="006D3861"/>
    <w:rsid w:val="007238EF"/>
    <w:rsid w:val="0073590F"/>
    <w:rsid w:val="00747720"/>
    <w:rsid w:val="007764A2"/>
    <w:rsid w:val="0078337E"/>
    <w:rsid w:val="007C1164"/>
    <w:rsid w:val="007D01F3"/>
    <w:rsid w:val="00832B24"/>
    <w:rsid w:val="008E6416"/>
    <w:rsid w:val="00914583"/>
    <w:rsid w:val="00965D85"/>
    <w:rsid w:val="009A4B25"/>
    <w:rsid w:val="009D5BD0"/>
    <w:rsid w:val="00A075EA"/>
    <w:rsid w:val="00A35C1E"/>
    <w:rsid w:val="00BB2AB1"/>
    <w:rsid w:val="00C257A2"/>
    <w:rsid w:val="00C9703F"/>
    <w:rsid w:val="00D01C58"/>
    <w:rsid w:val="00D32AE9"/>
    <w:rsid w:val="00DB1FC6"/>
    <w:rsid w:val="00E55478"/>
    <w:rsid w:val="00E6116F"/>
    <w:rsid w:val="00E6140E"/>
    <w:rsid w:val="00EE20F6"/>
    <w:rsid w:val="00EF0E7D"/>
    <w:rsid w:val="00FC441E"/>
    <w:rsid w:val="00FC6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632D8"/>
  <w15:chartTrackingRefBased/>
  <w15:docId w15:val="{E5AD7FF9-7AD8-4E3C-ADEB-F7342F2A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90F"/>
    <w:pPr>
      <w:spacing w:after="200" w:line="276" w:lineRule="auto"/>
    </w:pPr>
  </w:style>
  <w:style w:type="paragraph" w:styleId="Heading4">
    <w:name w:val="heading 4"/>
    <w:basedOn w:val="Normal"/>
    <w:next w:val="Normal"/>
    <w:link w:val="Heading4Char"/>
    <w:uiPriority w:val="9"/>
    <w:semiHidden/>
    <w:unhideWhenUsed/>
    <w:qFormat/>
    <w:rsid w:val="007764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690EEC"/>
    <w:pPr>
      <w:spacing w:before="240" w:after="60" w:line="240" w:lineRule="auto"/>
      <w:outlineLvl w:val="4"/>
    </w:pPr>
    <w:rPr>
      <w:rFonts w:ascii="Times New Roman" w:eastAsia="Times New Roman" w:hAnsi="Times New Roman"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590F"/>
    <w:rPr>
      <w:sz w:val="16"/>
      <w:szCs w:val="16"/>
    </w:rPr>
  </w:style>
  <w:style w:type="paragraph" w:styleId="CommentText">
    <w:name w:val="annotation text"/>
    <w:basedOn w:val="Normal"/>
    <w:link w:val="CommentTextChar"/>
    <w:uiPriority w:val="99"/>
    <w:semiHidden/>
    <w:unhideWhenUsed/>
    <w:rsid w:val="0073590F"/>
    <w:pPr>
      <w:spacing w:line="240" w:lineRule="auto"/>
    </w:pPr>
    <w:rPr>
      <w:sz w:val="20"/>
      <w:szCs w:val="20"/>
    </w:rPr>
  </w:style>
  <w:style w:type="character" w:customStyle="1" w:styleId="CommentTextChar">
    <w:name w:val="Comment Text Char"/>
    <w:basedOn w:val="DefaultParagraphFont"/>
    <w:link w:val="CommentText"/>
    <w:uiPriority w:val="99"/>
    <w:semiHidden/>
    <w:rsid w:val="0073590F"/>
    <w:rPr>
      <w:sz w:val="20"/>
      <w:szCs w:val="20"/>
    </w:rPr>
  </w:style>
  <w:style w:type="paragraph" w:styleId="ListParagraph">
    <w:name w:val="List Paragraph"/>
    <w:basedOn w:val="Normal"/>
    <w:uiPriority w:val="34"/>
    <w:qFormat/>
    <w:rsid w:val="0073590F"/>
    <w:pPr>
      <w:ind w:left="720"/>
      <w:contextualSpacing/>
    </w:pPr>
  </w:style>
  <w:style w:type="paragraph" w:styleId="BodyText">
    <w:name w:val="Body Text"/>
    <w:basedOn w:val="Normal"/>
    <w:link w:val="BodyTextChar"/>
    <w:uiPriority w:val="99"/>
    <w:unhideWhenUsed/>
    <w:rsid w:val="006D3861"/>
    <w:pPr>
      <w:spacing w:after="120"/>
    </w:pPr>
  </w:style>
  <w:style w:type="character" w:customStyle="1" w:styleId="BodyTextChar">
    <w:name w:val="Body Text Char"/>
    <w:basedOn w:val="DefaultParagraphFont"/>
    <w:link w:val="BodyText"/>
    <w:uiPriority w:val="99"/>
    <w:rsid w:val="006D3861"/>
  </w:style>
  <w:style w:type="paragraph" w:customStyle="1" w:styleId="p1">
    <w:name w:val="p1"/>
    <w:basedOn w:val="Normal"/>
    <w:rsid w:val="004946E4"/>
    <w:pPr>
      <w:tabs>
        <w:tab w:val="left" w:pos="380"/>
      </w:tabs>
      <w:spacing w:after="0" w:line="280" w:lineRule="atLeast"/>
      <w:ind w:left="1060"/>
    </w:pPr>
    <w:rPr>
      <w:rFonts w:ascii="Times New Roman" w:eastAsia="Times New Roman" w:hAnsi="Times New Roman" w:cs="Times New Roman"/>
      <w:snapToGrid w:val="0"/>
      <w:sz w:val="24"/>
      <w:szCs w:val="20"/>
      <w:lang w:val="en-US"/>
    </w:rPr>
  </w:style>
  <w:style w:type="character" w:customStyle="1" w:styleId="Heading5Char">
    <w:name w:val="Heading 5 Char"/>
    <w:basedOn w:val="DefaultParagraphFont"/>
    <w:link w:val="Heading5"/>
    <w:rsid w:val="00690EEC"/>
    <w:rPr>
      <w:rFonts w:ascii="Times New Roman" w:eastAsia="Times New Roman" w:hAnsi="Times New Roman" w:cs="Times New Roman"/>
      <w:b/>
      <w:bCs/>
      <w:i/>
      <w:iCs/>
      <w:sz w:val="26"/>
      <w:szCs w:val="26"/>
      <w:lang w:eastAsia="en-GB"/>
    </w:rPr>
  </w:style>
  <w:style w:type="character" w:customStyle="1" w:styleId="Heading4Char">
    <w:name w:val="Heading 4 Char"/>
    <w:basedOn w:val="DefaultParagraphFont"/>
    <w:link w:val="Heading4"/>
    <w:uiPriority w:val="9"/>
    <w:semiHidden/>
    <w:rsid w:val="007764A2"/>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7764A2"/>
    <w:rPr>
      <w:color w:val="0563C1" w:themeColor="hyperlink"/>
      <w:u w:val="single"/>
    </w:rPr>
  </w:style>
  <w:style w:type="paragraph" w:styleId="BodyText2">
    <w:name w:val="Body Text 2"/>
    <w:basedOn w:val="Normal"/>
    <w:link w:val="BodyText2Char"/>
    <w:uiPriority w:val="99"/>
    <w:unhideWhenUsed/>
    <w:rsid w:val="003C2818"/>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3C2818"/>
    <w:rPr>
      <w:rFonts w:ascii="Calibri" w:eastAsia="Times New Roman" w:hAnsi="Calibri" w:cs="Times New Roman"/>
      <w:lang w:eastAsia="en-GB"/>
    </w:rPr>
  </w:style>
  <w:style w:type="character" w:styleId="UnresolvedMention">
    <w:name w:val="Unresolved Mention"/>
    <w:basedOn w:val="DefaultParagraphFont"/>
    <w:uiPriority w:val="99"/>
    <w:semiHidden/>
    <w:unhideWhenUsed/>
    <w:rsid w:val="001104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1037">
      <w:bodyDiv w:val="1"/>
      <w:marLeft w:val="0"/>
      <w:marRight w:val="0"/>
      <w:marTop w:val="0"/>
      <w:marBottom w:val="0"/>
      <w:divBdr>
        <w:top w:val="none" w:sz="0" w:space="0" w:color="auto"/>
        <w:left w:val="none" w:sz="0" w:space="0" w:color="auto"/>
        <w:bottom w:val="none" w:sz="0" w:space="0" w:color="auto"/>
        <w:right w:val="none" w:sz="0" w:space="0" w:color="auto"/>
      </w:divBdr>
    </w:div>
    <w:div w:id="17592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1309</Words>
  <Characters>7464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4</cp:revision>
  <dcterms:created xsi:type="dcterms:W3CDTF">2023-01-04T11:59:00Z</dcterms:created>
  <dcterms:modified xsi:type="dcterms:W3CDTF">2023-01-17T13:51:00Z</dcterms:modified>
</cp:coreProperties>
</file>