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0AF6E" w14:textId="77777777" w:rsidR="00202191" w:rsidRPr="00A07867" w:rsidRDefault="00202191" w:rsidP="00202191">
      <w:pPr>
        <w:spacing w:after="120" w:line="240" w:lineRule="auto"/>
        <w:rPr>
          <w:rFonts w:ascii="Arial" w:hAnsi="Arial" w:cs="Arial"/>
          <w:b/>
          <w:sz w:val="24"/>
          <w:szCs w:val="24"/>
        </w:rPr>
      </w:pPr>
      <w:r w:rsidRPr="00A07867">
        <w:rPr>
          <w:rFonts w:ascii="Arial" w:hAnsi="Arial" w:cs="Arial"/>
          <w:b/>
          <w:sz w:val="24"/>
          <w:szCs w:val="24"/>
        </w:rPr>
        <w:t xml:space="preserve">Chapter 11: </w:t>
      </w:r>
      <w:r w:rsidRPr="00A07867">
        <w:rPr>
          <w:rFonts w:ascii="Arial" w:eastAsia="Calibri" w:hAnsi="Arial" w:cs="Arial"/>
          <w:b/>
          <w:sz w:val="24"/>
          <w:szCs w:val="24"/>
        </w:rPr>
        <w:t>Making connections through creating and imagining</w:t>
      </w:r>
    </w:p>
    <w:p w14:paraId="64F1A206" w14:textId="77777777" w:rsidR="00283777" w:rsidRDefault="00283777" w:rsidP="00202191">
      <w:pPr>
        <w:tabs>
          <w:tab w:val="left" w:pos="6840"/>
        </w:tabs>
        <w:spacing w:after="120" w:line="240" w:lineRule="auto"/>
        <w:rPr>
          <w:rFonts w:ascii="Arial" w:hAnsi="Arial" w:cs="Arial"/>
          <w:b/>
          <w:sz w:val="24"/>
          <w:szCs w:val="24"/>
        </w:rPr>
      </w:pPr>
      <w:r>
        <w:rPr>
          <w:rFonts w:ascii="Arial" w:hAnsi="Arial" w:cs="Arial"/>
          <w:b/>
          <w:sz w:val="24"/>
          <w:szCs w:val="24"/>
        </w:rPr>
        <w:t>Workbook</w:t>
      </w:r>
    </w:p>
    <w:p w14:paraId="6556F28A" w14:textId="34E7FD3E" w:rsidR="00202191" w:rsidRPr="008A1417" w:rsidRDefault="00202191" w:rsidP="00202191">
      <w:pPr>
        <w:tabs>
          <w:tab w:val="left" w:pos="6840"/>
        </w:tabs>
        <w:spacing w:after="120" w:line="240" w:lineRule="auto"/>
        <w:rPr>
          <w:rFonts w:ascii="Arial" w:hAnsi="Arial" w:cs="Arial"/>
          <w:b/>
          <w:sz w:val="24"/>
          <w:szCs w:val="24"/>
        </w:rPr>
      </w:pPr>
      <w:r w:rsidRPr="008A1417">
        <w:rPr>
          <w:rFonts w:ascii="Arial" w:hAnsi="Arial" w:cs="Arial"/>
          <w:b/>
          <w:sz w:val="24"/>
          <w:szCs w:val="24"/>
        </w:rPr>
        <w:t>Introduction</w:t>
      </w:r>
    </w:p>
    <w:p w14:paraId="53A38168" w14:textId="77777777" w:rsidR="00202191" w:rsidRPr="008A1417" w:rsidRDefault="00202191" w:rsidP="00202191">
      <w:pPr>
        <w:tabs>
          <w:tab w:val="left" w:pos="6840"/>
        </w:tabs>
        <w:spacing w:after="120" w:line="240" w:lineRule="auto"/>
        <w:rPr>
          <w:rFonts w:ascii="Arial" w:hAnsi="Arial" w:cs="Arial"/>
          <w:bCs/>
          <w:sz w:val="24"/>
          <w:szCs w:val="24"/>
        </w:rPr>
      </w:pPr>
      <w:r w:rsidRPr="008A1417">
        <w:rPr>
          <w:rFonts w:ascii="Arial" w:hAnsi="Arial" w:cs="Arial"/>
          <w:bCs/>
          <w:sz w:val="24"/>
          <w:szCs w:val="24"/>
        </w:rPr>
        <w:t xml:space="preserve">Chapter 11 of the handbook focuses on babies and young children’s creative expressions and how they come to represent their ideas and feelings in a range of ways.                  </w:t>
      </w:r>
    </w:p>
    <w:p w14:paraId="247F9AC9" w14:textId="4E61CBD6" w:rsidR="004E17F7" w:rsidRDefault="004E17F7" w:rsidP="004E17F7">
      <w:pPr>
        <w:spacing w:after="120" w:line="240" w:lineRule="auto"/>
        <w:rPr>
          <w:rFonts w:ascii="Arial" w:hAnsi="Arial" w:cs="Arial"/>
          <w:sz w:val="24"/>
          <w:szCs w:val="24"/>
        </w:rPr>
      </w:pPr>
      <w:r w:rsidRPr="008A1417">
        <w:rPr>
          <w:rFonts w:ascii="Arial" w:hAnsi="Arial" w:cs="Arial"/>
          <w:sz w:val="24"/>
          <w:szCs w:val="24"/>
        </w:rPr>
        <w:t>Mark making is just one way in which children might express themselves creatively and what is significant about this for 0–3-year-olds is that it is closely connected to movement. As John Matthews says; ‘Mark making has a special significance in the infant’s life. In no other situation is a trace made of body action.’ (Matthews 2003). By undertaking the observation task suggested here, you can think further about how you provide for early mark making</w:t>
      </w:r>
    </w:p>
    <w:p w14:paraId="18D5C123" w14:textId="77777777" w:rsidR="004E17F7" w:rsidRPr="008A1417" w:rsidRDefault="004E17F7" w:rsidP="004E17F7">
      <w:pPr>
        <w:spacing w:after="120" w:line="240" w:lineRule="auto"/>
        <w:rPr>
          <w:rFonts w:ascii="Arial" w:hAnsi="Arial" w:cs="Arial"/>
          <w:sz w:val="24"/>
          <w:szCs w:val="24"/>
        </w:rPr>
      </w:pPr>
    </w:p>
    <w:p w14:paraId="15A5CE96" w14:textId="01493869" w:rsidR="006F11F3" w:rsidRPr="008A1417" w:rsidRDefault="006F11F3" w:rsidP="006F11F3">
      <w:pPr>
        <w:tabs>
          <w:tab w:val="left" w:pos="6840"/>
        </w:tabs>
        <w:spacing w:after="120" w:line="240" w:lineRule="auto"/>
        <w:rPr>
          <w:rFonts w:ascii="Arial" w:hAnsi="Arial" w:cs="Arial"/>
          <w:b/>
          <w:sz w:val="24"/>
          <w:szCs w:val="24"/>
        </w:rPr>
      </w:pPr>
      <w:bookmarkStart w:id="0" w:name="_Hlk124680763"/>
      <w:r>
        <w:rPr>
          <w:rFonts w:ascii="Arial" w:hAnsi="Arial" w:cs="Arial"/>
          <w:b/>
          <w:sz w:val="24"/>
          <w:szCs w:val="24"/>
        </w:rPr>
        <w:t>Practice task 1: P</w:t>
      </w:r>
      <w:r w:rsidRPr="008A1417">
        <w:rPr>
          <w:rFonts w:ascii="Arial" w:hAnsi="Arial" w:cs="Arial"/>
          <w:b/>
          <w:sz w:val="24"/>
          <w:szCs w:val="24"/>
        </w:rPr>
        <w:t>roviding for mark making</w:t>
      </w:r>
      <w:r>
        <w:rPr>
          <w:rFonts w:ascii="Arial" w:hAnsi="Arial" w:cs="Arial"/>
          <w:b/>
          <w:sz w:val="24"/>
          <w:szCs w:val="24"/>
        </w:rPr>
        <w:t xml:space="preserve">: </w:t>
      </w:r>
    </w:p>
    <w:p w14:paraId="45E72B53" w14:textId="77777777" w:rsidR="00202191" w:rsidRPr="0081038B" w:rsidRDefault="00202191" w:rsidP="00202191">
      <w:pPr>
        <w:tabs>
          <w:tab w:val="left" w:pos="6840"/>
        </w:tabs>
        <w:spacing w:after="120" w:line="240" w:lineRule="auto"/>
        <w:rPr>
          <w:rFonts w:ascii="Arial" w:hAnsi="Arial" w:cs="Arial"/>
          <w:bCs/>
          <w:sz w:val="24"/>
          <w:szCs w:val="24"/>
        </w:rPr>
      </w:pPr>
      <w:r w:rsidRPr="0081038B">
        <w:rPr>
          <w:rFonts w:ascii="Arial" w:hAnsi="Arial" w:cs="Arial"/>
          <w:bCs/>
          <w:sz w:val="24"/>
          <w:szCs w:val="24"/>
        </w:rPr>
        <w:t>Observe a child:</w:t>
      </w:r>
    </w:p>
    <w:p w14:paraId="5075F940" w14:textId="77777777" w:rsidR="00202191" w:rsidRPr="0081038B" w:rsidRDefault="00202191" w:rsidP="00202191">
      <w:pPr>
        <w:widowControl w:val="0"/>
        <w:numPr>
          <w:ilvl w:val="0"/>
          <w:numId w:val="2"/>
        </w:numPr>
        <w:autoSpaceDE w:val="0"/>
        <w:autoSpaceDN w:val="0"/>
        <w:adjustRightInd w:val="0"/>
        <w:spacing w:after="120" w:line="240" w:lineRule="auto"/>
        <w:ind w:right="-20"/>
        <w:jc w:val="both"/>
        <w:rPr>
          <w:rFonts w:ascii="Arial" w:hAnsi="Arial" w:cs="Arial"/>
          <w:bCs/>
          <w:sz w:val="24"/>
          <w:szCs w:val="24"/>
          <w:lang w:val="en-US"/>
        </w:rPr>
      </w:pPr>
      <w:r w:rsidRPr="0081038B">
        <w:rPr>
          <w:rFonts w:ascii="Arial" w:hAnsi="Arial" w:cs="Arial"/>
          <w:bCs/>
          <w:sz w:val="24"/>
          <w:szCs w:val="24"/>
          <w:lang w:val="en-US"/>
        </w:rPr>
        <w:t>Painting on paper on the floor</w:t>
      </w:r>
    </w:p>
    <w:p w14:paraId="58E7EDE1" w14:textId="77777777" w:rsidR="00202191" w:rsidRPr="0081038B" w:rsidRDefault="00202191" w:rsidP="00202191">
      <w:pPr>
        <w:widowControl w:val="0"/>
        <w:numPr>
          <w:ilvl w:val="0"/>
          <w:numId w:val="2"/>
        </w:numPr>
        <w:autoSpaceDE w:val="0"/>
        <w:autoSpaceDN w:val="0"/>
        <w:adjustRightInd w:val="0"/>
        <w:spacing w:after="120" w:line="240" w:lineRule="auto"/>
        <w:ind w:right="-20"/>
        <w:jc w:val="both"/>
        <w:rPr>
          <w:rFonts w:ascii="Arial" w:hAnsi="Arial" w:cs="Arial"/>
          <w:bCs/>
          <w:sz w:val="24"/>
          <w:szCs w:val="24"/>
          <w:lang w:val="en-US"/>
        </w:rPr>
      </w:pPr>
      <w:r w:rsidRPr="0081038B">
        <w:rPr>
          <w:rFonts w:ascii="Arial" w:hAnsi="Arial" w:cs="Arial"/>
          <w:bCs/>
          <w:sz w:val="24"/>
          <w:szCs w:val="24"/>
          <w:lang w:val="en-US"/>
        </w:rPr>
        <w:t>Painting with water on a wall</w:t>
      </w:r>
    </w:p>
    <w:p w14:paraId="549DC494" w14:textId="77777777" w:rsidR="00202191" w:rsidRPr="0081038B" w:rsidRDefault="00202191" w:rsidP="00202191">
      <w:pPr>
        <w:widowControl w:val="0"/>
        <w:numPr>
          <w:ilvl w:val="0"/>
          <w:numId w:val="2"/>
        </w:numPr>
        <w:autoSpaceDE w:val="0"/>
        <w:autoSpaceDN w:val="0"/>
        <w:adjustRightInd w:val="0"/>
        <w:spacing w:after="120" w:line="240" w:lineRule="auto"/>
        <w:ind w:right="-20"/>
        <w:jc w:val="both"/>
        <w:rPr>
          <w:rFonts w:ascii="Arial" w:hAnsi="Arial" w:cs="Arial"/>
          <w:bCs/>
          <w:sz w:val="24"/>
          <w:szCs w:val="24"/>
          <w:lang w:val="en-US"/>
        </w:rPr>
      </w:pPr>
      <w:r w:rsidRPr="0081038B">
        <w:rPr>
          <w:rFonts w:ascii="Arial" w:hAnsi="Arial" w:cs="Arial"/>
          <w:bCs/>
          <w:sz w:val="24"/>
          <w:szCs w:val="24"/>
          <w:lang w:val="en-US"/>
        </w:rPr>
        <w:t>Playing with sticks in the sand</w:t>
      </w:r>
    </w:p>
    <w:p w14:paraId="438B3490" w14:textId="77777777" w:rsidR="00202191" w:rsidRPr="0081038B" w:rsidRDefault="00202191" w:rsidP="00202191">
      <w:pPr>
        <w:widowControl w:val="0"/>
        <w:numPr>
          <w:ilvl w:val="0"/>
          <w:numId w:val="2"/>
        </w:numPr>
        <w:autoSpaceDE w:val="0"/>
        <w:autoSpaceDN w:val="0"/>
        <w:adjustRightInd w:val="0"/>
        <w:spacing w:after="120" w:line="240" w:lineRule="auto"/>
        <w:ind w:right="-20"/>
        <w:jc w:val="both"/>
        <w:rPr>
          <w:rFonts w:ascii="Arial" w:hAnsi="Arial" w:cs="Arial"/>
          <w:bCs/>
          <w:sz w:val="24"/>
          <w:szCs w:val="24"/>
          <w:lang w:val="en-US"/>
        </w:rPr>
      </w:pPr>
      <w:r w:rsidRPr="0081038B">
        <w:rPr>
          <w:rFonts w:ascii="Arial" w:hAnsi="Arial" w:cs="Arial"/>
          <w:bCs/>
          <w:sz w:val="24"/>
          <w:szCs w:val="24"/>
          <w:lang w:val="en-US"/>
        </w:rPr>
        <w:t>Using charcoal on paper on a table</w:t>
      </w:r>
    </w:p>
    <w:p w14:paraId="4E6C4723" w14:textId="77777777" w:rsidR="00202191" w:rsidRPr="0081038B" w:rsidRDefault="00202191" w:rsidP="00202191">
      <w:pPr>
        <w:widowControl w:val="0"/>
        <w:numPr>
          <w:ilvl w:val="0"/>
          <w:numId w:val="2"/>
        </w:numPr>
        <w:autoSpaceDE w:val="0"/>
        <w:autoSpaceDN w:val="0"/>
        <w:adjustRightInd w:val="0"/>
        <w:spacing w:after="120" w:line="240" w:lineRule="auto"/>
        <w:ind w:right="-20"/>
        <w:jc w:val="both"/>
        <w:rPr>
          <w:rFonts w:ascii="Arial" w:hAnsi="Arial" w:cs="Arial"/>
          <w:bCs/>
          <w:sz w:val="24"/>
          <w:szCs w:val="24"/>
          <w:lang w:val="en-US"/>
        </w:rPr>
      </w:pPr>
      <w:r w:rsidRPr="0081038B">
        <w:rPr>
          <w:rFonts w:ascii="Arial" w:hAnsi="Arial" w:cs="Arial"/>
          <w:bCs/>
          <w:sz w:val="24"/>
          <w:szCs w:val="24"/>
          <w:lang w:val="en-US"/>
        </w:rPr>
        <w:t>Using chalk on walls and other surfaces outdoors</w:t>
      </w:r>
    </w:p>
    <w:p w14:paraId="2AF1E6DA" w14:textId="77777777" w:rsidR="00202191" w:rsidRPr="0081038B" w:rsidRDefault="00202191" w:rsidP="00202191">
      <w:pPr>
        <w:widowControl w:val="0"/>
        <w:numPr>
          <w:ilvl w:val="0"/>
          <w:numId w:val="2"/>
        </w:numPr>
        <w:autoSpaceDE w:val="0"/>
        <w:autoSpaceDN w:val="0"/>
        <w:adjustRightInd w:val="0"/>
        <w:spacing w:after="120" w:line="240" w:lineRule="auto"/>
        <w:ind w:right="-20"/>
        <w:rPr>
          <w:rFonts w:ascii="Arial" w:hAnsi="Arial" w:cs="Arial"/>
          <w:bCs/>
          <w:sz w:val="24"/>
          <w:szCs w:val="24"/>
          <w:lang w:val="en-US"/>
        </w:rPr>
      </w:pPr>
      <w:r w:rsidRPr="0081038B">
        <w:rPr>
          <w:rFonts w:ascii="Arial" w:hAnsi="Arial" w:cs="Arial"/>
          <w:bCs/>
          <w:sz w:val="24"/>
          <w:szCs w:val="24"/>
          <w:lang w:val="en-US"/>
        </w:rPr>
        <w:t xml:space="preserve">Using felt pens </w:t>
      </w:r>
    </w:p>
    <w:p w14:paraId="1D320A92" w14:textId="77777777" w:rsidR="00202191" w:rsidRPr="0081038B" w:rsidRDefault="00202191" w:rsidP="00202191">
      <w:pPr>
        <w:widowControl w:val="0"/>
        <w:autoSpaceDE w:val="0"/>
        <w:autoSpaceDN w:val="0"/>
        <w:adjustRightInd w:val="0"/>
        <w:spacing w:after="120" w:line="240" w:lineRule="auto"/>
        <w:ind w:right="-20"/>
        <w:jc w:val="both"/>
        <w:rPr>
          <w:rFonts w:ascii="Arial" w:hAnsi="Arial" w:cs="Arial"/>
          <w:bCs/>
          <w:sz w:val="24"/>
          <w:szCs w:val="24"/>
          <w:lang w:val="en-US"/>
        </w:rPr>
      </w:pPr>
      <w:r w:rsidRPr="0081038B">
        <w:rPr>
          <w:rFonts w:ascii="Arial" w:hAnsi="Arial" w:cs="Arial"/>
          <w:bCs/>
          <w:sz w:val="24"/>
          <w:szCs w:val="24"/>
          <w:lang w:val="en-US"/>
        </w:rPr>
        <w:t>What do you think they might discover about mark making in these different experiences?</w:t>
      </w:r>
    </w:p>
    <w:p w14:paraId="23CC408F" w14:textId="77777777" w:rsidR="00202191" w:rsidRPr="0081038B" w:rsidRDefault="00202191" w:rsidP="00202191">
      <w:pPr>
        <w:widowControl w:val="0"/>
        <w:autoSpaceDE w:val="0"/>
        <w:autoSpaceDN w:val="0"/>
        <w:adjustRightInd w:val="0"/>
        <w:spacing w:after="120" w:line="240" w:lineRule="auto"/>
        <w:ind w:right="-20"/>
        <w:jc w:val="both"/>
        <w:rPr>
          <w:rFonts w:ascii="Arial" w:hAnsi="Arial" w:cs="Arial"/>
          <w:bCs/>
          <w:sz w:val="24"/>
          <w:szCs w:val="24"/>
          <w:lang w:val="en-US"/>
        </w:rPr>
      </w:pPr>
      <w:r w:rsidRPr="0081038B">
        <w:rPr>
          <w:rFonts w:ascii="Arial" w:hAnsi="Arial" w:cs="Arial"/>
          <w:bCs/>
          <w:sz w:val="24"/>
          <w:szCs w:val="24"/>
          <w:lang w:val="en-US"/>
        </w:rPr>
        <w:t>You may have included ideas such as:</w:t>
      </w:r>
    </w:p>
    <w:p w14:paraId="6DD5664B" w14:textId="77777777" w:rsidR="00202191" w:rsidRPr="0081038B" w:rsidRDefault="00202191" w:rsidP="00202191">
      <w:pPr>
        <w:widowControl w:val="0"/>
        <w:numPr>
          <w:ilvl w:val="0"/>
          <w:numId w:val="1"/>
        </w:numPr>
        <w:autoSpaceDE w:val="0"/>
        <w:autoSpaceDN w:val="0"/>
        <w:adjustRightInd w:val="0"/>
        <w:spacing w:after="120" w:line="240" w:lineRule="auto"/>
        <w:ind w:right="-20"/>
        <w:jc w:val="both"/>
        <w:rPr>
          <w:rFonts w:ascii="Arial" w:hAnsi="Arial" w:cs="Arial"/>
          <w:sz w:val="24"/>
          <w:szCs w:val="24"/>
          <w:lang w:val="en-US"/>
        </w:rPr>
      </w:pPr>
      <w:r w:rsidRPr="0081038B">
        <w:rPr>
          <w:rFonts w:ascii="Arial" w:hAnsi="Arial" w:cs="Arial"/>
          <w:sz w:val="24"/>
          <w:szCs w:val="24"/>
          <w:lang w:val="en-US"/>
        </w:rPr>
        <w:t>How liquids and solids behave differently</w:t>
      </w:r>
    </w:p>
    <w:p w14:paraId="2EC23BDD" w14:textId="77777777" w:rsidR="00202191" w:rsidRPr="0081038B" w:rsidRDefault="00202191" w:rsidP="00202191">
      <w:pPr>
        <w:widowControl w:val="0"/>
        <w:numPr>
          <w:ilvl w:val="0"/>
          <w:numId w:val="1"/>
        </w:numPr>
        <w:autoSpaceDE w:val="0"/>
        <w:autoSpaceDN w:val="0"/>
        <w:adjustRightInd w:val="0"/>
        <w:spacing w:after="120" w:line="240" w:lineRule="auto"/>
        <w:ind w:right="-20"/>
        <w:jc w:val="both"/>
        <w:rPr>
          <w:rFonts w:ascii="Arial" w:hAnsi="Arial" w:cs="Arial"/>
          <w:sz w:val="24"/>
          <w:szCs w:val="24"/>
          <w:lang w:val="en-US"/>
        </w:rPr>
      </w:pPr>
      <w:r w:rsidRPr="0081038B">
        <w:rPr>
          <w:rFonts w:ascii="Arial" w:hAnsi="Arial" w:cs="Arial"/>
          <w:sz w:val="24"/>
          <w:szCs w:val="24"/>
          <w:lang w:val="en-US"/>
        </w:rPr>
        <w:t>Marks disappear as water evaporates</w:t>
      </w:r>
    </w:p>
    <w:p w14:paraId="6C7F676C" w14:textId="77777777" w:rsidR="00202191" w:rsidRPr="0081038B" w:rsidRDefault="00202191" w:rsidP="00202191">
      <w:pPr>
        <w:widowControl w:val="0"/>
        <w:numPr>
          <w:ilvl w:val="0"/>
          <w:numId w:val="1"/>
        </w:numPr>
        <w:autoSpaceDE w:val="0"/>
        <w:autoSpaceDN w:val="0"/>
        <w:adjustRightInd w:val="0"/>
        <w:spacing w:after="120" w:line="240" w:lineRule="auto"/>
        <w:ind w:right="-20"/>
        <w:jc w:val="both"/>
        <w:rPr>
          <w:rFonts w:ascii="Arial" w:hAnsi="Arial" w:cs="Arial"/>
          <w:sz w:val="24"/>
          <w:szCs w:val="24"/>
          <w:lang w:val="en-US"/>
        </w:rPr>
      </w:pPr>
      <w:r w:rsidRPr="0081038B">
        <w:rPr>
          <w:rFonts w:ascii="Arial" w:hAnsi="Arial" w:cs="Arial"/>
          <w:sz w:val="24"/>
          <w:szCs w:val="24"/>
          <w:lang w:val="en-US"/>
        </w:rPr>
        <w:t>Paints run down on an angled surface but not on a flat one</w:t>
      </w:r>
    </w:p>
    <w:p w14:paraId="6EAF87C7" w14:textId="77777777" w:rsidR="00202191" w:rsidRPr="0081038B" w:rsidRDefault="00202191" w:rsidP="00202191">
      <w:pPr>
        <w:widowControl w:val="0"/>
        <w:numPr>
          <w:ilvl w:val="0"/>
          <w:numId w:val="1"/>
        </w:numPr>
        <w:autoSpaceDE w:val="0"/>
        <w:autoSpaceDN w:val="0"/>
        <w:adjustRightInd w:val="0"/>
        <w:spacing w:after="120" w:line="240" w:lineRule="auto"/>
        <w:ind w:right="-20"/>
        <w:jc w:val="both"/>
        <w:rPr>
          <w:rFonts w:ascii="Arial" w:hAnsi="Arial" w:cs="Arial"/>
          <w:sz w:val="24"/>
          <w:szCs w:val="24"/>
          <w:lang w:val="en-US"/>
        </w:rPr>
      </w:pPr>
      <w:r w:rsidRPr="0081038B">
        <w:rPr>
          <w:rFonts w:ascii="Arial" w:hAnsi="Arial" w:cs="Arial"/>
          <w:sz w:val="24"/>
          <w:szCs w:val="24"/>
          <w:lang w:val="en-US"/>
        </w:rPr>
        <w:t>Sticks leave a mark in the sand but not on paper</w:t>
      </w:r>
    </w:p>
    <w:p w14:paraId="5EF8CCB6" w14:textId="77777777" w:rsidR="00202191" w:rsidRPr="0081038B" w:rsidRDefault="00202191" w:rsidP="00202191">
      <w:pPr>
        <w:widowControl w:val="0"/>
        <w:numPr>
          <w:ilvl w:val="0"/>
          <w:numId w:val="1"/>
        </w:numPr>
        <w:autoSpaceDE w:val="0"/>
        <w:autoSpaceDN w:val="0"/>
        <w:adjustRightInd w:val="0"/>
        <w:spacing w:after="120" w:line="240" w:lineRule="auto"/>
        <w:ind w:right="-20"/>
        <w:jc w:val="both"/>
        <w:rPr>
          <w:rFonts w:ascii="Arial" w:hAnsi="Arial" w:cs="Arial"/>
          <w:sz w:val="24"/>
          <w:szCs w:val="24"/>
          <w:lang w:val="en-US"/>
        </w:rPr>
      </w:pPr>
      <w:r w:rsidRPr="0081038B">
        <w:rPr>
          <w:rFonts w:ascii="Arial" w:hAnsi="Arial" w:cs="Arial"/>
          <w:sz w:val="24"/>
          <w:szCs w:val="24"/>
          <w:lang w:val="en-US"/>
        </w:rPr>
        <w:t>Charcoal doesn’t leave a mark on sand but on paper it leaves a smudgy mark</w:t>
      </w:r>
    </w:p>
    <w:p w14:paraId="09D23FDB" w14:textId="77777777" w:rsidR="00202191" w:rsidRPr="0081038B" w:rsidRDefault="00202191" w:rsidP="00202191">
      <w:pPr>
        <w:widowControl w:val="0"/>
        <w:numPr>
          <w:ilvl w:val="0"/>
          <w:numId w:val="1"/>
        </w:numPr>
        <w:autoSpaceDE w:val="0"/>
        <w:autoSpaceDN w:val="0"/>
        <w:adjustRightInd w:val="0"/>
        <w:spacing w:after="120" w:line="240" w:lineRule="auto"/>
        <w:ind w:right="-20"/>
        <w:jc w:val="both"/>
        <w:rPr>
          <w:rFonts w:ascii="Arial" w:hAnsi="Arial" w:cs="Arial"/>
          <w:sz w:val="24"/>
          <w:szCs w:val="24"/>
          <w:lang w:val="en-US"/>
        </w:rPr>
      </w:pPr>
      <w:r w:rsidRPr="0081038B">
        <w:rPr>
          <w:rFonts w:ascii="Arial" w:hAnsi="Arial" w:cs="Arial"/>
          <w:sz w:val="24"/>
          <w:szCs w:val="24"/>
          <w:lang w:val="en-US"/>
        </w:rPr>
        <w:t>Chalk and felt tips come in different colours – charcoal is always black</w:t>
      </w:r>
    </w:p>
    <w:bookmarkEnd w:id="0"/>
    <w:p w14:paraId="61E870F3" w14:textId="69ABCD30" w:rsidR="00202191" w:rsidRDefault="00202191" w:rsidP="00202191">
      <w:pPr>
        <w:rPr>
          <w:rFonts w:ascii="Arial" w:hAnsi="Arial" w:cs="Arial"/>
          <w:sz w:val="24"/>
          <w:szCs w:val="24"/>
        </w:rPr>
      </w:pPr>
    </w:p>
    <w:p w14:paraId="30DEB42F" w14:textId="0B49E89B" w:rsidR="00E16FB6" w:rsidRPr="008A1417" w:rsidRDefault="00E16FB6" w:rsidP="00E16FB6">
      <w:pPr>
        <w:rPr>
          <w:rFonts w:ascii="Arial" w:hAnsi="Arial" w:cs="Arial"/>
          <w:sz w:val="24"/>
          <w:szCs w:val="24"/>
        </w:rPr>
      </w:pPr>
      <w:r>
        <w:rPr>
          <w:rFonts w:ascii="Arial" w:hAnsi="Arial" w:cs="Arial"/>
          <w:bCs/>
          <w:sz w:val="24"/>
          <w:szCs w:val="24"/>
        </w:rPr>
        <w:t>E</w:t>
      </w:r>
      <w:r w:rsidRPr="008A1417">
        <w:rPr>
          <w:rFonts w:ascii="Arial" w:hAnsi="Arial" w:cs="Arial"/>
          <w:bCs/>
          <w:sz w:val="24"/>
          <w:szCs w:val="24"/>
        </w:rPr>
        <w:t xml:space="preserve">ducators </w:t>
      </w:r>
      <w:r>
        <w:rPr>
          <w:rFonts w:ascii="Arial" w:hAnsi="Arial" w:cs="Arial"/>
          <w:bCs/>
          <w:sz w:val="24"/>
          <w:szCs w:val="24"/>
        </w:rPr>
        <w:t>should</w:t>
      </w:r>
      <w:r w:rsidRPr="008A1417">
        <w:rPr>
          <w:rFonts w:ascii="Arial" w:eastAsia="Times New Roman" w:hAnsi="Arial" w:cs="Arial"/>
          <w:sz w:val="24"/>
          <w:szCs w:val="24"/>
        </w:rPr>
        <w:t xml:space="preserve"> </w:t>
      </w:r>
      <w:r w:rsidRPr="008A1417">
        <w:rPr>
          <w:rFonts w:ascii="Arial" w:hAnsi="Arial" w:cs="Arial"/>
          <w:sz w:val="24"/>
          <w:szCs w:val="24"/>
        </w:rPr>
        <w:t xml:space="preserve">provide a wide range of resources, substances and materials that can be explored and incorporated into children’s pretend and imaginative play. </w:t>
      </w:r>
      <w:r>
        <w:rPr>
          <w:rFonts w:ascii="Arial" w:hAnsi="Arial" w:cs="Arial"/>
          <w:sz w:val="24"/>
          <w:szCs w:val="24"/>
        </w:rPr>
        <w:t>H</w:t>
      </w:r>
      <w:r w:rsidRPr="008A1417">
        <w:rPr>
          <w:rFonts w:ascii="Arial" w:hAnsi="Arial" w:cs="Arial"/>
          <w:sz w:val="24"/>
          <w:szCs w:val="24"/>
        </w:rPr>
        <w:t xml:space="preserve">ere </w:t>
      </w:r>
      <w:r>
        <w:rPr>
          <w:rFonts w:ascii="Arial" w:hAnsi="Arial" w:cs="Arial"/>
          <w:sz w:val="24"/>
          <w:szCs w:val="24"/>
        </w:rPr>
        <w:t xml:space="preserve">is </w:t>
      </w:r>
      <w:r w:rsidRPr="008A1417">
        <w:rPr>
          <w:rFonts w:ascii="Arial" w:hAnsi="Arial" w:cs="Arial"/>
          <w:sz w:val="24"/>
          <w:szCs w:val="24"/>
        </w:rPr>
        <w:t xml:space="preserve">a suggested list of materials. </w:t>
      </w:r>
    </w:p>
    <w:p w14:paraId="2D42038E" w14:textId="143A7A17" w:rsidR="00202191" w:rsidRPr="008A1417" w:rsidRDefault="00E82277" w:rsidP="00202191">
      <w:pPr>
        <w:tabs>
          <w:tab w:val="left" w:pos="0"/>
        </w:tabs>
        <w:autoSpaceDE w:val="0"/>
        <w:autoSpaceDN w:val="0"/>
        <w:adjustRightInd w:val="0"/>
        <w:spacing w:after="120" w:line="240" w:lineRule="auto"/>
        <w:ind w:right="-329"/>
        <w:rPr>
          <w:rFonts w:ascii="Arial" w:hAnsi="Arial" w:cs="Arial"/>
          <w:b/>
          <w:sz w:val="24"/>
          <w:szCs w:val="24"/>
        </w:rPr>
      </w:pPr>
      <w:bookmarkStart w:id="1" w:name="_Hlk124680871"/>
      <w:r>
        <w:rPr>
          <w:rFonts w:ascii="Arial" w:hAnsi="Arial" w:cs="Arial"/>
          <w:b/>
          <w:sz w:val="24"/>
          <w:szCs w:val="24"/>
        </w:rPr>
        <w:t>R</w:t>
      </w:r>
      <w:r w:rsidR="00202191" w:rsidRPr="008A1417">
        <w:rPr>
          <w:rFonts w:ascii="Arial" w:hAnsi="Arial" w:cs="Arial"/>
          <w:b/>
          <w:sz w:val="24"/>
          <w:szCs w:val="24"/>
        </w:rPr>
        <w:t>esources, substances and materials that children can explore and incorporate into their pretend and imaginative play, this may include:</w:t>
      </w:r>
    </w:p>
    <w:p w14:paraId="588F19EE" w14:textId="77777777" w:rsidR="00202191" w:rsidRPr="008A1417" w:rsidRDefault="00202191" w:rsidP="00202191">
      <w:pPr>
        <w:pStyle w:val="ListParagraph"/>
        <w:numPr>
          <w:ilvl w:val="1"/>
          <w:numId w:val="3"/>
        </w:numPr>
        <w:autoSpaceDE w:val="0"/>
        <w:autoSpaceDN w:val="0"/>
        <w:adjustRightInd w:val="0"/>
        <w:spacing w:after="120"/>
        <w:rPr>
          <w:rFonts w:ascii="Arial" w:hAnsi="Arial" w:cs="Arial"/>
          <w:sz w:val="24"/>
          <w:szCs w:val="24"/>
        </w:rPr>
      </w:pPr>
      <w:r w:rsidRPr="008A1417">
        <w:rPr>
          <w:rFonts w:ascii="Arial" w:hAnsi="Arial" w:cs="Arial"/>
          <w:sz w:val="24"/>
          <w:szCs w:val="24"/>
        </w:rPr>
        <w:lastRenderedPageBreak/>
        <w:t>Dry substances and materials: Rice, lentils, oats, dough, (unless the setting ethos does not use food for play) pieces of shiny, dull, textured and smooth fabric and paper</w:t>
      </w:r>
      <w:r>
        <w:rPr>
          <w:rFonts w:ascii="Arial" w:hAnsi="Arial" w:cs="Arial"/>
          <w:sz w:val="24"/>
          <w:szCs w:val="24"/>
        </w:rPr>
        <w:t>.</w:t>
      </w:r>
    </w:p>
    <w:p w14:paraId="04E293E9" w14:textId="77777777" w:rsidR="00202191" w:rsidRPr="008A1417" w:rsidRDefault="00202191" w:rsidP="00202191">
      <w:pPr>
        <w:pStyle w:val="ListParagraph"/>
        <w:numPr>
          <w:ilvl w:val="1"/>
          <w:numId w:val="3"/>
        </w:numPr>
        <w:autoSpaceDE w:val="0"/>
        <w:autoSpaceDN w:val="0"/>
        <w:adjustRightInd w:val="0"/>
        <w:spacing w:after="120"/>
        <w:rPr>
          <w:rFonts w:ascii="Arial" w:hAnsi="Arial" w:cs="Arial"/>
          <w:sz w:val="24"/>
          <w:szCs w:val="24"/>
        </w:rPr>
      </w:pPr>
      <w:r w:rsidRPr="008A1417">
        <w:rPr>
          <w:rFonts w:ascii="Arial" w:hAnsi="Arial" w:cs="Arial"/>
          <w:sz w:val="24"/>
          <w:szCs w:val="24"/>
        </w:rPr>
        <w:t>Wet substances and materials: Plain water, ice cubes, coloured water, clay, mud, paste, soap suds</w:t>
      </w:r>
    </w:p>
    <w:p w14:paraId="0350F9F6" w14:textId="77777777" w:rsidR="00202191" w:rsidRPr="008A1417" w:rsidRDefault="00202191" w:rsidP="00202191">
      <w:pPr>
        <w:pStyle w:val="ListParagraph"/>
        <w:numPr>
          <w:ilvl w:val="1"/>
          <w:numId w:val="3"/>
        </w:numPr>
        <w:autoSpaceDE w:val="0"/>
        <w:autoSpaceDN w:val="0"/>
        <w:adjustRightInd w:val="0"/>
        <w:spacing w:after="120"/>
        <w:rPr>
          <w:rFonts w:ascii="Arial" w:hAnsi="Arial" w:cs="Arial"/>
          <w:sz w:val="24"/>
          <w:szCs w:val="24"/>
        </w:rPr>
      </w:pPr>
      <w:r w:rsidRPr="008A1417">
        <w:rPr>
          <w:rFonts w:ascii="Arial" w:hAnsi="Arial" w:cs="Arial"/>
          <w:sz w:val="24"/>
          <w:szCs w:val="24"/>
        </w:rPr>
        <w:t xml:space="preserve">Both wet &amp; dry: Sand, paint, flour, cornflour, jelly and other foods (if acceptable) </w:t>
      </w:r>
    </w:p>
    <w:p w14:paraId="5491FB34" w14:textId="77777777" w:rsidR="00202191" w:rsidRPr="008A1417" w:rsidRDefault="00202191" w:rsidP="00202191">
      <w:pPr>
        <w:pStyle w:val="ListParagraph"/>
        <w:numPr>
          <w:ilvl w:val="1"/>
          <w:numId w:val="3"/>
        </w:numPr>
        <w:autoSpaceDE w:val="0"/>
        <w:autoSpaceDN w:val="0"/>
        <w:adjustRightInd w:val="0"/>
        <w:spacing w:after="120"/>
        <w:rPr>
          <w:rFonts w:ascii="Arial" w:hAnsi="Arial" w:cs="Arial"/>
          <w:sz w:val="24"/>
          <w:szCs w:val="24"/>
        </w:rPr>
      </w:pPr>
      <w:r w:rsidRPr="008A1417">
        <w:rPr>
          <w:rFonts w:ascii="Arial" w:hAnsi="Arial" w:cs="Arial"/>
          <w:sz w:val="24"/>
          <w:szCs w:val="24"/>
        </w:rPr>
        <w:t>Loose parts: conkers, cotton reels, corks, cogs and rods</w:t>
      </w:r>
    </w:p>
    <w:p w14:paraId="7F5ED381" w14:textId="77777777" w:rsidR="00202191" w:rsidRPr="008A1417" w:rsidRDefault="00202191" w:rsidP="00202191">
      <w:pPr>
        <w:pStyle w:val="ListParagraph"/>
        <w:numPr>
          <w:ilvl w:val="1"/>
          <w:numId w:val="3"/>
        </w:numPr>
        <w:autoSpaceDE w:val="0"/>
        <w:autoSpaceDN w:val="0"/>
        <w:adjustRightInd w:val="0"/>
        <w:spacing w:after="120"/>
        <w:rPr>
          <w:rFonts w:ascii="Arial" w:hAnsi="Arial" w:cs="Arial"/>
          <w:sz w:val="24"/>
          <w:szCs w:val="24"/>
        </w:rPr>
      </w:pPr>
      <w:r w:rsidRPr="008A1417">
        <w:rPr>
          <w:rFonts w:ascii="Arial" w:hAnsi="Arial" w:cs="Arial"/>
          <w:sz w:val="24"/>
          <w:szCs w:val="24"/>
        </w:rPr>
        <w:t>Tools: Domestic as well as nursery paint brushes and rollers of different sizes, nail and scrubbing brushes, shaving brushes, sticks, feathers, straws, spreaders, various spoons, string, rope, ribbons, chain lengths, chubby wax crayons, chubby chalks, thick felt tips, thick pencils, charcoal</w:t>
      </w:r>
    </w:p>
    <w:p w14:paraId="73E4F5FE" w14:textId="77777777" w:rsidR="00202191" w:rsidRPr="008A1417" w:rsidRDefault="00202191" w:rsidP="00202191">
      <w:pPr>
        <w:pStyle w:val="ListParagraph"/>
        <w:numPr>
          <w:ilvl w:val="1"/>
          <w:numId w:val="3"/>
        </w:numPr>
        <w:autoSpaceDE w:val="0"/>
        <w:autoSpaceDN w:val="0"/>
        <w:adjustRightInd w:val="0"/>
        <w:spacing w:after="120"/>
        <w:rPr>
          <w:rFonts w:ascii="Arial" w:hAnsi="Arial" w:cs="Arial"/>
          <w:sz w:val="24"/>
          <w:szCs w:val="24"/>
        </w:rPr>
      </w:pPr>
      <w:r w:rsidRPr="008A1417">
        <w:rPr>
          <w:rFonts w:ascii="Arial" w:hAnsi="Arial" w:cs="Arial"/>
          <w:sz w:val="24"/>
          <w:szCs w:val="24"/>
        </w:rPr>
        <w:t xml:space="preserve">Containers: wide bottomed buckets and containers – both domestic and sand pit type, film canister cases with lids, squeezy bottles, hose pipes, watering cans </w:t>
      </w:r>
    </w:p>
    <w:p w14:paraId="31BE1479" w14:textId="77777777" w:rsidR="00202191" w:rsidRPr="008A1417" w:rsidRDefault="00202191" w:rsidP="00202191">
      <w:pPr>
        <w:pStyle w:val="ListParagraph"/>
        <w:numPr>
          <w:ilvl w:val="1"/>
          <w:numId w:val="3"/>
        </w:numPr>
        <w:autoSpaceDE w:val="0"/>
        <w:autoSpaceDN w:val="0"/>
        <w:adjustRightInd w:val="0"/>
        <w:spacing w:after="120"/>
        <w:rPr>
          <w:rFonts w:ascii="Arial" w:hAnsi="Arial" w:cs="Arial"/>
          <w:sz w:val="24"/>
          <w:szCs w:val="24"/>
        </w:rPr>
      </w:pPr>
      <w:r w:rsidRPr="008A1417">
        <w:rPr>
          <w:rFonts w:ascii="Arial" w:hAnsi="Arial" w:cs="Arial"/>
          <w:sz w:val="24"/>
          <w:szCs w:val="24"/>
        </w:rPr>
        <w:t xml:space="preserve">Items that leave a pattern/shape such as wellington boots, balls, wheeled toys, corks and cotton reels,  </w:t>
      </w:r>
    </w:p>
    <w:p w14:paraId="642441E4" w14:textId="77777777" w:rsidR="00202191" w:rsidRPr="008A1417" w:rsidRDefault="00202191" w:rsidP="00202191">
      <w:pPr>
        <w:pStyle w:val="ListParagraph"/>
        <w:numPr>
          <w:ilvl w:val="1"/>
          <w:numId w:val="3"/>
        </w:numPr>
        <w:autoSpaceDE w:val="0"/>
        <w:autoSpaceDN w:val="0"/>
        <w:adjustRightInd w:val="0"/>
        <w:spacing w:after="120"/>
        <w:rPr>
          <w:rFonts w:ascii="Arial" w:hAnsi="Arial" w:cs="Arial"/>
          <w:sz w:val="24"/>
          <w:szCs w:val="24"/>
        </w:rPr>
      </w:pPr>
      <w:r w:rsidRPr="008A1417">
        <w:rPr>
          <w:rFonts w:ascii="Arial" w:hAnsi="Arial" w:cs="Arial"/>
          <w:sz w:val="24"/>
          <w:szCs w:val="24"/>
        </w:rPr>
        <w:t>Surfaces: Outdoor walls, paving stones, fences, trees, clear surfaces, baby height paper covered screens, wallpaper, bubble wrap, fabric, netting, corrugated cardboard, plastic contact roll fastened sticky side out taped to the floor or wall, large cardboard boxes.</w:t>
      </w:r>
    </w:p>
    <w:p w14:paraId="5E00C329" w14:textId="77777777" w:rsidR="00202191" w:rsidRPr="00132D3F" w:rsidRDefault="00202191" w:rsidP="00202191">
      <w:pPr>
        <w:autoSpaceDE w:val="0"/>
        <w:autoSpaceDN w:val="0"/>
        <w:adjustRightInd w:val="0"/>
        <w:spacing w:after="120" w:line="240" w:lineRule="auto"/>
        <w:ind w:left="360"/>
        <w:rPr>
          <w:rFonts w:ascii="Arial" w:hAnsi="Arial" w:cs="Arial"/>
          <w:sz w:val="24"/>
          <w:szCs w:val="24"/>
        </w:rPr>
      </w:pPr>
      <w:bookmarkStart w:id="2" w:name="_Hlk124866542"/>
      <w:r w:rsidRPr="00132D3F">
        <w:rPr>
          <w:rFonts w:ascii="Arial" w:hAnsi="Arial" w:cs="Arial"/>
          <w:sz w:val="24"/>
          <w:szCs w:val="24"/>
        </w:rPr>
        <w:t xml:space="preserve">All substances and materials should be checked for allergies, safety and for the acceptability of using food items in play. </w:t>
      </w:r>
    </w:p>
    <w:bookmarkEnd w:id="1"/>
    <w:bookmarkEnd w:id="2"/>
    <w:p w14:paraId="6642CBFA" w14:textId="17F1ACE7" w:rsidR="00E82277" w:rsidRDefault="00E82277" w:rsidP="00202191">
      <w:pPr>
        <w:pStyle w:val="01MTMainText"/>
        <w:spacing w:after="120" w:line="240" w:lineRule="auto"/>
        <w:rPr>
          <w:rFonts w:ascii="Arial" w:hAnsi="Arial" w:cs="Arial"/>
          <w:b/>
          <w:bCs/>
          <w:color w:val="auto"/>
          <w:sz w:val="24"/>
          <w:szCs w:val="24"/>
        </w:rPr>
      </w:pPr>
    </w:p>
    <w:p w14:paraId="2D82D1AB" w14:textId="6A0499DF" w:rsidR="00E16FB6" w:rsidRPr="00E16FB6" w:rsidRDefault="00E16FB6" w:rsidP="00E16FB6">
      <w:pPr>
        <w:rPr>
          <w:rFonts w:ascii="Arial" w:hAnsi="Arial" w:cs="Arial"/>
          <w:sz w:val="24"/>
          <w:szCs w:val="24"/>
        </w:rPr>
      </w:pPr>
      <w:bookmarkStart w:id="3" w:name="_Hlk124866681"/>
      <w:r>
        <w:rPr>
          <w:rFonts w:ascii="Arial" w:hAnsi="Arial" w:cs="Arial"/>
          <w:sz w:val="24"/>
          <w:szCs w:val="24"/>
        </w:rPr>
        <w:t>I emphasise throughout that</w:t>
      </w:r>
      <w:r w:rsidRPr="008A1417">
        <w:rPr>
          <w:rFonts w:ascii="Arial" w:hAnsi="Arial" w:cs="Arial"/>
          <w:sz w:val="24"/>
          <w:szCs w:val="24"/>
        </w:rPr>
        <w:t xml:space="preserve"> it is </w:t>
      </w:r>
      <w:bookmarkStart w:id="4" w:name="_Hlk124680973"/>
      <w:r w:rsidRPr="008A1417">
        <w:rPr>
          <w:rFonts w:ascii="Arial" w:hAnsi="Arial" w:cs="Arial"/>
          <w:sz w:val="24"/>
          <w:szCs w:val="24"/>
        </w:rPr>
        <w:t xml:space="preserve">HOW you present activities </w:t>
      </w:r>
      <w:bookmarkEnd w:id="4"/>
      <w:r w:rsidRPr="008A1417">
        <w:rPr>
          <w:rFonts w:ascii="Arial" w:hAnsi="Arial" w:cs="Arial"/>
          <w:sz w:val="24"/>
          <w:szCs w:val="24"/>
        </w:rPr>
        <w:t>that is important for whether or not they support children’s creative thinking.</w:t>
      </w:r>
    </w:p>
    <w:p w14:paraId="5E4BD4FC" w14:textId="7CBF0EE2" w:rsidR="00202191" w:rsidRPr="008A1417" w:rsidRDefault="00202191" w:rsidP="00202191">
      <w:pPr>
        <w:pStyle w:val="01MTMainText"/>
        <w:spacing w:after="120" w:line="240" w:lineRule="auto"/>
        <w:rPr>
          <w:rFonts w:ascii="Arial" w:hAnsi="Arial" w:cs="Arial"/>
          <w:b/>
          <w:bCs/>
          <w:color w:val="auto"/>
          <w:sz w:val="24"/>
          <w:szCs w:val="24"/>
        </w:rPr>
      </w:pPr>
      <w:bookmarkStart w:id="5" w:name="_Hlk124866699"/>
      <w:bookmarkStart w:id="6" w:name="_Hlk124681509"/>
      <w:bookmarkEnd w:id="3"/>
      <w:r w:rsidRPr="008A1417">
        <w:rPr>
          <w:rFonts w:ascii="Arial" w:hAnsi="Arial" w:cs="Arial"/>
          <w:b/>
          <w:bCs/>
          <w:color w:val="auto"/>
          <w:sz w:val="24"/>
          <w:szCs w:val="24"/>
        </w:rPr>
        <w:t>Practice Task</w:t>
      </w:r>
      <w:r w:rsidR="00E82277">
        <w:rPr>
          <w:rFonts w:ascii="Arial" w:hAnsi="Arial" w:cs="Arial"/>
          <w:b/>
          <w:bCs/>
          <w:color w:val="auto"/>
          <w:sz w:val="24"/>
          <w:szCs w:val="24"/>
        </w:rPr>
        <w:t xml:space="preserve"> 1</w:t>
      </w:r>
      <w:bookmarkEnd w:id="5"/>
      <w:r w:rsidRPr="008A1417">
        <w:rPr>
          <w:rFonts w:ascii="Arial" w:hAnsi="Arial" w:cs="Arial"/>
          <w:b/>
          <w:bCs/>
          <w:color w:val="auto"/>
          <w:sz w:val="24"/>
          <w:szCs w:val="24"/>
        </w:rPr>
        <w:t xml:space="preserve">: </w:t>
      </w:r>
      <w:r w:rsidR="00E82277">
        <w:rPr>
          <w:rFonts w:ascii="Arial" w:hAnsi="Arial" w:cs="Arial"/>
          <w:b/>
          <w:bCs/>
          <w:color w:val="auto"/>
          <w:sz w:val="24"/>
          <w:szCs w:val="24"/>
        </w:rPr>
        <w:t>Thinking about HOW</w:t>
      </w:r>
      <w:r w:rsidR="00E82277" w:rsidRPr="00E82277">
        <w:rPr>
          <w:rFonts w:ascii="Arial" w:hAnsi="Arial" w:cs="Arial"/>
          <w:b/>
          <w:bCs/>
          <w:color w:val="auto"/>
          <w:sz w:val="24"/>
          <w:szCs w:val="24"/>
        </w:rPr>
        <w:t xml:space="preserve"> you present </w:t>
      </w:r>
      <w:r w:rsidRPr="008A1417">
        <w:rPr>
          <w:rFonts w:ascii="Arial" w:hAnsi="Arial" w:cs="Arial"/>
          <w:b/>
          <w:bCs/>
          <w:color w:val="auto"/>
          <w:sz w:val="24"/>
          <w:szCs w:val="24"/>
        </w:rPr>
        <w:t>a play opportunity</w:t>
      </w:r>
      <w:r w:rsidR="00E82277">
        <w:rPr>
          <w:rFonts w:ascii="Arial" w:hAnsi="Arial" w:cs="Arial"/>
          <w:b/>
          <w:bCs/>
          <w:color w:val="auto"/>
          <w:sz w:val="24"/>
          <w:szCs w:val="24"/>
        </w:rPr>
        <w:t>: C</w:t>
      </w:r>
      <w:r w:rsidRPr="008A1417">
        <w:rPr>
          <w:rFonts w:ascii="Arial" w:hAnsi="Arial" w:cs="Arial"/>
          <w:b/>
          <w:bCs/>
          <w:color w:val="auto"/>
          <w:sz w:val="24"/>
          <w:szCs w:val="24"/>
        </w:rPr>
        <w:t>ornflour</w:t>
      </w:r>
    </w:p>
    <w:p w14:paraId="1E36A044" w14:textId="77777777" w:rsidR="00202191" w:rsidRPr="00132D3F" w:rsidRDefault="00202191" w:rsidP="00202191">
      <w:pPr>
        <w:spacing w:after="120" w:line="240" w:lineRule="auto"/>
        <w:rPr>
          <w:rFonts w:ascii="Arial" w:hAnsi="Arial" w:cs="Arial"/>
          <w:iCs/>
          <w:sz w:val="24"/>
          <w:szCs w:val="24"/>
          <w:lang w:bidi="en-US"/>
        </w:rPr>
      </w:pPr>
      <w:r w:rsidRPr="00132D3F">
        <w:rPr>
          <w:rFonts w:ascii="Arial" w:hAnsi="Arial" w:cs="Arial"/>
          <w:iCs/>
          <w:sz w:val="24"/>
          <w:szCs w:val="24"/>
          <w:lang w:bidi="en-US"/>
        </w:rPr>
        <w:t>The following examples show two different ways of presenting the same play activity. Compare the two methods and evaluate according to the criteria below.</w:t>
      </w:r>
    </w:p>
    <w:p w14:paraId="30AF0694" w14:textId="77777777" w:rsidR="00202191" w:rsidRPr="00132D3F" w:rsidRDefault="00202191" w:rsidP="00202191">
      <w:pPr>
        <w:spacing w:after="120" w:line="240" w:lineRule="auto"/>
        <w:rPr>
          <w:rFonts w:ascii="Arial" w:hAnsi="Arial" w:cs="Arial"/>
          <w:iCs/>
          <w:sz w:val="24"/>
          <w:szCs w:val="24"/>
          <w:lang w:bidi="en-US"/>
        </w:rPr>
      </w:pPr>
      <w:r w:rsidRPr="00132D3F">
        <w:rPr>
          <w:rFonts w:ascii="Arial" w:hAnsi="Arial" w:cs="Arial"/>
          <w:iCs/>
          <w:sz w:val="24"/>
          <w:szCs w:val="24"/>
          <w:lang w:bidi="en-US"/>
        </w:rPr>
        <w:t>Cornflour 1:</w:t>
      </w:r>
    </w:p>
    <w:p w14:paraId="459C263F" w14:textId="707364AD" w:rsidR="00202191" w:rsidRPr="00132D3F" w:rsidRDefault="00202191" w:rsidP="00202191">
      <w:pPr>
        <w:spacing w:after="120" w:line="240" w:lineRule="auto"/>
        <w:rPr>
          <w:rFonts w:ascii="Arial" w:hAnsi="Arial" w:cs="Arial"/>
          <w:iCs/>
          <w:sz w:val="24"/>
          <w:szCs w:val="24"/>
          <w:lang w:bidi="en-US"/>
        </w:rPr>
      </w:pPr>
      <w:r w:rsidRPr="00132D3F">
        <w:rPr>
          <w:rFonts w:ascii="Arial" w:hAnsi="Arial" w:cs="Arial"/>
          <w:iCs/>
          <w:sz w:val="24"/>
          <w:szCs w:val="24"/>
          <w:lang w:bidi="en-US"/>
        </w:rPr>
        <w:t xml:space="preserve">An </w:t>
      </w:r>
      <w:r w:rsidR="00E82277">
        <w:rPr>
          <w:rFonts w:ascii="Arial" w:hAnsi="Arial" w:cs="Arial"/>
          <w:iCs/>
          <w:sz w:val="24"/>
          <w:szCs w:val="24"/>
          <w:lang w:bidi="en-US"/>
        </w:rPr>
        <w:t>educator</w:t>
      </w:r>
      <w:r w:rsidRPr="00132D3F">
        <w:rPr>
          <w:rFonts w:ascii="Arial" w:hAnsi="Arial" w:cs="Arial"/>
          <w:iCs/>
          <w:sz w:val="24"/>
          <w:szCs w:val="24"/>
          <w:lang w:bidi="en-US"/>
        </w:rPr>
        <w:t xml:space="preserve"> mixes a tray of cornflour and water to a gooey consistency; she also puts out some spoons. </w:t>
      </w:r>
      <w:r w:rsidR="00E82277">
        <w:rPr>
          <w:rFonts w:ascii="Arial" w:hAnsi="Arial" w:cs="Arial"/>
          <w:iCs/>
          <w:sz w:val="24"/>
          <w:szCs w:val="24"/>
          <w:lang w:bidi="en-US"/>
        </w:rPr>
        <w:t>Interested</w:t>
      </w:r>
      <w:r w:rsidRPr="00132D3F">
        <w:rPr>
          <w:rFonts w:ascii="Arial" w:hAnsi="Arial" w:cs="Arial"/>
          <w:iCs/>
          <w:sz w:val="24"/>
          <w:szCs w:val="24"/>
          <w:lang w:bidi="en-US"/>
        </w:rPr>
        <w:t xml:space="preserve"> children are asked to wear aprons if they want to play, and they are sat at the table. The </w:t>
      </w:r>
      <w:r w:rsidR="00E82277">
        <w:rPr>
          <w:rFonts w:ascii="Arial" w:hAnsi="Arial" w:cs="Arial"/>
          <w:iCs/>
          <w:sz w:val="24"/>
          <w:szCs w:val="24"/>
          <w:lang w:bidi="en-US"/>
        </w:rPr>
        <w:t>educator</w:t>
      </w:r>
      <w:r w:rsidRPr="00132D3F">
        <w:rPr>
          <w:rFonts w:ascii="Arial" w:hAnsi="Arial" w:cs="Arial"/>
          <w:iCs/>
          <w:sz w:val="24"/>
          <w:szCs w:val="24"/>
          <w:lang w:bidi="en-US"/>
        </w:rPr>
        <w:t xml:space="preserve"> stays at the table to support children, to ensure they share the tray fairly and to direct children to the bathroom when they have finished. </w:t>
      </w:r>
    </w:p>
    <w:p w14:paraId="1274077F" w14:textId="77777777" w:rsidR="00202191" w:rsidRPr="00132D3F" w:rsidRDefault="00202191" w:rsidP="00202191">
      <w:pPr>
        <w:spacing w:after="120" w:line="240" w:lineRule="auto"/>
        <w:rPr>
          <w:rFonts w:ascii="Arial" w:hAnsi="Arial" w:cs="Arial"/>
          <w:iCs/>
          <w:sz w:val="24"/>
          <w:szCs w:val="24"/>
          <w:lang w:bidi="en-US"/>
        </w:rPr>
      </w:pPr>
      <w:r w:rsidRPr="00132D3F">
        <w:rPr>
          <w:rFonts w:ascii="Arial" w:hAnsi="Arial" w:cs="Arial"/>
          <w:iCs/>
          <w:sz w:val="24"/>
          <w:szCs w:val="24"/>
          <w:lang w:bidi="en-US"/>
        </w:rPr>
        <w:t>Cornflour 2:</w:t>
      </w:r>
    </w:p>
    <w:p w14:paraId="5A10D87B" w14:textId="4CC9FE55" w:rsidR="00E82277" w:rsidRDefault="00202191" w:rsidP="00202191">
      <w:pPr>
        <w:spacing w:after="120" w:line="240" w:lineRule="auto"/>
        <w:rPr>
          <w:rFonts w:ascii="Arial" w:hAnsi="Arial" w:cs="Arial"/>
          <w:iCs/>
          <w:sz w:val="24"/>
          <w:szCs w:val="24"/>
          <w:lang w:bidi="en-US"/>
        </w:rPr>
      </w:pPr>
      <w:r w:rsidRPr="00132D3F">
        <w:rPr>
          <w:rFonts w:ascii="Arial" w:hAnsi="Arial" w:cs="Arial"/>
          <w:iCs/>
          <w:sz w:val="24"/>
          <w:szCs w:val="24"/>
          <w:lang w:bidi="en-US"/>
        </w:rPr>
        <w:t xml:space="preserve">Interested children and an </w:t>
      </w:r>
      <w:r w:rsidR="00E82277">
        <w:rPr>
          <w:rFonts w:ascii="Arial" w:hAnsi="Arial" w:cs="Arial"/>
          <w:iCs/>
          <w:sz w:val="24"/>
          <w:szCs w:val="24"/>
          <w:lang w:bidi="en-US"/>
        </w:rPr>
        <w:t>educator</w:t>
      </w:r>
      <w:r w:rsidRPr="00132D3F">
        <w:rPr>
          <w:rFonts w:ascii="Arial" w:hAnsi="Arial" w:cs="Arial"/>
          <w:iCs/>
          <w:sz w:val="24"/>
          <w:szCs w:val="24"/>
          <w:lang w:bidi="en-US"/>
        </w:rPr>
        <w:t xml:space="preserve"> gather around the table, each child has a shallow tray (stuck to the table for the youngest). The educator assists the children in spooning dry cornflour on to their tray including her own. They encourage the children to feel the cornflour by doing so themselves and talking about how it feels. </w:t>
      </w:r>
      <w:r w:rsidRPr="00132D3F">
        <w:rPr>
          <w:rFonts w:ascii="Arial" w:hAnsi="Arial" w:cs="Arial"/>
          <w:iCs/>
          <w:sz w:val="24"/>
          <w:szCs w:val="24"/>
          <w:lang w:bidi="en-US"/>
        </w:rPr>
        <w:lastRenderedPageBreak/>
        <w:t xml:space="preserve">When interest in exploring the texture and consistency of this begins to wane, each child is given a </w:t>
      </w:r>
      <w:r w:rsidR="00E82277">
        <w:rPr>
          <w:rFonts w:ascii="Arial" w:hAnsi="Arial" w:cs="Arial"/>
          <w:iCs/>
          <w:sz w:val="24"/>
          <w:szCs w:val="24"/>
          <w:lang w:bidi="en-US"/>
        </w:rPr>
        <w:t xml:space="preserve">very </w:t>
      </w:r>
      <w:r w:rsidRPr="00132D3F">
        <w:rPr>
          <w:rFonts w:ascii="Arial" w:hAnsi="Arial" w:cs="Arial"/>
          <w:iCs/>
          <w:sz w:val="24"/>
          <w:szCs w:val="24"/>
          <w:lang w:bidi="en-US"/>
        </w:rPr>
        <w:t xml:space="preserve">small </w:t>
      </w:r>
      <w:r w:rsidR="00E82277">
        <w:rPr>
          <w:rFonts w:ascii="Arial" w:hAnsi="Arial" w:cs="Arial"/>
          <w:iCs/>
          <w:sz w:val="24"/>
          <w:szCs w:val="24"/>
          <w:lang w:bidi="en-US"/>
        </w:rPr>
        <w:t xml:space="preserve">container (such as a </w:t>
      </w:r>
      <w:r w:rsidRPr="00132D3F">
        <w:rPr>
          <w:rFonts w:ascii="Arial" w:hAnsi="Arial" w:cs="Arial"/>
          <w:iCs/>
          <w:sz w:val="24"/>
          <w:szCs w:val="24"/>
          <w:lang w:bidi="en-US"/>
        </w:rPr>
        <w:t>bottle top</w:t>
      </w:r>
      <w:r w:rsidR="00E82277">
        <w:rPr>
          <w:rFonts w:ascii="Arial" w:hAnsi="Arial" w:cs="Arial"/>
          <w:iCs/>
          <w:sz w:val="24"/>
          <w:szCs w:val="24"/>
          <w:lang w:bidi="en-US"/>
        </w:rPr>
        <w:t>)</w:t>
      </w:r>
      <w:r w:rsidRPr="00132D3F">
        <w:rPr>
          <w:rFonts w:ascii="Arial" w:hAnsi="Arial" w:cs="Arial"/>
          <w:iCs/>
          <w:sz w:val="24"/>
          <w:szCs w:val="24"/>
          <w:lang w:bidi="en-US"/>
        </w:rPr>
        <w:t xml:space="preserve"> of water to tip on to their cornflour and the educator models how to mix it with their fingers. The educator helps the children to refill their bottle tops as required. When there is a nice gooey consistency, the educator and the children explore how the mixture can be squeezed dry, how it drips when released and how patterns</w:t>
      </w:r>
      <w:r w:rsidR="00E82277">
        <w:rPr>
          <w:rFonts w:ascii="Arial" w:hAnsi="Arial" w:cs="Arial"/>
          <w:iCs/>
          <w:sz w:val="24"/>
          <w:szCs w:val="24"/>
          <w:lang w:bidi="en-US"/>
        </w:rPr>
        <w:t xml:space="preserve"> can be made</w:t>
      </w:r>
      <w:r w:rsidRPr="00132D3F">
        <w:rPr>
          <w:rFonts w:ascii="Arial" w:hAnsi="Arial" w:cs="Arial"/>
          <w:iCs/>
          <w:sz w:val="24"/>
          <w:szCs w:val="24"/>
          <w:lang w:bidi="en-US"/>
        </w:rPr>
        <w:t xml:space="preserve"> etc. </w:t>
      </w:r>
      <w:r w:rsidR="00E82277">
        <w:rPr>
          <w:rFonts w:ascii="Arial" w:hAnsi="Arial" w:cs="Arial"/>
          <w:iCs/>
          <w:sz w:val="24"/>
          <w:szCs w:val="24"/>
          <w:lang w:bidi="en-US"/>
        </w:rPr>
        <w:t>as and w</w:t>
      </w:r>
      <w:r w:rsidRPr="00132D3F">
        <w:rPr>
          <w:rFonts w:ascii="Arial" w:hAnsi="Arial" w:cs="Arial"/>
          <w:iCs/>
          <w:sz w:val="24"/>
          <w:szCs w:val="24"/>
          <w:lang w:bidi="en-US"/>
        </w:rPr>
        <w:t xml:space="preserve">hen the children </w:t>
      </w:r>
      <w:r w:rsidR="00E82277">
        <w:rPr>
          <w:rFonts w:ascii="Arial" w:hAnsi="Arial" w:cs="Arial"/>
          <w:iCs/>
          <w:sz w:val="24"/>
          <w:szCs w:val="24"/>
          <w:lang w:bidi="en-US"/>
        </w:rPr>
        <w:t>begin to</w:t>
      </w:r>
      <w:r w:rsidRPr="00132D3F">
        <w:rPr>
          <w:rFonts w:ascii="Arial" w:hAnsi="Arial" w:cs="Arial"/>
          <w:iCs/>
          <w:sz w:val="24"/>
          <w:szCs w:val="24"/>
          <w:lang w:bidi="en-US"/>
        </w:rPr>
        <w:t xml:space="preserve"> los</w:t>
      </w:r>
      <w:r w:rsidR="00E82277">
        <w:rPr>
          <w:rFonts w:ascii="Arial" w:hAnsi="Arial" w:cs="Arial"/>
          <w:iCs/>
          <w:sz w:val="24"/>
          <w:szCs w:val="24"/>
          <w:lang w:bidi="en-US"/>
        </w:rPr>
        <w:t>e</w:t>
      </w:r>
      <w:r w:rsidRPr="00132D3F">
        <w:rPr>
          <w:rFonts w:ascii="Arial" w:hAnsi="Arial" w:cs="Arial"/>
          <w:iCs/>
          <w:sz w:val="24"/>
          <w:szCs w:val="24"/>
          <w:lang w:bidi="en-US"/>
        </w:rPr>
        <w:t xml:space="preserve"> interest in this, the educator offer</w:t>
      </w:r>
      <w:r w:rsidR="00E82277">
        <w:rPr>
          <w:rFonts w:ascii="Arial" w:hAnsi="Arial" w:cs="Arial"/>
          <w:iCs/>
          <w:sz w:val="24"/>
          <w:szCs w:val="24"/>
          <w:lang w:bidi="en-US"/>
        </w:rPr>
        <w:t>s</w:t>
      </w:r>
      <w:r w:rsidRPr="00132D3F">
        <w:rPr>
          <w:rFonts w:ascii="Arial" w:hAnsi="Arial" w:cs="Arial"/>
          <w:iCs/>
          <w:sz w:val="24"/>
          <w:szCs w:val="24"/>
          <w:lang w:bidi="en-US"/>
        </w:rPr>
        <w:t xml:space="preserve"> </w:t>
      </w:r>
      <w:r w:rsidR="00E82277">
        <w:rPr>
          <w:rFonts w:ascii="Arial" w:hAnsi="Arial" w:cs="Arial"/>
          <w:iCs/>
          <w:sz w:val="24"/>
          <w:szCs w:val="24"/>
          <w:lang w:bidi="en-US"/>
        </w:rPr>
        <w:t>small dropper bottles</w:t>
      </w:r>
      <w:r w:rsidRPr="00132D3F">
        <w:rPr>
          <w:rFonts w:ascii="Arial" w:hAnsi="Arial" w:cs="Arial"/>
          <w:iCs/>
          <w:sz w:val="24"/>
          <w:szCs w:val="24"/>
          <w:lang w:bidi="en-US"/>
        </w:rPr>
        <w:t xml:space="preserve"> of colour</w:t>
      </w:r>
      <w:r w:rsidR="00E82277">
        <w:rPr>
          <w:rFonts w:ascii="Arial" w:hAnsi="Arial" w:cs="Arial"/>
          <w:iCs/>
          <w:sz w:val="24"/>
          <w:szCs w:val="24"/>
          <w:lang w:bidi="en-US"/>
        </w:rPr>
        <w:t>ing</w:t>
      </w:r>
      <w:r w:rsidRPr="00132D3F">
        <w:rPr>
          <w:rFonts w:ascii="Arial" w:hAnsi="Arial" w:cs="Arial"/>
          <w:iCs/>
          <w:sz w:val="24"/>
          <w:szCs w:val="24"/>
          <w:lang w:bidi="en-US"/>
        </w:rPr>
        <w:t xml:space="preserve"> for the children to choose </w:t>
      </w:r>
      <w:r w:rsidR="00E82277">
        <w:rPr>
          <w:rFonts w:ascii="Arial" w:hAnsi="Arial" w:cs="Arial"/>
          <w:iCs/>
          <w:sz w:val="24"/>
          <w:szCs w:val="24"/>
          <w:lang w:bidi="en-US"/>
        </w:rPr>
        <w:t>to</w:t>
      </w:r>
      <w:r w:rsidR="00E82277" w:rsidRPr="00132D3F">
        <w:rPr>
          <w:rFonts w:ascii="Arial" w:hAnsi="Arial" w:cs="Arial"/>
          <w:iCs/>
          <w:sz w:val="24"/>
          <w:szCs w:val="24"/>
          <w:lang w:bidi="en-US"/>
        </w:rPr>
        <w:t xml:space="preserve"> sprinkl</w:t>
      </w:r>
      <w:r w:rsidR="00E82277">
        <w:rPr>
          <w:rFonts w:ascii="Arial" w:hAnsi="Arial" w:cs="Arial"/>
          <w:iCs/>
          <w:sz w:val="24"/>
          <w:szCs w:val="24"/>
          <w:lang w:bidi="en-US"/>
        </w:rPr>
        <w:t>e</w:t>
      </w:r>
      <w:r w:rsidR="00E82277" w:rsidRPr="00132D3F">
        <w:rPr>
          <w:rFonts w:ascii="Arial" w:hAnsi="Arial" w:cs="Arial"/>
          <w:iCs/>
          <w:sz w:val="24"/>
          <w:szCs w:val="24"/>
          <w:lang w:bidi="en-US"/>
        </w:rPr>
        <w:t xml:space="preserve"> into the</w:t>
      </w:r>
      <w:r w:rsidR="00E82277">
        <w:rPr>
          <w:rFonts w:ascii="Arial" w:hAnsi="Arial" w:cs="Arial"/>
          <w:iCs/>
          <w:sz w:val="24"/>
          <w:szCs w:val="24"/>
          <w:lang w:bidi="en-US"/>
        </w:rPr>
        <w:t>ir</w:t>
      </w:r>
      <w:r w:rsidR="00E82277" w:rsidRPr="00132D3F">
        <w:rPr>
          <w:rFonts w:ascii="Arial" w:hAnsi="Arial" w:cs="Arial"/>
          <w:iCs/>
          <w:sz w:val="24"/>
          <w:szCs w:val="24"/>
          <w:lang w:bidi="en-US"/>
        </w:rPr>
        <w:t xml:space="preserve"> mixture </w:t>
      </w:r>
      <w:r w:rsidR="00E82277">
        <w:rPr>
          <w:rFonts w:ascii="Arial" w:hAnsi="Arial" w:cs="Arial"/>
          <w:iCs/>
          <w:sz w:val="24"/>
          <w:szCs w:val="24"/>
          <w:lang w:bidi="en-US"/>
        </w:rPr>
        <w:t>if</w:t>
      </w:r>
      <w:r w:rsidRPr="00132D3F">
        <w:rPr>
          <w:rFonts w:ascii="Arial" w:hAnsi="Arial" w:cs="Arial"/>
          <w:iCs/>
          <w:sz w:val="24"/>
          <w:szCs w:val="24"/>
          <w:lang w:bidi="en-US"/>
        </w:rPr>
        <w:t xml:space="preserve"> they wish</w:t>
      </w:r>
      <w:r w:rsidR="00E82277">
        <w:rPr>
          <w:rFonts w:ascii="Arial" w:hAnsi="Arial" w:cs="Arial"/>
          <w:iCs/>
          <w:sz w:val="24"/>
          <w:szCs w:val="24"/>
          <w:lang w:bidi="en-US"/>
        </w:rPr>
        <w:t xml:space="preserve"> and/or c</w:t>
      </w:r>
      <w:r w:rsidRPr="00132D3F">
        <w:rPr>
          <w:rFonts w:ascii="Arial" w:hAnsi="Arial" w:cs="Arial"/>
          <w:iCs/>
          <w:sz w:val="24"/>
          <w:szCs w:val="24"/>
          <w:lang w:bidi="en-US"/>
        </w:rPr>
        <w:t xml:space="preserve">ontinue to mix in with their fingers. </w:t>
      </w:r>
    </w:p>
    <w:p w14:paraId="085046FE" w14:textId="39E3250B" w:rsidR="00202191" w:rsidRPr="00132D3F" w:rsidRDefault="00202191" w:rsidP="00202191">
      <w:pPr>
        <w:spacing w:after="120" w:line="240" w:lineRule="auto"/>
        <w:rPr>
          <w:rFonts w:ascii="Arial" w:hAnsi="Arial" w:cs="Arial"/>
          <w:iCs/>
          <w:sz w:val="24"/>
          <w:szCs w:val="24"/>
          <w:lang w:bidi="en-US"/>
        </w:rPr>
      </w:pPr>
      <w:r w:rsidRPr="00132D3F">
        <w:rPr>
          <w:rFonts w:ascii="Arial" w:hAnsi="Arial" w:cs="Arial"/>
          <w:iCs/>
          <w:sz w:val="24"/>
          <w:szCs w:val="24"/>
          <w:lang w:bidi="en-US"/>
        </w:rPr>
        <w:t>For the child who is worried about touching the cornflour, a tool is offered for them to stir it. A bowl of water and a cloth is next to the educator for children to clean up when they have finished.</w:t>
      </w:r>
    </w:p>
    <w:p w14:paraId="0AC02610" w14:textId="77777777" w:rsidR="00202191" w:rsidRPr="00132D3F" w:rsidRDefault="00202191" w:rsidP="00202191">
      <w:pPr>
        <w:spacing w:after="120" w:line="240" w:lineRule="auto"/>
        <w:rPr>
          <w:rFonts w:ascii="Arial" w:hAnsi="Arial" w:cs="Arial"/>
          <w:iCs/>
          <w:sz w:val="24"/>
          <w:szCs w:val="24"/>
          <w:lang w:bidi="en-US"/>
        </w:rPr>
      </w:pPr>
      <w:r w:rsidRPr="00132D3F">
        <w:rPr>
          <w:rFonts w:ascii="Arial" w:hAnsi="Arial" w:cs="Arial"/>
          <w:iCs/>
          <w:sz w:val="24"/>
          <w:szCs w:val="24"/>
          <w:lang w:bidi="en-US"/>
        </w:rPr>
        <w:t>Evaluation criteria: For each scenario, note down:</w:t>
      </w:r>
    </w:p>
    <w:p w14:paraId="0880F89A" w14:textId="77777777" w:rsidR="00202191" w:rsidRPr="00132D3F" w:rsidRDefault="00202191" w:rsidP="00202191">
      <w:pPr>
        <w:numPr>
          <w:ilvl w:val="0"/>
          <w:numId w:val="4"/>
        </w:numPr>
        <w:spacing w:after="120" w:line="240" w:lineRule="auto"/>
        <w:rPr>
          <w:rFonts w:ascii="Arial" w:hAnsi="Arial" w:cs="Arial"/>
          <w:iCs/>
          <w:sz w:val="24"/>
          <w:szCs w:val="24"/>
          <w:lang w:bidi="en-US"/>
        </w:rPr>
      </w:pPr>
      <w:r w:rsidRPr="00132D3F">
        <w:rPr>
          <w:rFonts w:ascii="Arial" w:hAnsi="Arial" w:cs="Arial"/>
          <w:iCs/>
          <w:sz w:val="24"/>
          <w:szCs w:val="24"/>
          <w:lang w:bidi="en-US"/>
        </w:rPr>
        <w:t>How many different sensory experiences the children encounter</w:t>
      </w:r>
    </w:p>
    <w:p w14:paraId="56CDD5AE" w14:textId="77777777" w:rsidR="00202191" w:rsidRPr="00132D3F" w:rsidRDefault="00202191" w:rsidP="00202191">
      <w:pPr>
        <w:numPr>
          <w:ilvl w:val="0"/>
          <w:numId w:val="4"/>
        </w:numPr>
        <w:spacing w:after="120" w:line="240" w:lineRule="auto"/>
        <w:rPr>
          <w:rFonts w:ascii="Arial" w:hAnsi="Arial" w:cs="Arial"/>
          <w:iCs/>
          <w:sz w:val="24"/>
          <w:szCs w:val="24"/>
          <w:lang w:bidi="en-US"/>
        </w:rPr>
      </w:pPr>
      <w:r w:rsidRPr="00132D3F">
        <w:rPr>
          <w:rFonts w:ascii="Arial" w:hAnsi="Arial" w:cs="Arial"/>
          <w:iCs/>
          <w:sz w:val="24"/>
          <w:szCs w:val="24"/>
          <w:lang w:bidi="en-US"/>
        </w:rPr>
        <w:t>What discoveries the children might make in their explorations</w:t>
      </w:r>
    </w:p>
    <w:p w14:paraId="318B54B8" w14:textId="77777777" w:rsidR="00202191" w:rsidRPr="00132D3F" w:rsidRDefault="00202191" w:rsidP="00202191">
      <w:pPr>
        <w:numPr>
          <w:ilvl w:val="0"/>
          <w:numId w:val="4"/>
        </w:numPr>
        <w:spacing w:after="120" w:line="240" w:lineRule="auto"/>
        <w:rPr>
          <w:rFonts w:ascii="Arial" w:hAnsi="Arial" w:cs="Arial"/>
          <w:iCs/>
          <w:sz w:val="24"/>
          <w:szCs w:val="24"/>
          <w:lang w:bidi="en-US"/>
        </w:rPr>
      </w:pPr>
      <w:r w:rsidRPr="00132D3F">
        <w:rPr>
          <w:rFonts w:ascii="Arial" w:hAnsi="Arial" w:cs="Arial"/>
          <w:iCs/>
          <w:sz w:val="24"/>
          <w:szCs w:val="24"/>
          <w:lang w:bidi="en-US"/>
        </w:rPr>
        <w:t>Any new skills the children may have learnt</w:t>
      </w:r>
    </w:p>
    <w:p w14:paraId="493DEEE2" w14:textId="77777777" w:rsidR="00202191" w:rsidRPr="00132D3F" w:rsidRDefault="00202191" w:rsidP="00202191">
      <w:pPr>
        <w:numPr>
          <w:ilvl w:val="0"/>
          <w:numId w:val="4"/>
        </w:numPr>
        <w:spacing w:after="120" w:line="240" w:lineRule="auto"/>
        <w:rPr>
          <w:rFonts w:ascii="Arial" w:hAnsi="Arial" w:cs="Arial"/>
          <w:iCs/>
          <w:sz w:val="24"/>
          <w:szCs w:val="24"/>
          <w:lang w:bidi="en-US"/>
        </w:rPr>
      </w:pPr>
      <w:r w:rsidRPr="00132D3F">
        <w:rPr>
          <w:rFonts w:ascii="Arial" w:hAnsi="Arial" w:cs="Arial"/>
          <w:iCs/>
          <w:sz w:val="24"/>
          <w:szCs w:val="24"/>
          <w:lang w:bidi="en-US"/>
        </w:rPr>
        <w:t>The way in which children were able to express feelings and use their creative thinking</w:t>
      </w:r>
    </w:p>
    <w:p w14:paraId="68023E59" w14:textId="77777777" w:rsidR="00202191" w:rsidRPr="00132D3F" w:rsidRDefault="00202191" w:rsidP="00202191">
      <w:pPr>
        <w:numPr>
          <w:ilvl w:val="0"/>
          <w:numId w:val="4"/>
        </w:numPr>
        <w:spacing w:after="120" w:line="240" w:lineRule="auto"/>
        <w:rPr>
          <w:rFonts w:ascii="Arial" w:hAnsi="Arial" w:cs="Arial"/>
          <w:iCs/>
          <w:sz w:val="24"/>
          <w:szCs w:val="24"/>
          <w:lang w:bidi="en-US"/>
        </w:rPr>
      </w:pPr>
      <w:r w:rsidRPr="00132D3F">
        <w:rPr>
          <w:rFonts w:ascii="Arial" w:hAnsi="Arial" w:cs="Arial"/>
          <w:iCs/>
          <w:sz w:val="24"/>
          <w:szCs w:val="24"/>
          <w:lang w:bidi="en-US"/>
        </w:rPr>
        <w:t>The ways in which children’s social development and peer play were supported</w:t>
      </w:r>
    </w:p>
    <w:p w14:paraId="391ECBE7" w14:textId="77777777" w:rsidR="00202191" w:rsidRPr="00132D3F" w:rsidRDefault="00202191" w:rsidP="00202191">
      <w:pPr>
        <w:numPr>
          <w:ilvl w:val="0"/>
          <w:numId w:val="4"/>
        </w:numPr>
        <w:spacing w:after="120" w:line="240" w:lineRule="auto"/>
        <w:rPr>
          <w:rFonts w:ascii="Arial" w:hAnsi="Arial" w:cs="Arial"/>
          <w:iCs/>
          <w:sz w:val="24"/>
          <w:szCs w:val="24"/>
          <w:lang w:bidi="en-US"/>
        </w:rPr>
      </w:pPr>
      <w:r w:rsidRPr="00132D3F">
        <w:rPr>
          <w:rFonts w:ascii="Arial" w:hAnsi="Arial" w:cs="Arial"/>
          <w:iCs/>
          <w:sz w:val="24"/>
          <w:szCs w:val="24"/>
          <w:lang w:bidi="en-US"/>
        </w:rPr>
        <w:t>The ways in which children’s autonomy and self-confidence was fostered</w:t>
      </w:r>
    </w:p>
    <w:p w14:paraId="6D812226" w14:textId="77777777" w:rsidR="00202191" w:rsidRPr="00132D3F" w:rsidRDefault="00202191" w:rsidP="00202191">
      <w:pPr>
        <w:numPr>
          <w:ilvl w:val="0"/>
          <w:numId w:val="4"/>
        </w:numPr>
        <w:spacing w:after="120" w:line="240" w:lineRule="auto"/>
        <w:rPr>
          <w:rFonts w:ascii="Arial" w:hAnsi="Arial" w:cs="Arial"/>
          <w:iCs/>
          <w:sz w:val="24"/>
          <w:szCs w:val="24"/>
          <w:lang w:bidi="en-US"/>
        </w:rPr>
      </w:pPr>
      <w:r w:rsidRPr="00132D3F">
        <w:rPr>
          <w:rFonts w:ascii="Arial" w:hAnsi="Arial" w:cs="Arial"/>
          <w:iCs/>
          <w:sz w:val="24"/>
          <w:szCs w:val="24"/>
          <w:lang w:bidi="en-US"/>
        </w:rPr>
        <w:t>What new vocabulary might have been heard</w:t>
      </w:r>
    </w:p>
    <w:p w14:paraId="0E0805B7" w14:textId="77777777" w:rsidR="00202191" w:rsidRPr="00132D3F" w:rsidRDefault="00202191" w:rsidP="00202191">
      <w:pPr>
        <w:spacing w:after="120" w:line="240" w:lineRule="auto"/>
        <w:rPr>
          <w:rFonts w:ascii="Arial" w:hAnsi="Arial" w:cs="Arial"/>
          <w:iCs/>
          <w:sz w:val="24"/>
          <w:szCs w:val="24"/>
        </w:rPr>
      </w:pPr>
      <w:r w:rsidRPr="00132D3F">
        <w:rPr>
          <w:rFonts w:ascii="Arial" w:hAnsi="Arial" w:cs="Arial"/>
          <w:iCs/>
          <w:sz w:val="24"/>
          <w:szCs w:val="24"/>
        </w:rPr>
        <w:t>Now devise another experience that will enable the creativity of a child between 18 and 30 months old to flourish. Describe the materials you will use, how you will present them and what your role will be. If you have the opportunity, try this out make a note of what happened and evaluate the experience as above.</w:t>
      </w:r>
    </w:p>
    <w:p w14:paraId="64D00556" w14:textId="77777777" w:rsidR="00202191" w:rsidRPr="008A1417" w:rsidRDefault="00202191" w:rsidP="00202191">
      <w:pPr>
        <w:spacing w:after="120" w:line="240" w:lineRule="auto"/>
        <w:rPr>
          <w:rFonts w:ascii="Arial" w:hAnsi="Arial" w:cs="Arial"/>
          <w:sz w:val="24"/>
          <w:szCs w:val="24"/>
        </w:rPr>
      </w:pPr>
    </w:p>
    <w:bookmarkEnd w:id="6"/>
    <w:p w14:paraId="06AB67C1" w14:textId="77777777" w:rsidR="00852E7E" w:rsidRDefault="00852E7E" w:rsidP="00852E7E">
      <w:pPr>
        <w:spacing w:after="120" w:line="240" w:lineRule="auto"/>
        <w:rPr>
          <w:rFonts w:ascii="Arial" w:hAnsi="Arial" w:cs="Arial"/>
          <w:b/>
          <w:sz w:val="24"/>
          <w:szCs w:val="24"/>
        </w:rPr>
      </w:pPr>
      <w:r>
        <w:rPr>
          <w:rFonts w:ascii="Arial" w:hAnsi="Arial" w:cs="Arial"/>
          <w:b/>
          <w:sz w:val="24"/>
          <w:szCs w:val="24"/>
        </w:rPr>
        <w:t>Practice check:</w:t>
      </w:r>
    </w:p>
    <w:p w14:paraId="78B8190C" w14:textId="2D1CA051" w:rsidR="00852E7E" w:rsidRDefault="00852E7E" w:rsidP="00852E7E">
      <w:pPr>
        <w:spacing w:after="120" w:line="240" w:lineRule="auto"/>
        <w:rPr>
          <w:rFonts w:ascii="Arial" w:hAnsi="Arial" w:cs="Arial"/>
          <w:bCs/>
          <w:sz w:val="24"/>
          <w:szCs w:val="24"/>
        </w:rPr>
      </w:pPr>
      <w:r>
        <w:rPr>
          <w:rFonts w:ascii="Arial" w:hAnsi="Arial" w:cs="Arial"/>
          <w:bCs/>
          <w:sz w:val="24"/>
          <w:szCs w:val="24"/>
        </w:rPr>
        <w:t xml:space="preserve">You can use the checklist template provided as a tool for identifying what is working well in your setting and what you want or need to develop further in relation to supporting babies’ and young children’s creativity and imagination. </w:t>
      </w:r>
    </w:p>
    <w:p w14:paraId="74A80F38" w14:textId="77777777" w:rsidR="00000000" w:rsidRDefault="00000000"/>
    <w:sectPr w:rsidR="005351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in725BT-Roman">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EC47D9"/>
    <w:multiLevelType w:val="hybridMultilevel"/>
    <w:tmpl w:val="E0BE68E2"/>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9700C7"/>
    <w:multiLevelType w:val="hybridMultilevel"/>
    <w:tmpl w:val="F962B8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56A6D8B"/>
    <w:multiLevelType w:val="hybridMultilevel"/>
    <w:tmpl w:val="7980C8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8955CA2"/>
    <w:multiLevelType w:val="hybridMultilevel"/>
    <w:tmpl w:val="1A1C0E52"/>
    <w:lvl w:ilvl="0" w:tplc="0409000F">
      <w:start w:val="1"/>
      <w:numFmt w:val="decimal"/>
      <w:lvlText w:val="%1."/>
      <w:lvlJc w:val="left"/>
      <w:pPr>
        <w:tabs>
          <w:tab w:val="num" w:pos="1287"/>
        </w:tabs>
        <w:ind w:left="1287" w:hanging="360"/>
      </w:pPr>
      <w:rPr>
        <w:rFonts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459881624">
    <w:abstractNumId w:val="2"/>
  </w:num>
  <w:num w:numId="2" w16cid:durableId="1501508623">
    <w:abstractNumId w:val="1"/>
  </w:num>
  <w:num w:numId="3" w16cid:durableId="1325279549">
    <w:abstractNumId w:val="0"/>
  </w:num>
  <w:num w:numId="4" w16cid:durableId="11157573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191"/>
    <w:rsid w:val="00202191"/>
    <w:rsid w:val="00217C70"/>
    <w:rsid w:val="00283777"/>
    <w:rsid w:val="003C7F9B"/>
    <w:rsid w:val="004E17F7"/>
    <w:rsid w:val="00501A5E"/>
    <w:rsid w:val="006F11F3"/>
    <w:rsid w:val="00852E7E"/>
    <w:rsid w:val="00E16FB6"/>
    <w:rsid w:val="00E822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8F90F"/>
  <w15:chartTrackingRefBased/>
  <w15:docId w15:val="{224697C9-F16C-4E81-896E-9E8148AB8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19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2191"/>
    <w:pPr>
      <w:ind w:left="720"/>
      <w:contextualSpacing/>
    </w:pPr>
  </w:style>
  <w:style w:type="paragraph" w:customStyle="1" w:styleId="01MTMainText">
    <w:name w:val="01 &lt;MT&gt; Main Text"/>
    <w:basedOn w:val="Normal"/>
    <w:uiPriority w:val="99"/>
    <w:rsid w:val="00202191"/>
    <w:pPr>
      <w:widowControl w:val="0"/>
      <w:suppressAutoHyphens/>
      <w:autoSpaceDE w:val="0"/>
      <w:autoSpaceDN w:val="0"/>
      <w:adjustRightInd w:val="0"/>
      <w:spacing w:after="0" w:line="280" w:lineRule="atLeast"/>
      <w:textAlignment w:val="center"/>
    </w:pPr>
    <w:rPr>
      <w:rFonts w:ascii="Latin725BT-Roman" w:eastAsia="Times New Roman" w:hAnsi="Latin725BT-Roman" w:cs="Latin725BT-Roman"/>
      <w:color w:val="000000"/>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272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927</Words>
  <Characters>5286</Characters>
  <Application>Microsoft Office Word</Application>
  <DocSecurity>0</DocSecurity>
  <Lines>44</Lines>
  <Paragraphs>12</Paragraphs>
  <ScaleCrop>false</ScaleCrop>
  <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Manning</dc:creator>
  <cp:keywords/>
  <dc:description/>
  <cp:lastModifiedBy>Julia Manning</cp:lastModifiedBy>
  <cp:revision>8</cp:revision>
  <dcterms:created xsi:type="dcterms:W3CDTF">2023-01-15T13:07:00Z</dcterms:created>
  <dcterms:modified xsi:type="dcterms:W3CDTF">2023-12-06T14:15:00Z</dcterms:modified>
</cp:coreProperties>
</file>