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5744C" w14:textId="77777777" w:rsidR="00007EEE" w:rsidRPr="006032FC" w:rsidRDefault="00007EEE" w:rsidP="00007EEE">
      <w:pPr>
        <w:spacing w:after="120" w:line="240" w:lineRule="auto"/>
        <w:rPr>
          <w:rFonts w:ascii="Arial" w:eastAsia="Calibri" w:hAnsi="Arial" w:cs="Arial"/>
          <w:b/>
          <w:sz w:val="24"/>
          <w:szCs w:val="24"/>
        </w:rPr>
      </w:pPr>
      <w:r w:rsidRPr="006032FC">
        <w:rPr>
          <w:rFonts w:ascii="Arial" w:hAnsi="Arial" w:cs="Arial"/>
          <w:b/>
          <w:sz w:val="24"/>
          <w:szCs w:val="24"/>
        </w:rPr>
        <w:t xml:space="preserve">Chapter 12: </w:t>
      </w:r>
      <w:r w:rsidRPr="006032FC">
        <w:rPr>
          <w:rFonts w:ascii="Arial" w:eastAsia="Calibri" w:hAnsi="Arial" w:cs="Arial"/>
          <w:b/>
          <w:sz w:val="24"/>
          <w:szCs w:val="24"/>
        </w:rPr>
        <w:t xml:space="preserve">Making </w:t>
      </w:r>
      <w:r>
        <w:rPr>
          <w:rFonts w:ascii="Arial" w:eastAsia="Calibri" w:hAnsi="Arial" w:cs="Arial"/>
          <w:b/>
          <w:sz w:val="24"/>
          <w:szCs w:val="24"/>
        </w:rPr>
        <w:t>c</w:t>
      </w:r>
      <w:r w:rsidRPr="006032FC">
        <w:rPr>
          <w:rFonts w:ascii="Arial" w:eastAsia="Calibri" w:hAnsi="Arial" w:cs="Arial"/>
          <w:b/>
          <w:sz w:val="24"/>
          <w:szCs w:val="24"/>
        </w:rPr>
        <w:t xml:space="preserve">onnections through </w:t>
      </w:r>
      <w:r>
        <w:rPr>
          <w:rFonts w:ascii="Arial" w:eastAsia="Calibri" w:hAnsi="Arial" w:cs="Arial"/>
          <w:b/>
          <w:sz w:val="24"/>
          <w:szCs w:val="24"/>
        </w:rPr>
        <w:t>p</w:t>
      </w:r>
      <w:r w:rsidRPr="006032FC">
        <w:rPr>
          <w:rFonts w:ascii="Arial" w:eastAsia="Calibri" w:hAnsi="Arial" w:cs="Arial"/>
          <w:b/>
          <w:sz w:val="24"/>
          <w:szCs w:val="24"/>
        </w:rPr>
        <w:t xml:space="preserve">lay </w:t>
      </w:r>
    </w:p>
    <w:p w14:paraId="70CFC5E5" w14:textId="64BD498E" w:rsidR="00607D65" w:rsidRPr="004876AD" w:rsidRDefault="00147E8C" w:rsidP="00147E8C">
      <w:pPr>
        <w:pStyle w:val="BodyText"/>
        <w:spacing w:line="240" w:lineRule="auto"/>
        <w:ind w:right="26"/>
        <w:rPr>
          <w:rFonts w:ascii="Arial" w:hAnsi="Arial" w:cs="Arial"/>
          <w:b/>
          <w:bCs/>
          <w:sz w:val="24"/>
          <w:szCs w:val="24"/>
        </w:rPr>
      </w:pPr>
      <w:r w:rsidRPr="004876AD">
        <w:rPr>
          <w:rFonts w:ascii="Arial" w:hAnsi="Arial" w:cs="Arial"/>
          <w:b/>
          <w:bCs/>
          <w:sz w:val="24"/>
          <w:szCs w:val="24"/>
        </w:rPr>
        <w:t>Practice Task</w:t>
      </w:r>
      <w:r>
        <w:rPr>
          <w:rFonts w:ascii="Arial" w:hAnsi="Arial" w:cs="Arial"/>
          <w:b/>
          <w:bCs/>
          <w:sz w:val="24"/>
          <w:szCs w:val="24"/>
        </w:rPr>
        <w:t xml:space="preserve"> 2: </w:t>
      </w:r>
      <w:r w:rsidR="00607D65" w:rsidRPr="004876AD">
        <w:rPr>
          <w:rFonts w:ascii="Arial" w:hAnsi="Arial" w:cs="Arial"/>
          <w:b/>
          <w:bCs/>
          <w:sz w:val="24"/>
          <w:szCs w:val="24"/>
        </w:rPr>
        <w:t xml:space="preserve">Further thinking about Treasure Basket </w:t>
      </w:r>
    </w:p>
    <w:p w14:paraId="4E80608E" w14:textId="61EFFBA2" w:rsidR="00147E8C" w:rsidRPr="00D52DF0" w:rsidRDefault="00147E8C" w:rsidP="00147E8C">
      <w:pPr>
        <w:pStyle w:val="BodyText"/>
        <w:spacing w:line="240" w:lineRule="auto"/>
        <w:ind w:right="26"/>
        <w:rPr>
          <w:rFonts w:ascii="Arial" w:hAnsi="Arial" w:cs="Arial"/>
          <w:sz w:val="24"/>
          <w:szCs w:val="24"/>
        </w:rPr>
      </w:pPr>
      <w:r w:rsidRPr="00D52DF0">
        <w:rPr>
          <w:rFonts w:ascii="Arial" w:hAnsi="Arial" w:cs="Arial"/>
          <w:sz w:val="24"/>
          <w:szCs w:val="24"/>
        </w:rPr>
        <w:t xml:space="preserve">Using different coloured highlighter pens, use one colour for a particular property and highlight each of the objects </w:t>
      </w:r>
      <w:r>
        <w:rPr>
          <w:rFonts w:ascii="Arial" w:hAnsi="Arial" w:cs="Arial"/>
          <w:sz w:val="24"/>
          <w:szCs w:val="24"/>
        </w:rPr>
        <w:t xml:space="preserve">listed </w:t>
      </w:r>
      <w:r w:rsidRPr="00D52DF0">
        <w:rPr>
          <w:rFonts w:ascii="Arial" w:hAnsi="Arial" w:cs="Arial"/>
          <w:sz w:val="24"/>
          <w:szCs w:val="24"/>
        </w:rPr>
        <w:t xml:space="preserve">with the colour(s) that relate to it, i.e., blue for smell, orange for length, pink for hollow etc. </w:t>
      </w:r>
    </w:p>
    <w:p w14:paraId="2E04F3DD" w14:textId="77777777" w:rsidR="00147E8C" w:rsidRPr="00D52DF0" w:rsidRDefault="00147E8C" w:rsidP="00147E8C">
      <w:pPr>
        <w:pStyle w:val="BodyText"/>
        <w:spacing w:line="240" w:lineRule="auto"/>
        <w:ind w:right="26"/>
        <w:rPr>
          <w:rFonts w:ascii="Arial" w:hAnsi="Arial" w:cs="Arial"/>
          <w:sz w:val="24"/>
          <w:szCs w:val="24"/>
        </w:rPr>
      </w:pPr>
      <w:r w:rsidRPr="00D52DF0">
        <w:rPr>
          <w:rFonts w:ascii="Arial" w:hAnsi="Arial" w:cs="Arial"/>
          <w:sz w:val="24"/>
          <w:szCs w:val="24"/>
        </w:rPr>
        <w:t>Which objects have a wide range of properties and which ones have fewer?</w:t>
      </w:r>
    </w:p>
    <w:p w14:paraId="0F0C3BAE" w14:textId="77777777" w:rsidR="00147E8C" w:rsidRPr="00D52DF0" w:rsidRDefault="00147E8C" w:rsidP="00147E8C">
      <w:pPr>
        <w:pStyle w:val="BodyText"/>
        <w:spacing w:line="240" w:lineRule="auto"/>
        <w:ind w:right="26"/>
        <w:rPr>
          <w:rFonts w:ascii="Arial" w:hAnsi="Arial" w:cs="Arial"/>
          <w:sz w:val="24"/>
          <w:szCs w:val="24"/>
        </w:rPr>
      </w:pPr>
      <w:r w:rsidRPr="00D52DF0">
        <w:rPr>
          <w:rFonts w:ascii="Arial" w:hAnsi="Arial" w:cs="Arial"/>
          <w:sz w:val="24"/>
          <w:szCs w:val="24"/>
        </w:rPr>
        <w:t>Which objects have similar properties? How are they connected? And which have opposite properties?</w:t>
      </w:r>
    </w:p>
    <w:p w14:paraId="635A463E" w14:textId="77777777" w:rsidR="00147E8C" w:rsidRPr="00D52DF0" w:rsidRDefault="00147E8C" w:rsidP="00147E8C">
      <w:pPr>
        <w:pStyle w:val="BodyText"/>
        <w:spacing w:line="240" w:lineRule="auto"/>
        <w:ind w:right="26"/>
        <w:rPr>
          <w:rFonts w:ascii="Arial" w:hAnsi="Arial" w:cs="Arial"/>
          <w:sz w:val="24"/>
          <w:szCs w:val="24"/>
        </w:rPr>
      </w:pPr>
      <w:r w:rsidRPr="00D52DF0">
        <w:rPr>
          <w:rFonts w:ascii="Arial" w:hAnsi="Arial" w:cs="Arial"/>
          <w:sz w:val="24"/>
          <w:szCs w:val="24"/>
        </w:rPr>
        <w:t>You might then also use this approach to assess the diversity of properties afforded by the other play resources in your setting.</w:t>
      </w:r>
    </w:p>
    <w:p w14:paraId="6DE7CF6F" w14:textId="77777777" w:rsidR="00607D65" w:rsidRPr="004876AD" w:rsidRDefault="00607D65" w:rsidP="00607D65">
      <w:pPr>
        <w:pStyle w:val="BodyText"/>
        <w:spacing w:line="240" w:lineRule="auto"/>
        <w:ind w:right="26"/>
        <w:rPr>
          <w:rFonts w:ascii="Arial" w:hAnsi="Arial" w:cs="Arial"/>
          <w:b/>
          <w:bCs/>
          <w:sz w:val="24"/>
          <w:szCs w:val="24"/>
        </w:rPr>
      </w:pPr>
      <w:r w:rsidRPr="004876AD">
        <w:rPr>
          <w:rFonts w:ascii="Arial" w:hAnsi="Arial" w:cs="Arial"/>
          <w:b/>
          <w:bCs/>
          <w:sz w:val="24"/>
          <w:szCs w:val="24"/>
        </w:rPr>
        <w:t xml:space="preserve">List of suggested Items for the Treasure Basket </w:t>
      </w:r>
    </w:p>
    <w:p w14:paraId="710DCF3B" w14:textId="77777777" w:rsidR="00607D65" w:rsidRPr="004876AD" w:rsidRDefault="00607D65" w:rsidP="00607D65">
      <w:pPr>
        <w:pStyle w:val="BodyText"/>
        <w:spacing w:line="240" w:lineRule="auto"/>
        <w:ind w:right="26"/>
        <w:rPr>
          <w:rFonts w:ascii="Arial" w:hAnsi="Arial" w:cs="Arial"/>
          <w:sz w:val="24"/>
          <w:szCs w:val="24"/>
        </w:rPr>
      </w:pPr>
      <w:r w:rsidRPr="004876AD">
        <w:rPr>
          <w:rFonts w:ascii="Arial" w:hAnsi="Arial" w:cs="Arial"/>
          <w:sz w:val="24"/>
          <w:szCs w:val="24"/>
        </w:rPr>
        <w:t>None of these objects are plastic, none are bought 'toys', and most are in everyday use by adults. The purpose of this collection is to offer maximum interest through touching different textures and materials, shapes, weights and temperatures and through smelling a variety of scents; tasting different tastes and hearing sounds such as ringing, tinkling, banging and scrunching.</w:t>
      </w:r>
    </w:p>
    <w:tbl>
      <w:tblPr>
        <w:tblStyle w:val="TableGrid"/>
        <w:tblW w:w="0" w:type="auto"/>
        <w:tblLook w:val="04A0" w:firstRow="1" w:lastRow="0" w:firstColumn="1" w:lastColumn="0" w:noHBand="0" w:noVBand="1"/>
      </w:tblPr>
      <w:tblGrid>
        <w:gridCol w:w="2547"/>
        <w:gridCol w:w="3234"/>
        <w:gridCol w:w="3235"/>
      </w:tblGrid>
      <w:tr w:rsidR="00607D65" w:rsidRPr="004876AD" w14:paraId="461162C5" w14:textId="77777777" w:rsidTr="00D03B67">
        <w:tc>
          <w:tcPr>
            <w:tcW w:w="2547" w:type="dxa"/>
          </w:tcPr>
          <w:p w14:paraId="39D3F8A7"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Natural Objects</w:t>
            </w:r>
          </w:p>
          <w:p w14:paraId="13F70001" w14:textId="77777777" w:rsidR="00607D65" w:rsidRPr="004876AD" w:rsidRDefault="00607D65" w:rsidP="00D03B67">
            <w:pPr>
              <w:pStyle w:val="BodyText"/>
              <w:spacing w:line="240" w:lineRule="auto"/>
              <w:ind w:right="26"/>
              <w:rPr>
                <w:rFonts w:ascii="Arial" w:hAnsi="Arial" w:cs="Arial"/>
                <w:iCs/>
                <w:szCs w:val="24"/>
              </w:rPr>
            </w:pPr>
          </w:p>
        </w:tc>
        <w:tc>
          <w:tcPr>
            <w:tcW w:w="3234" w:type="dxa"/>
          </w:tcPr>
          <w:p w14:paraId="05C7D7F8"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 xml:space="preserve">Fir cones of different sizes </w:t>
            </w:r>
          </w:p>
          <w:p w14:paraId="5EB50202"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 xml:space="preserve">Big feathers </w:t>
            </w:r>
            <w:r w:rsidRPr="004876AD">
              <w:rPr>
                <w:rFonts w:ascii="Arial" w:hAnsi="Arial" w:cs="Arial"/>
                <w:iCs/>
                <w:szCs w:val="24"/>
              </w:rPr>
              <w:tab/>
            </w:r>
          </w:p>
          <w:p w14:paraId="611AFA6A"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 xml:space="preserve">Avocado pips </w:t>
            </w:r>
          </w:p>
          <w:p w14:paraId="63059FBA"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Large pebbles</w:t>
            </w:r>
            <w:r w:rsidRPr="004876AD">
              <w:rPr>
                <w:rFonts w:ascii="Arial" w:hAnsi="Arial" w:cs="Arial"/>
                <w:iCs/>
                <w:szCs w:val="24"/>
              </w:rPr>
              <w:tab/>
            </w:r>
          </w:p>
          <w:p w14:paraId="69CD9FFF"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 xml:space="preserve">Pumice stone </w:t>
            </w:r>
            <w:r w:rsidRPr="004876AD">
              <w:rPr>
                <w:rFonts w:ascii="Arial" w:hAnsi="Arial" w:cs="Arial"/>
                <w:iCs/>
                <w:szCs w:val="24"/>
              </w:rPr>
              <w:tab/>
            </w:r>
          </w:p>
        </w:tc>
        <w:tc>
          <w:tcPr>
            <w:tcW w:w="3235" w:type="dxa"/>
          </w:tcPr>
          <w:p w14:paraId="107FFC64"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 xml:space="preserve">Shells </w:t>
            </w:r>
          </w:p>
          <w:p w14:paraId="19023A62"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Large corks</w:t>
            </w:r>
            <w:r w:rsidRPr="004876AD">
              <w:rPr>
                <w:rFonts w:ascii="Arial" w:hAnsi="Arial" w:cs="Arial"/>
                <w:iCs/>
                <w:szCs w:val="24"/>
              </w:rPr>
              <w:tab/>
            </w:r>
          </w:p>
          <w:p w14:paraId="058681F8"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Dried gourds</w:t>
            </w:r>
          </w:p>
          <w:p w14:paraId="1434BBB2" w14:textId="77777777" w:rsidR="00607D65" w:rsidRPr="004876AD" w:rsidRDefault="00607D65" w:rsidP="00D03B67">
            <w:pPr>
              <w:pStyle w:val="BodyText"/>
              <w:spacing w:line="240" w:lineRule="auto"/>
              <w:ind w:right="26"/>
              <w:rPr>
                <w:rFonts w:ascii="Arial" w:hAnsi="Arial" w:cs="Arial"/>
                <w:iCs/>
                <w:szCs w:val="24"/>
              </w:rPr>
            </w:pPr>
            <w:r w:rsidRPr="004876AD">
              <w:rPr>
                <w:rFonts w:ascii="Arial" w:hAnsi="Arial" w:cs="Arial"/>
                <w:iCs/>
                <w:szCs w:val="24"/>
              </w:rPr>
              <w:t>A lemon / lime / orange</w:t>
            </w:r>
          </w:p>
        </w:tc>
      </w:tr>
      <w:tr w:rsidR="00607D65" w:rsidRPr="004876AD" w14:paraId="35CA2031" w14:textId="77777777" w:rsidTr="00D03B67">
        <w:tc>
          <w:tcPr>
            <w:tcW w:w="2547" w:type="dxa"/>
          </w:tcPr>
          <w:p w14:paraId="240707DE"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Objects made of natural materials</w:t>
            </w:r>
          </w:p>
          <w:p w14:paraId="3CC5A37E" w14:textId="77777777" w:rsidR="00607D65" w:rsidRPr="004876AD" w:rsidRDefault="00607D65" w:rsidP="00D03B67">
            <w:pPr>
              <w:pStyle w:val="BodyText"/>
              <w:spacing w:line="240" w:lineRule="auto"/>
              <w:ind w:right="26"/>
              <w:rPr>
                <w:rFonts w:ascii="Arial" w:hAnsi="Arial" w:cs="Arial"/>
                <w:iCs/>
                <w:szCs w:val="24"/>
              </w:rPr>
            </w:pPr>
          </w:p>
        </w:tc>
        <w:tc>
          <w:tcPr>
            <w:tcW w:w="3234" w:type="dxa"/>
          </w:tcPr>
          <w:p w14:paraId="051DFC6F"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 xml:space="preserve">Woollen ball </w:t>
            </w:r>
            <w:r w:rsidRPr="004876AD">
              <w:rPr>
                <w:rFonts w:ascii="Arial" w:hAnsi="Arial" w:cs="Arial"/>
                <w:iCs/>
                <w:szCs w:val="24"/>
              </w:rPr>
              <w:tab/>
              <w:t xml:space="preserve">  </w:t>
            </w:r>
          </w:p>
          <w:p w14:paraId="6A69D1C3"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Small raffia mat</w:t>
            </w:r>
          </w:p>
          <w:p w14:paraId="78A122D1"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Piece of loofah</w:t>
            </w:r>
          </w:p>
          <w:p w14:paraId="58C1AB3A"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Cane bag handles</w:t>
            </w:r>
          </w:p>
          <w:p w14:paraId="18D2C14A"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Little baskets</w:t>
            </w:r>
          </w:p>
        </w:tc>
        <w:tc>
          <w:tcPr>
            <w:tcW w:w="3235" w:type="dxa"/>
          </w:tcPr>
          <w:p w14:paraId="684DF8F7"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Small shoe brush</w:t>
            </w:r>
          </w:p>
          <w:p w14:paraId="125507B5"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Shaving brush</w:t>
            </w:r>
          </w:p>
          <w:p w14:paraId="6315546A"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Wooden nail brush</w:t>
            </w:r>
          </w:p>
          <w:p w14:paraId="4454400C"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 xml:space="preserve">House painting brush </w:t>
            </w:r>
            <w:r w:rsidRPr="004876AD">
              <w:rPr>
                <w:rFonts w:ascii="Arial" w:hAnsi="Arial" w:cs="Arial"/>
                <w:iCs/>
                <w:szCs w:val="24"/>
              </w:rPr>
              <w:tab/>
              <w:t xml:space="preserve">  </w:t>
            </w:r>
          </w:p>
          <w:p w14:paraId="6F29E885" w14:textId="77777777" w:rsidR="00607D65" w:rsidRPr="004876AD" w:rsidRDefault="00607D65" w:rsidP="00D03B67">
            <w:pPr>
              <w:pStyle w:val="BodyText"/>
              <w:spacing w:line="240" w:lineRule="auto"/>
              <w:ind w:right="26"/>
              <w:rPr>
                <w:rFonts w:ascii="Arial" w:hAnsi="Arial" w:cs="Arial"/>
                <w:iCs/>
                <w:szCs w:val="24"/>
              </w:rPr>
            </w:pPr>
          </w:p>
        </w:tc>
      </w:tr>
      <w:tr w:rsidR="00607D65" w:rsidRPr="004876AD" w14:paraId="6E388A4E" w14:textId="77777777" w:rsidTr="00D03B67">
        <w:tc>
          <w:tcPr>
            <w:tcW w:w="2547" w:type="dxa"/>
          </w:tcPr>
          <w:p w14:paraId="2641C49B"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Wooden Objects</w:t>
            </w:r>
          </w:p>
          <w:p w14:paraId="442028C1" w14:textId="77777777" w:rsidR="00607D65" w:rsidRPr="004876AD" w:rsidRDefault="00607D65" w:rsidP="00D03B67">
            <w:pPr>
              <w:pStyle w:val="BodyText"/>
              <w:spacing w:line="240" w:lineRule="auto"/>
              <w:ind w:right="26"/>
              <w:rPr>
                <w:rFonts w:ascii="Arial" w:hAnsi="Arial" w:cs="Arial"/>
                <w:iCs/>
                <w:szCs w:val="24"/>
              </w:rPr>
            </w:pPr>
          </w:p>
        </w:tc>
        <w:tc>
          <w:tcPr>
            <w:tcW w:w="3234" w:type="dxa"/>
          </w:tcPr>
          <w:p w14:paraId="20C841AB"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 xml:space="preserve">Small drum </w:t>
            </w:r>
          </w:p>
          <w:p w14:paraId="3D8BF086"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 xml:space="preserve">Bamboo whistle </w:t>
            </w:r>
          </w:p>
          <w:p w14:paraId="3C970F62"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Castanets</w:t>
            </w:r>
          </w:p>
          <w:p w14:paraId="0A36001E"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Cotton reel</w:t>
            </w:r>
          </w:p>
          <w:p w14:paraId="54AF2662"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 xml:space="preserve">Clothes pegs -two types </w:t>
            </w:r>
          </w:p>
          <w:p w14:paraId="5E60733D"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 xml:space="preserve">Coloured beads on string </w:t>
            </w:r>
          </w:p>
          <w:p w14:paraId="3531CBBE"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 xml:space="preserve">Wooden spoons – different lengths </w:t>
            </w:r>
          </w:p>
        </w:tc>
        <w:tc>
          <w:tcPr>
            <w:tcW w:w="3235" w:type="dxa"/>
          </w:tcPr>
          <w:p w14:paraId="52621708"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Small boxes</w:t>
            </w:r>
          </w:p>
          <w:p w14:paraId="181A7409"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 xml:space="preserve">Wooden cylinder </w:t>
            </w:r>
          </w:p>
          <w:p w14:paraId="49E246D9"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 xml:space="preserve">Rattle - various types </w:t>
            </w:r>
          </w:p>
          <w:p w14:paraId="08C4DAE9"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Wooden cubes</w:t>
            </w:r>
          </w:p>
          <w:p w14:paraId="030EDB97"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 xml:space="preserve">Egg cup </w:t>
            </w:r>
          </w:p>
          <w:p w14:paraId="6C0AD325"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 xml:space="preserve">Napkin ring </w:t>
            </w:r>
            <w:r w:rsidRPr="004876AD">
              <w:rPr>
                <w:rFonts w:ascii="Arial" w:hAnsi="Arial" w:cs="Arial"/>
                <w:iCs/>
                <w:szCs w:val="24"/>
              </w:rPr>
              <w:tab/>
            </w:r>
          </w:p>
          <w:p w14:paraId="7653217C"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Curtain rings</w:t>
            </w:r>
          </w:p>
        </w:tc>
      </w:tr>
      <w:tr w:rsidR="00607D65" w:rsidRPr="004876AD" w14:paraId="65654462" w14:textId="77777777" w:rsidTr="00D03B67">
        <w:tc>
          <w:tcPr>
            <w:tcW w:w="2547" w:type="dxa"/>
          </w:tcPr>
          <w:p w14:paraId="0A1EC0B5"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Metal Objects</w:t>
            </w:r>
          </w:p>
          <w:p w14:paraId="58D3A8A8" w14:textId="77777777" w:rsidR="00607D65" w:rsidRPr="004876AD" w:rsidRDefault="00607D65" w:rsidP="00D03B67">
            <w:pPr>
              <w:pStyle w:val="BodyText"/>
              <w:spacing w:line="240" w:lineRule="auto"/>
              <w:ind w:right="26"/>
              <w:rPr>
                <w:rFonts w:ascii="Arial" w:hAnsi="Arial" w:cs="Arial"/>
                <w:iCs/>
                <w:szCs w:val="24"/>
              </w:rPr>
            </w:pPr>
          </w:p>
        </w:tc>
        <w:tc>
          <w:tcPr>
            <w:tcW w:w="3234" w:type="dxa"/>
          </w:tcPr>
          <w:p w14:paraId="4AFA2B1E"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Spoons - various sizes</w:t>
            </w:r>
          </w:p>
          <w:p w14:paraId="7A5501ED"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 xml:space="preserve">Egg / balloon whisk </w:t>
            </w:r>
          </w:p>
          <w:p w14:paraId="2A37CDBF"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Bunch of keys</w:t>
            </w:r>
          </w:p>
          <w:p w14:paraId="39DCDA8D"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lastRenderedPageBreak/>
              <w:t>Lemon squeezer</w:t>
            </w:r>
          </w:p>
          <w:p w14:paraId="68B9159B"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 xml:space="preserve">Tin lids: all types </w:t>
            </w:r>
            <w:r w:rsidRPr="004876AD">
              <w:rPr>
                <w:rFonts w:ascii="Arial" w:hAnsi="Arial" w:cs="Arial"/>
                <w:iCs/>
                <w:szCs w:val="24"/>
              </w:rPr>
              <w:tab/>
            </w:r>
          </w:p>
          <w:p w14:paraId="1F7ED8F7"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Metal beaker</w:t>
            </w:r>
          </w:p>
          <w:p w14:paraId="605646A8"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 xml:space="preserve">Garlic crusher </w:t>
            </w:r>
            <w:r w:rsidRPr="004876AD">
              <w:rPr>
                <w:rFonts w:ascii="Arial" w:hAnsi="Arial" w:cs="Arial"/>
                <w:iCs/>
                <w:szCs w:val="24"/>
              </w:rPr>
              <w:tab/>
            </w:r>
            <w:r w:rsidRPr="004876AD">
              <w:rPr>
                <w:rFonts w:ascii="Arial" w:hAnsi="Arial" w:cs="Arial"/>
                <w:iCs/>
                <w:szCs w:val="24"/>
              </w:rPr>
              <w:tab/>
            </w:r>
          </w:p>
          <w:p w14:paraId="68E18D72"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Bottle brush</w:t>
            </w:r>
          </w:p>
          <w:p w14:paraId="2FFC3644"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 xml:space="preserve">Small funnel </w:t>
            </w:r>
            <w:r w:rsidRPr="004876AD">
              <w:rPr>
                <w:rFonts w:ascii="Arial" w:hAnsi="Arial" w:cs="Arial"/>
                <w:iCs/>
                <w:szCs w:val="24"/>
              </w:rPr>
              <w:tab/>
            </w:r>
          </w:p>
          <w:p w14:paraId="79BA9F19"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Lengths of chain</w:t>
            </w:r>
          </w:p>
        </w:tc>
        <w:tc>
          <w:tcPr>
            <w:tcW w:w="3235" w:type="dxa"/>
          </w:tcPr>
          <w:p w14:paraId="07767E77"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lastRenderedPageBreak/>
              <w:t xml:space="preserve">Small tin with smooth rim </w:t>
            </w:r>
          </w:p>
          <w:p w14:paraId="67DE62C9"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Sealed tins: containing rice, beans, gravel, etc.</w:t>
            </w:r>
          </w:p>
          <w:p w14:paraId="5980A4C4"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 xml:space="preserve">Metal egg cup </w:t>
            </w:r>
          </w:p>
          <w:p w14:paraId="373DD4B0"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lastRenderedPageBreak/>
              <w:t xml:space="preserve">Tea infuser / strainer </w:t>
            </w:r>
          </w:p>
          <w:p w14:paraId="5A15237A"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A triangle</w:t>
            </w:r>
          </w:p>
          <w:p w14:paraId="77FEDA5B"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Bicycle bell</w:t>
            </w:r>
          </w:p>
          <w:p w14:paraId="070BC980"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 xml:space="preserve">Bunch of bells </w:t>
            </w:r>
          </w:p>
          <w:p w14:paraId="6A3DF177" w14:textId="77777777" w:rsidR="00607D65" w:rsidRPr="004876AD" w:rsidRDefault="00607D65" w:rsidP="00D03B67">
            <w:pPr>
              <w:pStyle w:val="BodyText"/>
              <w:spacing w:line="240" w:lineRule="auto"/>
              <w:ind w:right="26"/>
              <w:rPr>
                <w:rFonts w:ascii="Arial" w:hAnsi="Arial" w:cs="Arial"/>
                <w:iCs/>
                <w:szCs w:val="24"/>
              </w:rPr>
            </w:pPr>
            <w:r w:rsidRPr="004876AD">
              <w:rPr>
                <w:rFonts w:ascii="Arial" w:hAnsi="Arial" w:cs="Arial"/>
                <w:iCs/>
                <w:szCs w:val="24"/>
              </w:rPr>
              <w:t>Whistle</w:t>
            </w:r>
          </w:p>
        </w:tc>
      </w:tr>
      <w:tr w:rsidR="00607D65" w:rsidRPr="004876AD" w14:paraId="62D24771" w14:textId="77777777" w:rsidTr="00D03B67">
        <w:tc>
          <w:tcPr>
            <w:tcW w:w="2547" w:type="dxa"/>
          </w:tcPr>
          <w:p w14:paraId="78FD61DA"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lastRenderedPageBreak/>
              <w:t>Leather, Fabric, Rubber Objects</w:t>
            </w:r>
          </w:p>
          <w:p w14:paraId="2B9FEADF" w14:textId="77777777" w:rsidR="00607D65" w:rsidRPr="004876AD" w:rsidRDefault="00607D65" w:rsidP="00D03B67">
            <w:pPr>
              <w:pStyle w:val="BodyText"/>
              <w:spacing w:line="240" w:lineRule="auto"/>
              <w:ind w:right="26"/>
              <w:rPr>
                <w:rFonts w:ascii="Arial" w:hAnsi="Arial" w:cs="Arial"/>
                <w:iCs/>
                <w:szCs w:val="24"/>
              </w:rPr>
            </w:pPr>
          </w:p>
        </w:tc>
        <w:tc>
          <w:tcPr>
            <w:tcW w:w="3234" w:type="dxa"/>
          </w:tcPr>
          <w:p w14:paraId="31023E76"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Puppy 'bone' or 'ring'</w:t>
            </w:r>
            <w:r w:rsidRPr="004876AD">
              <w:rPr>
                <w:rFonts w:ascii="Arial" w:hAnsi="Arial" w:cs="Arial"/>
                <w:iCs/>
                <w:szCs w:val="24"/>
              </w:rPr>
              <w:tab/>
            </w:r>
          </w:p>
          <w:p w14:paraId="3E22F95A"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Satin or velvet ribbon</w:t>
            </w:r>
          </w:p>
          <w:p w14:paraId="5EC4CC48"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Velvet powder puff</w:t>
            </w:r>
          </w:p>
          <w:p w14:paraId="3EDDD726"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Leather purse</w:t>
            </w:r>
          </w:p>
          <w:p w14:paraId="5F93A358"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 xml:space="preserve">Leather spectacle case </w:t>
            </w:r>
          </w:p>
          <w:p w14:paraId="3DEE5F4E"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Small rag doll</w:t>
            </w:r>
            <w:r w:rsidRPr="004876AD">
              <w:rPr>
                <w:rFonts w:ascii="Arial" w:hAnsi="Arial" w:cs="Arial"/>
                <w:iCs/>
                <w:szCs w:val="24"/>
              </w:rPr>
              <w:tab/>
            </w:r>
          </w:p>
          <w:p w14:paraId="7CCB023B"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Small teddy bear</w:t>
            </w:r>
          </w:p>
          <w:p w14:paraId="13219BE7"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Bath plug with chain</w:t>
            </w:r>
            <w:r w:rsidRPr="004876AD">
              <w:rPr>
                <w:rFonts w:ascii="Arial" w:hAnsi="Arial" w:cs="Arial"/>
                <w:iCs/>
                <w:szCs w:val="24"/>
              </w:rPr>
              <w:tab/>
            </w:r>
          </w:p>
        </w:tc>
        <w:tc>
          <w:tcPr>
            <w:tcW w:w="3235" w:type="dxa"/>
          </w:tcPr>
          <w:p w14:paraId="0B66BA2C"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Tennis ball</w:t>
            </w:r>
            <w:r w:rsidRPr="004876AD">
              <w:rPr>
                <w:rFonts w:ascii="Arial" w:hAnsi="Arial" w:cs="Arial"/>
                <w:iCs/>
                <w:szCs w:val="24"/>
              </w:rPr>
              <w:tab/>
            </w:r>
          </w:p>
          <w:p w14:paraId="7F00E7DF"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Golf ball</w:t>
            </w:r>
          </w:p>
          <w:p w14:paraId="60CC5790"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Coloured marble eggs</w:t>
            </w:r>
          </w:p>
          <w:p w14:paraId="1A480B67"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 xml:space="preserve">Bean bag </w:t>
            </w:r>
          </w:p>
          <w:p w14:paraId="58EA2AF5"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Small cloth bags containing: lavender, rosemary, thyme, cloves</w:t>
            </w:r>
          </w:p>
          <w:p w14:paraId="2A7EF037" w14:textId="77777777" w:rsidR="00607D65" w:rsidRPr="004876AD" w:rsidRDefault="00607D65" w:rsidP="00D03B67">
            <w:pPr>
              <w:pStyle w:val="BodyText"/>
              <w:spacing w:line="240" w:lineRule="auto"/>
              <w:ind w:right="26"/>
              <w:rPr>
                <w:rFonts w:ascii="Arial" w:hAnsi="Arial" w:cs="Arial"/>
                <w:iCs/>
                <w:szCs w:val="24"/>
              </w:rPr>
            </w:pPr>
          </w:p>
        </w:tc>
      </w:tr>
      <w:tr w:rsidR="00607D65" w:rsidRPr="004876AD" w14:paraId="6D0B7F04" w14:textId="77777777" w:rsidTr="00D03B67">
        <w:tc>
          <w:tcPr>
            <w:tcW w:w="2547" w:type="dxa"/>
          </w:tcPr>
          <w:p w14:paraId="380BB59C" w14:textId="77777777" w:rsidR="00607D65" w:rsidRPr="004876AD" w:rsidRDefault="00607D65" w:rsidP="00D03B67">
            <w:pPr>
              <w:pStyle w:val="BodyText"/>
              <w:spacing w:line="240" w:lineRule="auto"/>
              <w:ind w:right="26"/>
              <w:rPr>
                <w:rFonts w:ascii="Arial" w:hAnsi="Arial" w:cs="Arial"/>
                <w:iCs/>
                <w:szCs w:val="24"/>
              </w:rPr>
            </w:pPr>
            <w:r w:rsidRPr="004876AD">
              <w:rPr>
                <w:rFonts w:ascii="Arial" w:hAnsi="Arial" w:cs="Arial"/>
                <w:iCs/>
                <w:szCs w:val="24"/>
              </w:rPr>
              <w:t>Paper items</w:t>
            </w:r>
          </w:p>
        </w:tc>
        <w:tc>
          <w:tcPr>
            <w:tcW w:w="3234" w:type="dxa"/>
          </w:tcPr>
          <w:p w14:paraId="3442E94E"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Paper – different textures and types</w:t>
            </w:r>
          </w:p>
          <w:p w14:paraId="05FD21B1"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Cardboard.</w:t>
            </w:r>
            <w:r w:rsidRPr="004876AD">
              <w:rPr>
                <w:rFonts w:ascii="Arial" w:hAnsi="Arial" w:cs="Arial"/>
                <w:iCs/>
                <w:szCs w:val="24"/>
              </w:rPr>
              <w:tab/>
            </w:r>
          </w:p>
          <w:p w14:paraId="5B023A4C"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 xml:space="preserve">Little notebook with spiral rings </w:t>
            </w:r>
          </w:p>
        </w:tc>
        <w:tc>
          <w:tcPr>
            <w:tcW w:w="3235" w:type="dxa"/>
          </w:tcPr>
          <w:p w14:paraId="7F835BE2"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 xml:space="preserve">Cardboard tubes </w:t>
            </w:r>
            <w:r w:rsidRPr="004876AD">
              <w:rPr>
                <w:rFonts w:ascii="Arial" w:hAnsi="Arial" w:cs="Arial"/>
                <w:iCs/>
                <w:szCs w:val="24"/>
              </w:rPr>
              <w:tab/>
              <w:t xml:space="preserve"> </w:t>
            </w:r>
          </w:p>
          <w:p w14:paraId="6D68EAFB" w14:textId="77777777" w:rsidR="00607D65" w:rsidRPr="004876AD" w:rsidRDefault="00607D65" w:rsidP="00D03B67">
            <w:pPr>
              <w:spacing w:after="120" w:line="240" w:lineRule="auto"/>
              <w:rPr>
                <w:rFonts w:ascii="Arial" w:hAnsi="Arial" w:cs="Arial"/>
                <w:iCs/>
                <w:szCs w:val="24"/>
              </w:rPr>
            </w:pPr>
            <w:r w:rsidRPr="004876AD">
              <w:rPr>
                <w:rFonts w:ascii="Arial" w:hAnsi="Arial" w:cs="Arial"/>
                <w:iCs/>
                <w:szCs w:val="24"/>
              </w:rPr>
              <w:t>Small cardboard boxes</w:t>
            </w:r>
          </w:p>
        </w:tc>
      </w:tr>
    </w:tbl>
    <w:p w14:paraId="6D14A294" w14:textId="77777777" w:rsidR="00607D65" w:rsidRPr="004876AD" w:rsidRDefault="00607D65" w:rsidP="00607D65">
      <w:pPr>
        <w:pStyle w:val="BodyText"/>
        <w:spacing w:line="240" w:lineRule="auto"/>
        <w:ind w:right="26"/>
        <w:rPr>
          <w:rFonts w:ascii="Arial" w:hAnsi="Arial" w:cs="Arial"/>
          <w:b/>
          <w:bCs/>
          <w:sz w:val="24"/>
          <w:szCs w:val="24"/>
        </w:rPr>
      </w:pPr>
    </w:p>
    <w:p w14:paraId="3F2E08B0" w14:textId="77777777" w:rsidR="005351BB" w:rsidRDefault="00000000" w:rsidP="00607D65">
      <w:pPr>
        <w:pStyle w:val="p3"/>
        <w:tabs>
          <w:tab w:val="left" w:pos="180"/>
        </w:tabs>
        <w:spacing w:after="120" w:line="240" w:lineRule="auto"/>
        <w:ind w:right="57"/>
      </w:pPr>
    </w:p>
    <w:sectPr w:rsidR="005351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EEE"/>
    <w:rsid w:val="00007EEE"/>
    <w:rsid w:val="00147E8C"/>
    <w:rsid w:val="00217C70"/>
    <w:rsid w:val="003C7F9B"/>
    <w:rsid w:val="00501A5E"/>
    <w:rsid w:val="00567D81"/>
    <w:rsid w:val="00607D65"/>
    <w:rsid w:val="00F02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77EB5"/>
  <w15:chartTrackingRefBased/>
  <w15:docId w15:val="{E2C26D7C-D831-4C77-BE67-8E0B0557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EE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3">
    <w:name w:val="p3"/>
    <w:basedOn w:val="Normal"/>
    <w:rsid w:val="00567D81"/>
    <w:pPr>
      <w:tabs>
        <w:tab w:val="left" w:pos="720"/>
      </w:tabs>
      <w:spacing w:after="0" w:line="340" w:lineRule="atLeast"/>
    </w:pPr>
    <w:rPr>
      <w:rFonts w:ascii="Times New Roman" w:eastAsia="Times New Roman" w:hAnsi="Times New Roman" w:cs="Times New Roman"/>
      <w:snapToGrid w:val="0"/>
      <w:sz w:val="24"/>
      <w:szCs w:val="20"/>
      <w:lang w:val="en-US"/>
    </w:rPr>
  </w:style>
  <w:style w:type="table" w:styleId="TableGrid">
    <w:name w:val="Table Grid"/>
    <w:basedOn w:val="TableNormal"/>
    <w:uiPriority w:val="59"/>
    <w:rsid w:val="00567D81"/>
    <w:pPr>
      <w:spacing w:after="0" w:line="240" w:lineRule="auto"/>
    </w:pPr>
    <w:rPr>
      <w:rFonts w:ascii="Times New Roman" w:eastAsiaTheme="minorEastAsia" w:hAnsi="Times New Roman"/>
      <w:sz w:val="24"/>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607D65"/>
    <w:pPr>
      <w:spacing w:after="120"/>
    </w:pPr>
  </w:style>
  <w:style w:type="character" w:customStyle="1" w:styleId="BodyTextChar">
    <w:name w:val="Body Text Char"/>
    <w:basedOn w:val="DefaultParagraphFont"/>
    <w:link w:val="BodyText"/>
    <w:uiPriority w:val="99"/>
    <w:rsid w:val="00607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369</Words>
  <Characters>2106</Characters>
  <Application>Microsoft Office Word</Application>
  <DocSecurity>0</DocSecurity>
  <Lines>17</Lines>
  <Paragraphs>4</Paragraphs>
  <ScaleCrop>false</ScaleCrop>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Manning</dc:creator>
  <cp:keywords/>
  <dc:description/>
  <cp:lastModifiedBy>Julia Manning</cp:lastModifiedBy>
  <cp:revision>4</cp:revision>
  <dcterms:created xsi:type="dcterms:W3CDTF">2023-01-15T13:31:00Z</dcterms:created>
  <dcterms:modified xsi:type="dcterms:W3CDTF">2023-01-15T13:56:00Z</dcterms:modified>
</cp:coreProperties>
</file>