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76FE3" w14:textId="77777777" w:rsidR="001B13D3" w:rsidRPr="00177FAA" w:rsidRDefault="00F40380" w:rsidP="00F40380">
      <w:pPr>
        <w:jc w:val="center"/>
        <w:rPr>
          <w:rFonts w:ascii="Times New Roman" w:hAnsi="Times New Roman" w:cs="Times New Roman"/>
        </w:rPr>
      </w:pPr>
      <w:r w:rsidRPr="00177FAA">
        <w:rPr>
          <w:rFonts w:ascii="Times New Roman" w:hAnsi="Times New Roman" w:cs="Times New Roman"/>
        </w:rPr>
        <w:t>Suggested Readings</w:t>
      </w:r>
    </w:p>
    <w:p w14:paraId="206C4C0E" w14:textId="77777777" w:rsidR="00F40380" w:rsidRPr="00177FAA" w:rsidRDefault="00F40380" w:rsidP="00F40380">
      <w:pPr>
        <w:jc w:val="center"/>
        <w:rPr>
          <w:rFonts w:ascii="Times New Roman" w:hAnsi="Times New Roman" w:cs="Times New Roman"/>
        </w:rPr>
      </w:pPr>
    </w:p>
    <w:p w14:paraId="75AE80D6" w14:textId="77777777" w:rsidR="00177FAA" w:rsidRPr="00177FAA" w:rsidRDefault="00F40380" w:rsidP="00177FAA">
      <w:pPr>
        <w:rPr>
          <w:rFonts w:ascii="Times New Roman" w:hAnsi="Times New Roman" w:cs="Times New Roman"/>
        </w:rPr>
      </w:pPr>
      <w:r w:rsidRPr="00177FAA">
        <w:rPr>
          <w:rFonts w:ascii="Times New Roman" w:hAnsi="Times New Roman" w:cs="Times New Roman"/>
          <w:b/>
          <w:bCs/>
        </w:rPr>
        <w:t>Chapter 1</w:t>
      </w:r>
    </w:p>
    <w:p w14:paraId="42918415" w14:textId="77777777" w:rsidR="00177FAA" w:rsidRPr="00177FAA" w:rsidRDefault="00177FAA" w:rsidP="00177FAA">
      <w:pPr>
        <w:rPr>
          <w:rFonts w:ascii="Times New Roman" w:hAnsi="Times New Roman" w:cs="Times New Roman"/>
        </w:rPr>
      </w:pPr>
    </w:p>
    <w:p w14:paraId="6384FAA9" w14:textId="77777777" w:rsidR="00E17F31" w:rsidRDefault="00E17F31" w:rsidP="00177FAA">
      <w:pPr>
        <w:rPr>
          <w:rFonts w:ascii="Times New Roman" w:eastAsia="MS Mincho" w:hAnsi="Times New Roman" w:cs="Times New Roman"/>
          <w:color w:val="000000"/>
          <w:u w:color="000000"/>
        </w:rPr>
      </w:pPr>
    </w:p>
    <w:p w14:paraId="7F9107D9" w14:textId="77777777" w:rsidR="00E17F31" w:rsidRPr="00E17F31" w:rsidRDefault="00E17F31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>
        <w:rPr>
          <w:rFonts w:ascii="Times New Roman" w:eastAsia="MS Mincho" w:hAnsi="Times New Roman" w:cs="Times New Roman"/>
          <w:color w:val="000000"/>
          <w:u w:color="000000"/>
        </w:rPr>
        <w:t xml:space="preserve">Brown, Claire (2017)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>Buddhist Economics. An Enlightened Approach to the Dismal Science</w:t>
      </w:r>
      <w:r>
        <w:rPr>
          <w:rFonts w:ascii="Times New Roman" w:eastAsia="MS Mincho" w:hAnsi="Times New Roman" w:cs="Times New Roman"/>
          <w:color w:val="000000"/>
          <w:u w:color="000000"/>
        </w:rPr>
        <w:t xml:space="preserve">, </w:t>
      </w:r>
      <w:r>
        <w:rPr>
          <w:rFonts w:ascii="Times New Roman" w:eastAsia="MS Mincho" w:hAnsi="Times New Roman" w:cs="Times New Roman"/>
          <w:color w:val="000000"/>
          <w:u w:color="000000"/>
        </w:rPr>
        <w:tab/>
        <w:t>London: Bloomsbury Press</w:t>
      </w:r>
    </w:p>
    <w:p w14:paraId="79E70398" w14:textId="77777777" w:rsidR="00177FAA" w:rsidRDefault="00177FAA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 w:rsidRPr="00177FAA">
        <w:rPr>
          <w:rFonts w:ascii="Times New Roman" w:eastAsia="MS Mincho" w:hAnsi="Times New Roman" w:cs="Times New Roman"/>
          <w:color w:val="000000"/>
          <w:u w:color="000000"/>
        </w:rPr>
        <w:t>Diersmeier, Claus and Michael Pirson (2009) “</w:t>
      </w:r>
      <w:r w:rsidRPr="00177FAA">
        <w:rPr>
          <w:rFonts w:ascii="Times New Roman" w:eastAsia="MS Mincho" w:hAnsi="Times New Roman" w:cs="Times New Roman"/>
          <w:i/>
          <w:iCs/>
          <w:color w:val="000000"/>
          <w:u w:color="000000"/>
        </w:rPr>
        <w:t xml:space="preserve">Oikonomia </w:t>
      </w:r>
      <w:r w:rsidRPr="00177FAA">
        <w:rPr>
          <w:rFonts w:ascii="Times New Roman" w:eastAsia="MS Mincho" w:hAnsi="Times New Roman" w:cs="Times New Roman"/>
          <w:color w:val="000000"/>
          <w:u w:color="000000"/>
        </w:rPr>
        <w:t xml:space="preserve">Versus </w:t>
      </w:r>
      <w:r w:rsidRPr="00177FAA">
        <w:rPr>
          <w:rFonts w:ascii="Times New Roman" w:eastAsia="MS Mincho" w:hAnsi="Times New Roman" w:cs="Times New Roman"/>
          <w:i/>
          <w:iCs/>
          <w:color w:val="000000"/>
          <w:u w:color="000000"/>
        </w:rPr>
        <w:t>Chrematistike</w:t>
      </w:r>
      <w:r w:rsidRPr="00177FAA">
        <w:rPr>
          <w:rFonts w:ascii="Times New Roman" w:eastAsia="MS Mincho" w:hAnsi="Times New Roman" w:cs="Times New Roman"/>
          <w:color w:val="000000"/>
          <w:u w:color="000000"/>
        </w:rPr>
        <w:t xml:space="preserve">: Learning from </w:t>
      </w:r>
      <w:r>
        <w:rPr>
          <w:rFonts w:ascii="Times New Roman" w:eastAsia="MS Mincho" w:hAnsi="Times New Roman" w:cs="Times New Roman"/>
          <w:color w:val="000000"/>
          <w:u w:color="000000"/>
        </w:rPr>
        <w:tab/>
      </w:r>
      <w:r w:rsidRPr="00177FAA">
        <w:rPr>
          <w:rFonts w:ascii="Times New Roman" w:eastAsia="MS Mincho" w:hAnsi="Times New Roman" w:cs="Times New Roman"/>
          <w:color w:val="000000"/>
          <w:u w:color="000000"/>
        </w:rPr>
        <w:t xml:space="preserve">Aristotle About the Future Orientation of Business Management,” </w:t>
      </w:r>
      <w:r w:rsidRPr="00177FAA">
        <w:rPr>
          <w:rFonts w:ascii="Times New Roman" w:eastAsia="MS Mincho" w:hAnsi="Times New Roman" w:cs="Times New Roman"/>
          <w:i/>
          <w:iCs/>
          <w:color w:val="000000"/>
          <w:u w:color="000000"/>
        </w:rPr>
        <w:t xml:space="preserve">Journal of Business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ab/>
      </w:r>
      <w:r w:rsidRPr="00177FAA">
        <w:rPr>
          <w:rFonts w:ascii="Times New Roman" w:eastAsia="MS Mincho" w:hAnsi="Times New Roman" w:cs="Times New Roman"/>
          <w:i/>
          <w:iCs/>
          <w:color w:val="000000"/>
          <w:u w:color="000000"/>
        </w:rPr>
        <w:t>Ethics</w:t>
      </w:r>
      <w:r w:rsidRPr="00177FAA">
        <w:rPr>
          <w:rFonts w:ascii="Times New Roman" w:eastAsia="MS Mincho" w:hAnsi="Times New Roman" w:cs="Times New Roman"/>
          <w:color w:val="000000"/>
          <w:u w:color="000000"/>
        </w:rPr>
        <w:t xml:space="preserve">, 88: 417-430 </w:t>
      </w:r>
    </w:p>
    <w:p w14:paraId="2E81D07C" w14:textId="77777777" w:rsidR="00AC63A7" w:rsidRPr="00AC63A7" w:rsidRDefault="00AC63A7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>
        <w:rPr>
          <w:rFonts w:ascii="Times New Roman" w:eastAsia="MS Mincho" w:hAnsi="Times New Roman" w:cs="Times New Roman"/>
          <w:color w:val="000000"/>
          <w:u w:color="000000"/>
        </w:rPr>
        <w:t xml:space="preserve">Daly, Herman E. and John B. Cobb Jr. (1994)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>For the Common Good</w:t>
      </w:r>
      <w:r>
        <w:rPr>
          <w:rFonts w:ascii="Times New Roman" w:eastAsia="MS Mincho" w:hAnsi="Times New Roman" w:cs="Times New Roman"/>
          <w:color w:val="000000"/>
          <w:u w:color="000000"/>
        </w:rPr>
        <w:t>, Boston: Beacon Press</w:t>
      </w:r>
    </w:p>
    <w:p w14:paraId="4527FF09" w14:textId="77777777" w:rsidR="00F72E21" w:rsidRPr="00F72E21" w:rsidRDefault="00F72E21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>
        <w:rPr>
          <w:rFonts w:ascii="Times New Roman" w:eastAsia="MS Mincho" w:hAnsi="Times New Roman" w:cs="Times New Roman"/>
          <w:color w:val="000000"/>
          <w:u w:color="000000"/>
        </w:rPr>
        <w:t xml:space="preserve">Dobb, Maurice (1973)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 xml:space="preserve">Theories of Value and Distribution since Adam Smith. Ideology and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ab/>
        <w:t>Economic Theory</w:t>
      </w:r>
      <w:r>
        <w:rPr>
          <w:rFonts w:ascii="Times New Roman" w:eastAsia="MS Mincho" w:hAnsi="Times New Roman" w:cs="Times New Roman"/>
          <w:color w:val="000000"/>
          <w:u w:color="000000"/>
        </w:rPr>
        <w:t>, Cambridge (UK): Cambridge University Press</w:t>
      </w:r>
    </w:p>
    <w:p w14:paraId="2A6FDBE1" w14:textId="77777777" w:rsidR="00C90EB8" w:rsidRPr="00C90EB8" w:rsidRDefault="00C90EB8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>
        <w:rPr>
          <w:rFonts w:ascii="Times New Roman" w:eastAsia="MS Mincho" w:hAnsi="Times New Roman" w:cs="Times New Roman"/>
          <w:color w:val="000000"/>
          <w:u w:color="000000"/>
        </w:rPr>
        <w:t xml:space="preserve">Friedman, Milton (1962)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>Capitalism and Freedom</w:t>
      </w:r>
      <w:r>
        <w:rPr>
          <w:rFonts w:ascii="Times New Roman" w:eastAsia="MS Mincho" w:hAnsi="Times New Roman" w:cs="Times New Roman"/>
          <w:color w:val="000000"/>
          <w:u w:color="000000"/>
        </w:rPr>
        <w:t>, Chicago: Chicago University Press.</w:t>
      </w:r>
    </w:p>
    <w:p w14:paraId="205317E3" w14:textId="77777777" w:rsidR="00D54D32" w:rsidRPr="00D54D32" w:rsidRDefault="00D54D32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>
        <w:rPr>
          <w:rFonts w:ascii="Times New Roman" w:eastAsia="MS Mincho" w:hAnsi="Times New Roman" w:cs="Times New Roman"/>
          <w:color w:val="000000"/>
          <w:u w:color="000000"/>
        </w:rPr>
        <w:t xml:space="preserve">Gabriel, Mary (2011)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>Love and Capital. Karl and Jenny Marx and the Birth of a Revolution</w:t>
      </w:r>
      <w:r>
        <w:rPr>
          <w:rFonts w:ascii="Times New Roman" w:eastAsia="MS Mincho" w:hAnsi="Times New Roman" w:cs="Times New Roman"/>
          <w:color w:val="000000"/>
          <w:u w:color="000000"/>
        </w:rPr>
        <w:t xml:space="preserve">, </w:t>
      </w:r>
      <w:r>
        <w:rPr>
          <w:rFonts w:ascii="Times New Roman" w:eastAsia="MS Mincho" w:hAnsi="Times New Roman" w:cs="Times New Roman"/>
          <w:color w:val="000000"/>
          <w:u w:color="000000"/>
        </w:rPr>
        <w:tab/>
        <w:t>New York: Back Bay Books</w:t>
      </w:r>
    </w:p>
    <w:p w14:paraId="2EC82E71" w14:textId="77777777" w:rsidR="00462FB2" w:rsidRDefault="00177FAA" w:rsidP="00177FAA">
      <w:pPr>
        <w:rPr>
          <w:rFonts w:ascii="Times New Roman" w:eastAsia="MS Mincho" w:hAnsi="Times New Roman" w:cs="Times New Roman"/>
          <w:color w:val="000000"/>
          <w:u w:color="000000"/>
        </w:rPr>
      </w:pPr>
      <w:r>
        <w:rPr>
          <w:rFonts w:ascii="Times New Roman" w:eastAsia="MS Mincho" w:hAnsi="Times New Roman" w:cs="Times New Roman"/>
          <w:color w:val="000000"/>
          <w:u w:color="000000"/>
        </w:rPr>
        <w:t xml:space="preserve">Giddens, Anthony (1976) “Introduction,” in Max Weber’s </w:t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 xml:space="preserve">The protestant Ethic and the Spirit of </w:t>
      </w:r>
      <w:r w:rsidR="00D54D32">
        <w:rPr>
          <w:rFonts w:ascii="Times New Roman" w:eastAsia="MS Mincho" w:hAnsi="Times New Roman" w:cs="Times New Roman"/>
          <w:i/>
          <w:iCs/>
          <w:color w:val="000000"/>
          <w:u w:color="000000"/>
        </w:rPr>
        <w:tab/>
      </w:r>
      <w:r>
        <w:rPr>
          <w:rFonts w:ascii="Times New Roman" w:eastAsia="MS Mincho" w:hAnsi="Times New Roman" w:cs="Times New Roman"/>
          <w:i/>
          <w:iCs/>
          <w:color w:val="000000"/>
          <w:u w:color="000000"/>
        </w:rPr>
        <w:t>Capitalism</w:t>
      </w:r>
      <w:r>
        <w:rPr>
          <w:rFonts w:ascii="Times New Roman" w:eastAsia="MS Mincho" w:hAnsi="Times New Roman" w:cs="Times New Roman"/>
          <w:color w:val="000000"/>
          <w:u w:color="000000"/>
        </w:rPr>
        <w:t>, pp. vii-xxvi, London: Routledge (Reprint 1992)</w:t>
      </w:r>
    </w:p>
    <w:p w14:paraId="50AA69C2" w14:textId="77777777" w:rsidR="00177FAA" w:rsidRPr="00177FAA" w:rsidRDefault="00177FAA" w:rsidP="00177FAA">
      <w:pPr>
        <w:rPr>
          <w:rFonts w:ascii="Times New Roman" w:hAnsi="Times New Roman" w:cs="Times New Roman"/>
        </w:rPr>
      </w:pPr>
      <w:r w:rsidRPr="00177FAA">
        <w:rPr>
          <w:rFonts w:ascii="Times New Roman" w:hAnsi="Times New Roman" w:cs="Times New Roman"/>
        </w:rPr>
        <w:t xml:space="preserve">Heilbroner, Robert (1996) “Adam Smith,” in </w:t>
      </w:r>
      <w:r w:rsidRPr="00177FAA">
        <w:rPr>
          <w:rFonts w:ascii="Times New Roman" w:hAnsi="Times New Roman" w:cs="Times New Roman"/>
          <w:i/>
          <w:iCs/>
        </w:rPr>
        <w:t>Teachings from the Worldly Philosophy</w:t>
      </w:r>
      <w:r w:rsidRPr="00177FAA">
        <w:rPr>
          <w:rFonts w:ascii="Times New Roman" w:hAnsi="Times New Roman" w:cs="Times New Roman"/>
        </w:rPr>
        <w:t>, pp. 55-</w:t>
      </w:r>
      <w:r>
        <w:rPr>
          <w:rFonts w:ascii="Times New Roman" w:hAnsi="Times New Roman" w:cs="Times New Roman"/>
        </w:rPr>
        <w:tab/>
      </w:r>
      <w:r w:rsidRPr="00177FAA">
        <w:rPr>
          <w:rFonts w:ascii="Times New Roman" w:hAnsi="Times New Roman" w:cs="Times New Roman"/>
        </w:rPr>
        <w:t>105, New York: W.W. Norton &amp; Company, Inc.</w:t>
      </w:r>
    </w:p>
    <w:p w14:paraId="34A826F9" w14:textId="77777777" w:rsidR="00177FAA" w:rsidRPr="00177FAA" w:rsidRDefault="00177FAA" w:rsidP="00177FAA">
      <w:pPr>
        <w:rPr>
          <w:rFonts w:ascii="Times New Roman" w:hAnsi="Times New Roman" w:cs="Times New Roman"/>
        </w:rPr>
      </w:pPr>
      <w:r w:rsidRPr="00177FAA">
        <w:rPr>
          <w:rFonts w:ascii="Times New Roman" w:hAnsi="Times New Roman" w:cs="Times New Roman"/>
        </w:rPr>
        <w:t xml:space="preserve">Heilbroner, Robert (1996) “Karl Marx,” in </w:t>
      </w:r>
      <w:r w:rsidRPr="00177FAA">
        <w:rPr>
          <w:rFonts w:ascii="Times New Roman" w:hAnsi="Times New Roman" w:cs="Times New Roman"/>
          <w:i/>
          <w:iCs/>
        </w:rPr>
        <w:t>Teachings from the Worldly Philosophy</w:t>
      </w:r>
      <w:r w:rsidRPr="00177FAA">
        <w:rPr>
          <w:rFonts w:ascii="Times New Roman" w:hAnsi="Times New Roman" w:cs="Times New Roman"/>
        </w:rPr>
        <w:t xml:space="preserve">, pp. 159-195, </w:t>
      </w:r>
      <w:r w:rsidRPr="00177FAA">
        <w:rPr>
          <w:rFonts w:ascii="Times New Roman" w:hAnsi="Times New Roman" w:cs="Times New Roman"/>
        </w:rPr>
        <w:tab/>
        <w:t>New York: W.W. Norton &amp; Company, Inc.</w:t>
      </w:r>
    </w:p>
    <w:p w14:paraId="31EBDCB9" w14:textId="77777777" w:rsidR="00177FAA" w:rsidRDefault="00177FAA" w:rsidP="00177FAA">
      <w:pPr>
        <w:rPr>
          <w:rFonts w:ascii="Times New Roman" w:hAnsi="Times New Roman" w:cs="Times New Roman"/>
        </w:rPr>
      </w:pPr>
      <w:r w:rsidRPr="00177FAA">
        <w:rPr>
          <w:rFonts w:ascii="Times New Roman" w:hAnsi="Times New Roman" w:cs="Times New Roman"/>
        </w:rPr>
        <w:t xml:space="preserve">Heilbroner, Robert (1996) “John Maynard Keynes,” in </w:t>
      </w:r>
      <w:r w:rsidRPr="00177FAA">
        <w:rPr>
          <w:rFonts w:ascii="Times New Roman" w:hAnsi="Times New Roman" w:cs="Times New Roman"/>
          <w:i/>
          <w:iCs/>
        </w:rPr>
        <w:t>Teachings from the Worldly Philosophy</w:t>
      </w:r>
      <w:r w:rsidRPr="00177FAA">
        <w:rPr>
          <w:rFonts w:ascii="Times New Roman" w:hAnsi="Times New Roman" w:cs="Times New Roman"/>
        </w:rPr>
        <w:t xml:space="preserve">, </w:t>
      </w:r>
      <w:r w:rsidRPr="00177FAA">
        <w:rPr>
          <w:rFonts w:ascii="Times New Roman" w:hAnsi="Times New Roman" w:cs="Times New Roman"/>
        </w:rPr>
        <w:tab/>
        <w:t>pp. 264-296, New York: W.W. Norton &amp; Company, Inc.</w:t>
      </w:r>
    </w:p>
    <w:p w14:paraId="407F7CE0" w14:textId="77777777" w:rsidR="00462FB2" w:rsidRPr="00462FB2" w:rsidRDefault="00462FB2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Heilbroner Robert and  Peter Boettke (2018) “Economic System,” in </w:t>
      </w:r>
      <w:r>
        <w:rPr>
          <w:rFonts w:ascii="Times New Roman" w:hAnsi="Times New Roman" w:cs="Times New Roman"/>
          <w:i/>
          <w:iCs/>
        </w:rPr>
        <w:t>Encyclopedia Britannica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ab/>
      </w:r>
      <w:r w:rsidRPr="00462FB2">
        <w:rPr>
          <w:rFonts w:ascii="Times New Roman" w:hAnsi="Times New Roman" w:cs="Times New Roman"/>
        </w:rPr>
        <w:t>https://www.britannica.com/topic/economic-system</w:t>
      </w:r>
    </w:p>
    <w:p w14:paraId="75E664C7" w14:textId="77777777" w:rsidR="00C90EB8" w:rsidRDefault="00C90EB8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Letwin, William (1964) </w:t>
      </w:r>
      <w:r>
        <w:rPr>
          <w:rFonts w:ascii="Times New Roman" w:hAnsi="Times New Roman" w:cs="Times New Roman"/>
          <w:i/>
          <w:iCs/>
        </w:rPr>
        <w:t>The Origins of Scientific Economics</w:t>
      </w:r>
      <w:r>
        <w:rPr>
          <w:rFonts w:ascii="Times New Roman" w:hAnsi="Times New Roman" w:cs="Times New Roman"/>
        </w:rPr>
        <w:t xml:space="preserve">, Garden City (NY): Doubleday &amp; </w:t>
      </w:r>
      <w:r>
        <w:rPr>
          <w:rFonts w:ascii="Times New Roman" w:hAnsi="Times New Roman" w:cs="Times New Roman"/>
        </w:rPr>
        <w:tab/>
        <w:t>Company, Inc.</w:t>
      </w:r>
    </w:p>
    <w:p w14:paraId="22B52A78" w14:textId="4E1638E1" w:rsidR="00E17F31" w:rsidRDefault="00E17F31" w:rsidP="00177FAA">
      <w:pPr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>
        <w:rPr>
          <w:rFonts w:ascii="Times New Roman" w:hAnsi="Times New Roman" w:cs="Times New Roman"/>
        </w:rPr>
        <w:t xml:space="preserve">Lutz, Mark and Kenneth Lux (1988) </w:t>
      </w:r>
      <w:r>
        <w:rPr>
          <w:rFonts w:ascii="Times New Roman" w:hAnsi="Times New Roman" w:cs="Times New Roman"/>
          <w:i/>
          <w:iCs/>
        </w:rPr>
        <w:t>Humanistic Economics: The New Challenge</w:t>
      </w:r>
      <w:r>
        <w:rPr>
          <w:rFonts w:ascii="Times New Roman" w:hAnsi="Times New Roman" w:cs="Times New Roman"/>
        </w:rPr>
        <w:t xml:space="preserve">, Lanham </w:t>
      </w:r>
      <w:r>
        <w:rPr>
          <w:rFonts w:ascii="Times New Roman" w:hAnsi="Times New Roman" w:cs="Times New Roman"/>
        </w:rPr>
        <w:tab/>
        <w:t xml:space="preserve">(MD): </w:t>
      </w:r>
      <w:r>
        <w:rPr>
          <w:rFonts w:ascii="Times New Roman" w:hAnsi="Times New Roman" w:cs="Times New Roman"/>
        </w:rPr>
        <w:tab/>
      </w:r>
      <w:r w:rsidRPr="00E17F31">
        <w:rPr>
          <w:rFonts w:ascii="Times New Roman" w:eastAsia="Times New Roman" w:hAnsi="Times New Roman" w:cs="Times New Roman"/>
          <w:color w:val="333333"/>
          <w:shd w:val="clear" w:color="auto" w:fill="FFFFFF"/>
        </w:rPr>
        <w:t>Rowman &amp; Littlefield Publishers</w:t>
      </w:r>
    </w:p>
    <w:p w14:paraId="633B25FD" w14:textId="77777777" w:rsidR="00BB2950" w:rsidRPr="00BB2950" w:rsidRDefault="00BB2950" w:rsidP="00BB295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Keynes, J.M. (1926) “The End of Laissez-faire.” London: Hogarth Press. </w:t>
      </w:r>
    </w:p>
    <w:p w14:paraId="4590E8AE" w14:textId="35E5A90F" w:rsidR="00BB2950" w:rsidRPr="00BB2950" w:rsidRDefault="00DE155E" w:rsidP="00BB295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hyperlink r:id="rId7" w:history="1">
        <w:r w:rsidR="00BB2950"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https://www.panarchy.org/keynes/laissezfaire.1926.html</w:t>
        </w:r>
      </w:hyperlink>
    </w:p>
    <w:p w14:paraId="1B2B00F5" w14:textId="77777777" w:rsidR="00462932" w:rsidRPr="00462932" w:rsidRDefault="00462932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Krugman, Paul (2007) </w:t>
      </w:r>
      <w:r>
        <w:rPr>
          <w:rFonts w:ascii="Times New Roman" w:hAnsi="Times New Roman" w:cs="Times New Roman"/>
          <w:i/>
          <w:iCs/>
        </w:rPr>
        <w:t>The Conscience of a Liberal</w:t>
      </w:r>
      <w:r>
        <w:rPr>
          <w:rFonts w:ascii="Times New Roman" w:hAnsi="Times New Roman" w:cs="Times New Roman"/>
        </w:rPr>
        <w:t>, New York: W.W. Norton &amp; Company, Inc.</w:t>
      </w:r>
    </w:p>
    <w:p w14:paraId="5BD075CB" w14:textId="77777777" w:rsidR="00462932" w:rsidRDefault="0001012D" w:rsidP="004629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Madden, Kirsten (2019) “Anecdotes of discrimination: barriers to  women’s participation in </w:t>
      </w:r>
      <w:r>
        <w:rPr>
          <w:rFonts w:ascii="Times New Roman" w:hAnsi="Times New Roman" w:cs="Times New Roman"/>
        </w:rPr>
        <w:tab/>
        <w:t xml:space="preserve">economic thought during the late nineteenth and early twentieth centuries,” in </w:t>
      </w:r>
      <w:r>
        <w:rPr>
          <w:rFonts w:ascii="Times New Roman" w:hAnsi="Times New Roman" w:cs="Times New Roman"/>
          <w:i/>
          <w:iCs/>
        </w:rPr>
        <w:t xml:space="preserve">The </w:t>
      </w:r>
      <w:r>
        <w:rPr>
          <w:rFonts w:ascii="Times New Roman" w:hAnsi="Times New Roman" w:cs="Times New Roman"/>
          <w:i/>
          <w:iCs/>
        </w:rPr>
        <w:tab/>
        <w:t>Routledge Handbook of the History of Women’s Economic Thought</w:t>
      </w:r>
      <w:r>
        <w:rPr>
          <w:rFonts w:ascii="Times New Roman" w:hAnsi="Times New Roman" w:cs="Times New Roman"/>
        </w:rPr>
        <w:t xml:space="preserve">, edited by K. Madden </w:t>
      </w:r>
      <w:r>
        <w:rPr>
          <w:rFonts w:ascii="Times New Roman" w:hAnsi="Times New Roman" w:cs="Times New Roman"/>
        </w:rPr>
        <w:tab/>
        <w:t>and R.W. Dimand pp. 169-190, London: Routledge.</w:t>
      </w:r>
    </w:p>
    <w:p w14:paraId="6743CED3" w14:textId="77777777" w:rsidR="00462932" w:rsidRPr="00462932" w:rsidRDefault="00462932" w:rsidP="00462932">
      <w:pPr>
        <w:rPr>
          <w:rFonts w:ascii="Times New Roman" w:hAnsi="Times New Roman" w:cs="Times New Roman"/>
        </w:rPr>
      </w:pPr>
      <w:r w:rsidRPr="00462932">
        <w:rPr>
          <w:rFonts w:ascii="Times New Roman" w:eastAsia="ArialUnicodeMS" w:hAnsi="Times New Roman" w:cs="Times New Roman"/>
        </w:rPr>
        <w:t xml:space="preserve">Mayer, Thomas (2000) : The role of ideology in disagreements among economists: A </w:t>
      </w:r>
      <w:r>
        <w:rPr>
          <w:rFonts w:ascii="Times New Roman" w:eastAsia="ArialUnicodeMS" w:hAnsi="Times New Roman" w:cs="Times New Roman"/>
        </w:rPr>
        <w:tab/>
      </w:r>
      <w:r w:rsidRPr="00462932">
        <w:rPr>
          <w:rFonts w:ascii="Times New Roman" w:eastAsia="ArialUnicodeMS" w:hAnsi="Times New Roman" w:cs="Times New Roman"/>
        </w:rPr>
        <w:t>quantitative anal</w:t>
      </w:r>
      <w:r w:rsidR="00462FB2">
        <w:rPr>
          <w:rFonts w:ascii="Times New Roman" w:eastAsia="ArialUnicodeMS" w:hAnsi="Times New Roman" w:cs="Times New Roman"/>
        </w:rPr>
        <w:t>y</w:t>
      </w:r>
      <w:r w:rsidRPr="00462932">
        <w:rPr>
          <w:rFonts w:ascii="Times New Roman" w:eastAsia="ArialUnicodeMS" w:hAnsi="Times New Roman" w:cs="Times New Roman"/>
        </w:rPr>
        <w:t xml:space="preserve">sis, Working Paper, No. 00-1, University of California, Department of </w:t>
      </w:r>
      <w:r>
        <w:rPr>
          <w:rFonts w:ascii="Times New Roman" w:eastAsia="ArialUnicodeMS" w:hAnsi="Times New Roman" w:cs="Times New Roman"/>
        </w:rPr>
        <w:tab/>
      </w:r>
      <w:r w:rsidRPr="00462932">
        <w:rPr>
          <w:rFonts w:ascii="Times New Roman" w:eastAsia="ArialUnicodeMS" w:hAnsi="Times New Roman" w:cs="Times New Roman"/>
        </w:rPr>
        <w:t>Economics, Davis, CA</w:t>
      </w:r>
      <w:r w:rsidR="00462FB2">
        <w:rPr>
          <w:rFonts w:ascii="Times New Roman" w:eastAsia="ArialUnicodeMS" w:hAnsi="Times New Roman" w:cs="Times New Roman"/>
        </w:rPr>
        <w:t xml:space="preserve">; available at </w:t>
      </w:r>
      <w:r w:rsidR="00462FB2">
        <w:rPr>
          <w:rFonts w:ascii="Times New Roman" w:eastAsia="ArialUnicodeMS" w:hAnsi="Times New Roman" w:cs="Times New Roman"/>
        </w:rPr>
        <w:tab/>
      </w:r>
      <w:r w:rsidR="00462FB2" w:rsidRPr="00462FB2">
        <w:rPr>
          <w:rFonts w:ascii="Times New Roman" w:eastAsia="ArialUnicodeMS" w:hAnsi="Times New Roman" w:cs="Times New Roman"/>
        </w:rPr>
        <w:t>https://www.econstor.eu/bitstream/10419/79421/1/319784983.pdf</w:t>
      </w:r>
    </w:p>
    <w:p w14:paraId="2F626BF1" w14:textId="77777777" w:rsidR="00D54D32" w:rsidRDefault="00D54D32" w:rsidP="00462932">
      <w:pPr>
        <w:rPr>
          <w:rFonts w:ascii="Times New Roman" w:hAnsi="Times New Roman" w:cs="Times New Roman"/>
        </w:rPr>
      </w:pPr>
      <w:r w:rsidRPr="00462932">
        <w:rPr>
          <w:rFonts w:ascii="Times New Roman" w:hAnsi="Times New Roman" w:cs="Times New Roman"/>
        </w:rPr>
        <w:t>Muller, Jerry Z. (1993) “The Historical and Institutional Foundations of</w:t>
      </w:r>
      <w:r>
        <w:rPr>
          <w:rFonts w:ascii="Times New Roman" w:hAnsi="Times New Roman" w:cs="Times New Roman"/>
        </w:rPr>
        <w:t xml:space="preserve"> Commercial Society,” in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Adam Smith in</w:t>
      </w:r>
      <w:r>
        <w:rPr>
          <w:rFonts w:ascii="Times New Roman" w:hAnsi="Times New Roman" w:cs="Times New Roman"/>
          <w:i/>
          <w:iCs/>
        </w:rPr>
        <w:tab/>
        <w:t xml:space="preserve"> His Time and Ours</w:t>
      </w:r>
      <w:r>
        <w:rPr>
          <w:rFonts w:ascii="Times New Roman" w:hAnsi="Times New Roman" w:cs="Times New Roman"/>
        </w:rPr>
        <w:t>, pp. 63-76, Princeton (NJ): Princeton University Press</w:t>
      </w:r>
    </w:p>
    <w:p w14:paraId="6DD3B69E" w14:textId="77777777" w:rsidR="00D54D32" w:rsidRDefault="00D54D32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Muller, Jerry Z. (1993) “The Market: from Self-Love to Universal Opulence,” in </w:t>
      </w:r>
      <w:r>
        <w:rPr>
          <w:rFonts w:ascii="Times New Roman" w:hAnsi="Times New Roman" w:cs="Times New Roman"/>
          <w:i/>
          <w:iCs/>
        </w:rPr>
        <w:t>Adam Smith in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  <w:t xml:space="preserve"> His Time and Ours</w:t>
      </w:r>
      <w:r>
        <w:rPr>
          <w:rFonts w:ascii="Times New Roman" w:hAnsi="Times New Roman" w:cs="Times New Roman"/>
        </w:rPr>
        <w:t>, pp. 113-130, Princeton (NJ): Princeton University Press</w:t>
      </w:r>
    </w:p>
    <w:p w14:paraId="6E11C2D5" w14:textId="77777777" w:rsidR="00D54D32" w:rsidRDefault="00D54D32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Muller, Jerry Z. (2003) </w:t>
      </w:r>
      <w:r>
        <w:rPr>
          <w:rFonts w:ascii="Times New Roman" w:hAnsi="Times New Roman" w:cs="Times New Roman"/>
          <w:i/>
          <w:iCs/>
        </w:rPr>
        <w:t xml:space="preserve">The </w:t>
      </w:r>
      <w:r w:rsidR="00462FB2">
        <w:rPr>
          <w:rFonts w:ascii="Times New Roman" w:hAnsi="Times New Roman" w:cs="Times New Roman"/>
          <w:i/>
          <w:iCs/>
        </w:rPr>
        <w:t>M</w:t>
      </w:r>
      <w:r>
        <w:rPr>
          <w:rFonts w:ascii="Times New Roman" w:hAnsi="Times New Roman" w:cs="Times New Roman"/>
          <w:i/>
          <w:iCs/>
        </w:rPr>
        <w:t>ind and the Market. Capitalism in Western Thought</w:t>
      </w:r>
      <w:r>
        <w:rPr>
          <w:rFonts w:ascii="Times New Roman" w:hAnsi="Times New Roman" w:cs="Times New Roman"/>
        </w:rPr>
        <w:t xml:space="preserve">, </w:t>
      </w:r>
      <w:r w:rsidR="00C90EB8">
        <w:rPr>
          <w:rFonts w:ascii="Times New Roman" w:hAnsi="Times New Roman" w:cs="Times New Roman"/>
        </w:rPr>
        <w:t xml:space="preserve">New York: </w:t>
      </w:r>
      <w:r w:rsidR="00C90EB8">
        <w:rPr>
          <w:rFonts w:ascii="Times New Roman" w:hAnsi="Times New Roman" w:cs="Times New Roman"/>
        </w:rPr>
        <w:tab/>
        <w:t>Anchor Books.</w:t>
      </w:r>
    </w:p>
    <w:p w14:paraId="3A6C53E6" w14:textId="77777777" w:rsidR="00F72E21" w:rsidRPr="00462932" w:rsidRDefault="00F72E21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North, Douglass C. (1992) “</w:t>
      </w:r>
      <w:r w:rsidR="00462932">
        <w:rPr>
          <w:rFonts w:ascii="Times New Roman" w:hAnsi="Times New Roman" w:cs="Times New Roman"/>
        </w:rPr>
        <w:t xml:space="preserve">Institutions, Ideology, and Economic Performance,” </w:t>
      </w:r>
      <w:r w:rsidR="00462932">
        <w:rPr>
          <w:rFonts w:ascii="Times New Roman" w:hAnsi="Times New Roman" w:cs="Times New Roman"/>
          <w:i/>
          <w:iCs/>
        </w:rPr>
        <w:t>Cato Journal</w:t>
      </w:r>
      <w:r w:rsidR="00462932">
        <w:rPr>
          <w:rFonts w:ascii="Times New Roman" w:hAnsi="Times New Roman" w:cs="Times New Roman"/>
        </w:rPr>
        <w:t xml:space="preserve">, </w:t>
      </w:r>
      <w:r w:rsidR="00462932">
        <w:rPr>
          <w:rFonts w:ascii="Times New Roman" w:hAnsi="Times New Roman" w:cs="Times New Roman"/>
        </w:rPr>
        <w:tab/>
        <w:t>Vol. 11, No 3, pp. 477-457.</w:t>
      </w:r>
    </w:p>
    <w:p w14:paraId="68DB7565" w14:textId="77777777" w:rsidR="00C90EB8" w:rsidRDefault="00C90EB8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Norman, Jesse (2018) </w:t>
      </w:r>
      <w:r>
        <w:rPr>
          <w:rFonts w:ascii="Times New Roman" w:hAnsi="Times New Roman" w:cs="Times New Roman"/>
          <w:i/>
          <w:iCs/>
        </w:rPr>
        <w:t>Adam Smith. What He Thought, and Why It Matters</w:t>
      </w:r>
      <w:r>
        <w:rPr>
          <w:rFonts w:ascii="Times New Roman" w:hAnsi="Times New Roman" w:cs="Times New Roman"/>
        </w:rPr>
        <w:t>, London: Allen Lane</w:t>
      </w:r>
    </w:p>
    <w:p w14:paraId="46339189" w14:textId="77777777" w:rsidR="0001012D" w:rsidRPr="00C90EB8" w:rsidRDefault="0001012D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Rostek, Joanna (2019) “English women’s economic thought in the 1790s: domestic economy, </w:t>
      </w:r>
      <w:r>
        <w:rPr>
          <w:rFonts w:ascii="Times New Roman" w:hAnsi="Times New Roman" w:cs="Times New Roman"/>
        </w:rPr>
        <w:tab/>
        <w:t xml:space="preserve">married women’s economic dependence, and access to professions,” in </w:t>
      </w:r>
      <w:r>
        <w:rPr>
          <w:rFonts w:ascii="Times New Roman" w:hAnsi="Times New Roman" w:cs="Times New Roman"/>
          <w:i/>
          <w:iCs/>
        </w:rPr>
        <w:t xml:space="preserve">The Routledge </w:t>
      </w:r>
      <w:r>
        <w:rPr>
          <w:rFonts w:ascii="Times New Roman" w:hAnsi="Times New Roman" w:cs="Times New Roman"/>
          <w:i/>
          <w:iCs/>
        </w:rPr>
        <w:tab/>
        <w:t>Handbook of the History of Women’s Economic Thought</w:t>
      </w:r>
      <w:r>
        <w:rPr>
          <w:rFonts w:ascii="Times New Roman" w:hAnsi="Times New Roman" w:cs="Times New Roman"/>
        </w:rPr>
        <w:t xml:space="preserve">, edited by K. Madden and R.W. </w:t>
      </w:r>
      <w:r>
        <w:rPr>
          <w:rFonts w:ascii="Times New Roman" w:hAnsi="Times New Roman" w:cs="Times New Roman"/>
        </w:rPr>
        <w:tab/>
        <w:t>Dimand, pp. 33-52, London: Routledge.</w:t>
      </w:r>
    </w:p>
    <w:p w14:paraId="4363198C" w14:textId="77777777" w:rsidR="00C90EB8" w:rsidRDefault="00C90EB8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Sandel, Michael J. (2012) </w:t>
      </w:r>
      <w:r>
        <w:rPr>
          <w:rFonts w:ascii="Times New Roman" w:hAnsi="Times New Roman" w:cs="Times New Roman"/>
          <w:i/>
          <w:iCs/>
        </w:rPr>
        <w:t>What Money Can’t Buy. The Moral Limits of Markets</w:t>
      </w:r>
      <w:r>
        <w:rPr>
          <w:rFonts w:ascii="Times New Roman" w:hAnsi="Times New Roman" w:cs="Times New Roman"/>
        </w:rPr>
        <w:t xml:space="preserve">, New York: </w:t>
      </w:r>
      <w:r>
        <w:rPr>
          <w:rFonts w:ascii="Times New Roman" w:hAnsi="Times New Roman" w:cs="Times New Roman"/>
        </w:rPr>
        <w:tab/>
        <w:t>Farrar, Straus, and Giroux.</w:t>
      </w:r>
    </w:p>
    <w:p w14:paraId="4BD7F576" w14:textId="77777777" w:rsidR="00E17F31" w:rsidRPr="00E17F31" w:rsidRDefault="00E17F31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Schumacher, E. F. (2010 [1973]) </w:t>
      </w:r>
      <w:r>
        <w:rPr>
          <w:rFonts w:ascii="Times New Roman" w:hAnsi="Times New Roman" w:cs="Times New Roman"/>
          <w:i/>
          <w:iCs/>
        </w:rPr>
        <w:t>Small is Beautiful. Economics as if People Mattered</w:t>
      </w:r>
      <w:r>
        <w:rPr>
          <w:rFonts w:ascii="Times New Roman" w:hAnsi="Times New Roman" w:cs="Times New Roman"/>
        </w:rPr>
        <w:t xml:space="preserve">, London: </w:t>
      </w:r>
      <w:r>
        <w:rPr>
          <w:rFonts w:ascii="Times New Roman" w:hAnsi="Times New Roman" w:cs="Times New Roman"/>
        </w:rPr>
        <w:tab/>
        <w:t>Harper Perennials.</w:t>
      </w:r>
    </w:p>
    <w:p w14:paraId="36F09565" w14:textId="1744F571" w:rsidR="00D54D32" w:rsidRDefault="00D54D32" w:rsidP="00177F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Wheen, Francis (1999) </w:t>
      </w:r>
      <w:r>
        <w:rPr>
          <w:rFonts w:ascii="Times New Roman" w:hAnsi="Times New Roman" w:cs="Times New Roman"/>
          <w:i/>
          <w:iCs/>
        </w:rPr>
        <w:t>Karl Marx. A Life</w:t>
      </w:r>
      <w:r>
        <w:rPr>
          <w:rFonts w:ascii="Times New Roman" w:hAnsi="Times New Roman" w:cs="Times New Roman"/>
        </w:rPr>
        <w:t>, New York: W.W. Norton &amp; Company, Inc.</w:t>
      </w:r>
    </w:p>
    <w:p w14:paraId="4B88B609" w14:textId="56BC43C5" w:rsidR="00BB2950" w:rsidRDefault="00BB2950" w:rsidP="00177FAA">
      <w:pPr>
        <w:rPr>
          <w:rFonts w:ascii="Times New Roman" w:hAnsi="Times New Roman" w:cs="Times New Roman"/>
        </w:rPr>
      </w:pPr>
    </w:p>
    <w:p w14:paraId="5A804752" w14:textId="01BDBDBB" w:rsidR="00BB2950" w:rsidRDefault="00BB2950" w:rsidP="00BB295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Chapter 2 </w:t>
      </w:r>
    </w:p>
    <w:p w14:paraId="672466AE" w14:textId="77777777" w:rsidR="00DE155E" w:rsidRDefault="00DE155E" w:rsidP="00BB2950">
      <w:pPr>
        <w:rPr>
          <w:rFonts w:ascii="Times New Roman" w:hAnsi="Times New Roman" w:cs="Times New Roman"/>
          <w:b/>
          <w:bCs/>
        </w:rPr>
      </w:pPr>
    </w:p>
    <w:p w14:paraId="063CED0F" w14:textId="77777777" w:rsidR="00BB2950" w:rsidRDefault="00BB2950" w:rsidP="00BB2950">
      <w:pPr>
        <w:tabs>
          <w:tab w:val="left" w:pos="72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Conservation Strategy Fund (2014) “Intro to Cost-Benefit Analysis,” on YouTube, </w:t>
      </w:r>
      <w:hyperlink r:id="rId8" w:history="1">
        <w:r w:rsidRPr="00722306">
          <w:rPr>
            <w:rStyle w:val="Hyperlink"/>
            <w:rFonts w:ascii="Times New Roman" w:hAnsi="Times New Roman" w:cs="Times New Roman"/>
          </w:rPr>
          <w:t>https://youtu.be/7tdKkeNClPE</w:t>
        </w:r>
      </w:hyperlink>
      <w:r>
        <w:rPr>
          <w:rFonts w:ascii="Times New Roman" w:hAnsi="Times New Roman" w:cs="Times New Roman"/>
        </w:rPr>
        <w:t>.</w:t>
      </w:r>
    </w:p>
    <w:p w14:paraId="6A5F0AE0" w14:textId="77777777" w:rsidR="00BB2950" w:rsidRPr="004D527F" w:rsidRDefault="00BB2950" w:rsidP="00BB2950">
      <w:pPr>
        <w:tabs>
          <w:tab w:val="left" w:pos="72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Hamermesh, Daniel S. (2019) </w:t>
      </w:r>
      <w:r>
        <w:rPr>
          <w:rFonts w:ascii="Times New Roman" w:hAnsi="Times New Roman" w:cs="Times New Roman"/>
          <w:i/>
          <w:iCs/>
        </w:rPr>
        <w:t>Spending Time: The Most Valuable Resource</w:t>
      </w:r>
      <w:r>
        <w:rPr>
          <w:rFonts w:ascii="Times New Roman" w:hAnsi="Times New Roman" w:cs="Times New Roman"/>
        </w:rPr>
        <w:t>, Oxford: Oxford University Press.</w:t>
      </w:r>
    </w:p>
    <w:p w14:paraId="5B311694" w14:textId="77777777" w:rsidR="00BB2950" w:rsidRPr="00CB2066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O’Roark, J. Brian (2019) </w:t>
      </w:r>
      <w:r>
        <w:rPr>
          <w:rFonts w:ascii="Times New Roman" w:hAnsi="Times New Roman" w:cs="Times New Roman"/>
          <w:i/>
          <w:iCs/>
        </w:rPr>
        <w:t xml:space="preserve">Why Superman Doesn’t Take Over the World: What Superheroes Can Tell Us About Economics, </w:t>
      </w:r>
      <w:r>
        <w:rPr>
          <w:rFonts w:ascii="Times New Roman" w:hAnsi="Times New Roman" w:cs="Times New Roman"/>
        </w:rPr>
        <w:t>Oxford: Oxford University Press.</w:t>
      </w:r>
    </w:p>
    <w:p w14:paraId="053C187E" w14:textId="77777777" w:rsidR="00BB2950" w:rsidRPr="00C7504A" w:rsidRDefault="00BB2950" w:rsidP="00BB29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Owen, David (2010) “The Efficiency Dilemma,” </w:t>
      </w:r>
      <w:r>
        <w:rPr>
          <w:rFonts w:ascii="Times New Roman" w:hAnsi="Times New Roman" w:cs="Times New Roman"/>
          <w:i/>
          <w:iCs/>
        </w:rPr>
        <w:t>The New Yorker</w:t>
      </w:r>
      <w:r>
        <w:rPr>
          <w:rFonts w:ascii="Times New Roman" w:hAnsi="Times New Roman" w:cs="Times New Roman"/>
        </w:rPr>
        <w:t>, December 20 &amp; 27.</w:t>
      </w:r>
    </w:p>
    <w:p w14:paraId="6D843C63" w14:textId="77777777" w:rsidR="00BB2950" w:rsidRDefault="00BB2950" w:rsidP="00BB29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Sen, Amartya (2001) </w:t>
      </w:r>
      <w:r>
        <w:rPr>
          <w:rFonts w:ascii="Times New Roman" w:hAnsi="Times New Roman" w:cs="Times New Roman"/>
          <w:i/>
          <w:iCs/>
        </w:rPr>
        <w:t xml:space="preserve">Development as Freedom, </w:t>
      </w:r>
      <w:r>
        <w:rPr>
          <w:rFonts w:ascii="Times New Roman" w:hAnsi="Times New Roman" w:cs="Times New Roman"/>
        </w:rPr>
        <w:t>Oxford: Oxford University Press.</w:t>
      </w:r>
    </w:p>
    <w:p w14:paraId="050D9F06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Sen, Amartya (1999) “The Possibility of Social Choice,” </w:t>
      </w:r>
      <w:r>
        <w:rPr>
          <w:rFonts w:ascii="Times New Roman" w:hAnsi="Times New Roman" w:cs="Times New Roman"/>
          <w:i/>
          <w:iCs/>
        </w:rPr>
        <w:t>The American Economic Review</w:t>
      </w:r>
      <w:r>
        <w:rPr>
          <w:rFonts w:ascii="Times New Roman" w:hAnsi="Times New Roman" w:cs="Times New Roman"/>
        </w:rPr>
        <w:t>, Vol. 89, No. 3, pp. 349-378.</w:t>
      </w:r>
    </w:p>
    <w:p w14:paraId="769A62CC" w14:textId="77777777" w:rsidR="00BB2950" w:rsidRPr="004D527F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Smith, Stacey Vanek &amp; Cardiff Garcia (2019) “Is Time Really on Your Side?” </w:t>
      </w:r>
      <w:r w:rsidRPr="004D527F">
        <w:rPr>
          <w:rFonts w:ascii="Times New Roman" w:hAnsi="Times New Roman" w:cs="Times New Roman"/>
          <w:i/>
          <w:iCs/>
        </w:rPr>
        <w:t>The Indicator from Planet Money</w:t>
      </w:r>
      <w:r>
        <w:rPr>
          <w:rFonts w:ascii="Times New Roman" w:hAnsi="Times New Roman" w:cs="Times New Roman"/>
        </w:rPr>
        <w:t>, National Public Radio, May 28.</w:t>
      </w:r>
    </w:p>
    <w:p w14:paraId="0F80C7DE" w14:textId="1C20D1C5" w:rsidR="00BB2950" w:rsidRDefault="00BB2950" w:rsidP="00177FAA">
      <w:pPr>
        <w:rPr>
          <w:rFonts w:ascii="Times New Roman" w:hAnsi="Times New Roman" w:cs="Times New Roman"/>
        </w:rPr>
      </w:pPr>
    </w:p>
    <w:p w14:paraId="7CEF2589" w14:textId="7A840072" w:rsidR="00BB2950" w:rsidRDefault="00BB2950" w:rsidP="00BB295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Chapter 3</w:t>
      </w:r>
    </w:p>
    <w:p w14:paraId="35120116" w14:textId="77777777" w:rsidR="00DE155E" w:rsidRDefault="00DE155E" w:rsidP="00BB2950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14:paraId="7D7FF466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Barton, Stephen (2019) “The Economics of Residential Rent Control,” </w:t>
      </w:r>
      <w:r>
        <w:rPr>
          <w:rFonts w:ascii="Times New Roman" w:hAnsi="Times New Roman" w:cs="Times New Roman"/>
          <w:i/>
          <w:iCs/>
        </w:rPr>
        <w:t>Dollars &amp; Sense</w:t>
      </w:r>
      <w:r>
        <w:rPr>
          <w:rFonts w:ascii="Times New Roman" w:hAnsi="Times New Roman" w:cs="Times New Roman"/>
        </w:rPr>
        <w:t>, January/February.</w:t>
      </w:r>
    </w:p>
    <w:p w14:paraId="30CFE22B" w14:textId="77777777" w:rsidR="00BB2950" w:rsidRPr="00B53DAC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Cato, Molly Scott (2011) “Neoclassical Economics,” in </w:t>
      </w:r>
      <w:r>
        <w:rPr>
          <w:rFonts w:ascii="Times New Roman" w:hAnsi="Times New Roman" w:cs="Times New Roman"/>
          <w:i/>
          <w:iCs/>
        </w:rPr>
        <w:t>Environment and Economy</w:t>
      </w:r>
      <w:r>
        <w:rPr>
          <w:rFonts w:ascii="Times New Roman" w:hAnsi="Times New Roman" w:cs="Times New Roman"/>
        </w:rPr>
        <w:t>, pp 35-51, London: Routledge</w:t>
      </w:r>
    </w:p>
    <w:p w14:paraId="322461DD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Dancs, Anita &amp; Helen Scharber (2015) “Do Locavores Have a Dilemmas?  Economists debate the local food movement,” </w:t>
      </w:r>
      <w:r>
        <w:rPr>
          <w:rFonts w:ascii="Times New Roman" w:hAnsi="Times New Roman" w:cs="Times New Roman"/>
          <w:i/>
          <w:iCs/>
        </w:rPr>
        <w:t>Dollars &amp; Sense</w:t>
      </w:r>
      <w:r>
        <w:rPr>
          <w:rFonts w:ascii="Times New Roman" w:hAnsi="Times New Roman" w:cs="Times New Roman"/>
        </w:rPr>
        <w:t>, July/August.</w:t>
      </w:r>
    </w:p>
    <w:p w14:paraId="38CB37BF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Federal Reserve Bank of St. Louis (n.d.) “Externalities – The Economic Lowdown Video Series,” Episode 5, St. Louis, MO: </w:t>
      </w:r>
      <w:hyperlink r:id="rId9" w:history="1">
        <w:r w:rsidRPr="00801A03">
          <w:rPr>
            <w:rStyle w:val="Hyperlink"/>
            <w:rFonts w:ascii="Times New Roman" w:hAnsi="Times New Roman" w:cs="Times New Roman"/>
          </w:rPr>
          <w:t>https://www.stlouisfed.org/education/economic-lowdown-video-series/episode-5-externalities</w:t>
        </w:r>
      </w:hyperlink>
      <w:r w:rsidRPr="00801A03">
        <w:rPr>
          <w:rFonts w:ascii="Times New Roman" w:hAnsi="Times New Roman" w:cs="Times New Roman"/>
        </w:rPr>
        <w:t>.</w:t>
      </w:r>
    </w:p>
    <w:p w14:paraId="672679C5" w14:textId="77777777" w:rsidR="00BB2950" w:rsidRPr="004D527F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Herships, Sally &amp; Cardiff Garcia (2019) “New York City’s Luxury Condo Hangover,” </w:t>
      </w:r>
      <w:r>
        <w:rPr>
          <w:rFonts w:ascii="Times New Roman" w:hAnsi="Times New Roman" w:cs="Times New Roman"/>
          <w:i/>
          <w:iCs/>
        </w:rPr>
        <w:t xml:space="preserve"> The Indicator from Planet Money</w:t>
      </w:r>
      <w:r>
        <w:rPr>
          <w:rFonts w:ascii="Times New Roman" w:hAnsi="Times New Roman" w:cs="Times New Roman"/>
        </w:rPr>
        <w:t>, National Public Radio, December 9.</w:t>
      </w:r>
    </w:p>
    <w:p w14:paraId="4A1A5D2C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Macewan, Arthur (2014) “The Airfare Mystery,” </w:t>
      </w:r>
      <w:r>
        <w:rPr>
          <w:rFonts w:ascii="Times New Roman" w:hAnsi="Times New Roman" w:cs="Times New Roman"/>
          <w:i/>
          <w:iCs/>
        </w:rPr>
        <w:t>Dollars &amp; Sense</w:t>
      </w:r>
      <w:r>
        <w:rPr>
          <w:rFonts w:ascii="Times New Roman" w:hAnsi="Times New Roman" w:cs="Times New Roman"/>
        </w:rPr>
        <w:t>, January/February.</w:t>
      </w:r>
    </w:p>
    <w:p w14:paraId="70753C52" w14:textId="77777777" w:rsidR="00BB2950" w:rsidRPr="00FC7629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Prasch, Robert E. (2008) </w:t>
      </w:r>
      <w:r>
        <w:rPr>
          <w:rFonts w:ascii="Times New Roman" w:hAnsi="Times New Roman" w:cs="Times New Roman"/>
          <w:i/>
          <w:iCs/>
        </w:rPr>
        <w:t xml:space="preserve">How Markets Work: Supply, Demand, and the ‘Real World,’ </w:t>
      </w:r>
      <w:r>
        <w:rPr>
          <w:rFonts w:ascii="Times New Roman" w:hAnsi="Times New Roman" w:cs="Times New Roman"/>
        </w:rPr>
        <w:t>Cheltenham, UK: Edward Elgar.</w:t>
      </w:r>
    </w:p>
    <w:p w14:paraId="321C261E" w14:textId="77777777" w:rsidR="00BB2950" w:rsidRPr="00D54D32" w:rsidRDefault="00BB2950" w:rsidP="00177FAA">
      <w:pPr>
        <w:rPr>
          <w:rFonts w:ascii="Times New Roman" w:hAnsi="Times New Roman" w:cs="Times New Roman"/>
        </w:rPr>
      </w:pPr>
    </w:p>
    <w:p w14:paraId="46A02240" w14:textId="77777777" w:rsidR="00177FAA" w:rsidRPr="00462FB2" w:rsidRDefault="00177FAA" w:rsidP="00177FAA">
      <w:pPr>
        <w:rPr>
          <w:rFonts w:ascii="Times New Roman" w:hAnsi="Times New Roman" w:cs="Times New Roman"/>
        </w:rPr>
      </w:pPr>
    </w:p>
    <w:p w14:paraId="084ED3EF" w14:textId="77777777" w:rsidR="00177FAA" w:rsidRPr="00462FB2" w:rsidRDefault="00177FAA" w:rsidP="00177FAA">
      <w:pPr>
        <w:rPr>
          <w:rFonts w:ascii="Times New Roman" w:hAnsi="Times New Roman" w:cs="Times New Roman"/>
        </w:rPr>
      </w:pPr>
    </w:p>
    <w:p w14:paraId="532533C4" w14:textId="77777777" w:rsidR="00F40380" w:rsidRDefault="00462FB2" w:rsidP="00F40380">
      <w:pPr>
        <w:rPr>
          <w:rFonts w:ascii="Times New Roman" w:hAnsi="Times New Roman" w:cs="Times New Roman"/>
          <w:b/>
          <w:bCs/>
        </w:rPr>
      </w:pPr>
      <w:r w:rsidRPr="00462FB2">
        <w:rPr>
          <w:rFonts w:ascii="Times New Roman" w:hAnsi="Times New Roman" w:cs="Times New Roman"/>
          <w:b/>
          <w:bCs/>
        </w:rPr>
        <w:t>Chapter</w:t>
      </w:r>
      <w:r>
        <w:rPr>
          <w:b/>
          <w:bCs/>
        </w:rPr>
        <w:t xml:space="preserve"> </w:t>
      </w:r>
      <w:r w:rsidRPr="00462FB2">
        <w:rPr>
          <w:rFonts w:ascii="Times New Roman" w:hAnsi="Times New Roman" w:cs="Times New Roman"/>
          <w:b/>
          <w:bCs/>
        </w:rPr>
        <w:t>4</w:t>
      </w:r>
    </w:p>
    <w:p w14:paraId="553FCC08" w14:textId="77777777" w:rsidR="00462FB2" w:rsidRDefault="00462FB2" w:rsidP="00F40380">
      <w:pPr>
        <w:rPr>
          <w:rFonts w:ascii="Times New Roman" w:hAnsi="Times New Roman" w:cs="Times New Roman"/>
          <w:b/>
          <w:bCs/>
        </w:rPr>
      </w:pPr>
    </w:p>
    <w:p w14:paraId="0B8322FB" w14:textId="77777777" w:rsidR="002B5C97" w:rsidRPr="002B5C97" w:rsidRDefault="002B5C97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Acemoglu, Daron and Pascual Restrepo (2019) “Automation and New Tasks: How Technology </w:t>
      </w:r>
      <w:r>
        <w:rPr>
          <w:rFonts w:ascii="Times New Roman" w:hAnsi="Times New Roman" w:cs="Times New Roman"/>
        </w:rPr>
        <w:tab/>
        <w:t xml:space="preserve">Displaces and Reinstates Labor,” </w:t>
      </w:r>
      <w:r>
        <w:rPr>
          <w:rFonts w:ascii="Times New Roman" w:hAnsi="Times New Roman" w:cs="Times New Roman"/>
          <w:i/>
          <w:iCs/>
        </w:rPr>
        <w:t>Journal of Economic Perspectives</w:t>
      </w:r>
      <w:r>
        <w:rPr>
          <w:rFonts w:ascii="Times New Roman" w:hAnsi="Times New Roman" w:cs="Times New Roman"/>
        </w:rPr>
        <w:t xml:space="preserve">, Vol. 33, No. 2, pp. </w:t>
      </w:r>
      <w:r>
        <w:rPr>
          <w:rFonts w:ascii="Times New Roman" w:hAnsi="Times New Roman" w:cs="Times New Roman"/>
        </w:rPr>
        <w:tab/>
        <w:t>3-30</w:t>
      </w:r>
    </w:p>
    <w:p w14:paraId="40E1A304" w14:textId="77777777" w:rsidR="00B21617" w:rsidRPr="00B21617" w:rsidRDefault="00B21617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Gabel, David (2016) “Uber and the Persistence of Market Power,” </w:t>
      </w:r>
      <w:r>
        <w:rPr>
          <w:rFonts w:ascii="Times New Roman" w:hAnsi="Times New Roman" w:cs="Times New Roman"/>
          <w:i/>
          <w:iCs/>
        </w:rPr>
        <w:t>Journal of Economic Issues</w:t>
      </w:r>
      <w:r>
        <w:rPr>
          <w:rFonts w:ascii="Times New Roman" w:hAnsi="Times New Roman" w:cs="Times New Roman"/>
        </w:rPr>
        <w:t xml:space="preserve">, </w:t>
      </w:r>
      <w:r w:rsidR="002B5C97">
        <w:rPr>
          <w:rFonts w:ascii="Times New Roman" w:hAnsi="Times New Roman" w:cs="Times New Roman"/>
        </w:rPr>
        <w:tab/>
        <w:t>Vol. 50, No. 2, pp. 527-534</w:t>
      </w:r>
    </w:p>
    <w:p w14:paraId="2B37B442" w14:textId="77777777" w:rsidR="00EC34E8" w:rsidRPr="00EC34E8" w:rsidRDefault="00EC34E8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Gassler, Robert S. (1990) “Nonprofit and Voluntary Sector Economics: A Critical Survey,”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Nonprofit and Voluntary Sector Quarterly</w:t>
      </w:r>
      <w:r>
        <w:rPr>
          <w:rFonts w:ascii="Times New Roman" w:hAnsi="Times New Roman" w:cs="Times New Roman"/>
        </w:rPr>
        <w:t>, Vol. 19, No. 2, pp. 137-149</w:t>
      </w:r>
    </w:p>
    <w:p w14:paraId="130B1FB8" w14:textId="77777777" w:rsidR="008567F8" w:rsidRDefault="008567F8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Gass</w:t>
      </w:r>
      <w:r w:rsidR="00EC34E8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er, </w:t>
      </w:r>
      <w:r w:rsidR="00EC34E8">
        <w:rPr>
          <w:rFonts w:ascii="Times New Roman" w:hAnsi="Times New Roman" w:cs="Times New Roman"/>
        </w:rPr>
        <w:t xml:space="preserve">Robert S. (1997) “The Economics of the Nonprofit Motive,” </w:t>
      </w:r>
      <w:r w:rsidR="00EC34E8">
        <w:rPr>
          <w:rFonts w:ascii="Times New Roman" w:hAnsi="Times New Roman" w:cs="Times New Roman"/>
          <w:i/>
          <w:iCs/>
        </w:rPr>
        <w:t xml:space="preserve">The Journal of </w:t>
      </w:r>
      <w:r w:rsidR="00EC34E8">
        <w:rPr>
          <w:rFonts w:ascii="Times New Roman" w:hAnsi="Times New Roman" w:cs="Times New Roman"/>
          <w:i/>
          <w:iCs/>
        </w:rPr>
        <w:tab/>
        <w:t>Interdisciplinary Economics</w:t>
      </w:r>
      <w:r w:rsidR="00EC34E8">
        <w:rPr>
          <w:rFonts w:ascii="Times New Roman" w:hAnsi="Times New Roman" w:cs="Times New Roman"/>
        </w:rPr>
        <w:t>, Vol. 8, pp. 265-280</w:t>
      </w:r>
    </w:p>
    <w:p w14:paraId="2CCCA438" w14:textId="77777777" w:rsidR="00332DB4" w:rsidRPr="00FC56C3" w:rsidRDefault="00332DB4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Kahn, Lina and </w:t>
      </w:r>
      <w:r w:rsidR="00FC56C3">
        <w:rPr>
          <w:rFonts w:ascii="Times New Roman" w:hAnsi="Times New Roman" w:cs="Times New Roman"/>
        </w:rPr>
        <w:t xml:space="preserve">Sandeep Vaheesan (2017) “Market Power and Inequality: The Antitrust </w:t>
      </w:r>
      <w:r w:rsidR="00FC56C3">
        <w:rPr>
          <w:rFonts w:ascii="Times New Roman" w:hAnsi="Times New Roman" w:cs="Times New Roman"/>
        </w:rPr>
        <w:tab/>
        <w:t xml:space="preserve">Counterrevolution and Its Discontents,” </w:t>
      </w:r>
      <w:r w:rsidR="00FC56C3">
        <w:rPr>
          <w:rFonts w:ascii="Times New Roman" w:hAnsi="Times New Roman" w:cs="Times New Roman"/>
          <w:i/>
          <w:iCs/>
        </w:rPr>
        <w:t>Harvard Law and Policy Review</w:t>
      </w:r>
      <w:r w:rsidR="00FC56C3">
        <w:rPr>
          <w:rFonts w:ascii="Times New Roman" w:hAnsi="Times New Roman" w:cs="Times New Roman"/>
        </w:rPr>
        <w:t xml:space="preserve">, Vol. 11, pp. </w:t>
      </w:r>
      <w:r w:rsidR="00FC56C3">
        <w:rPr>
          <w:rFonts w:ascii="Times New Roman" w:hAnsi="Times New Roman" w:cs="Times New Roman"/>
        </w:rPr>
        <w:tab/>
        <w:t>235-294</w:t>
      </w:r>
    </w:p>
    <w:p w14:paraId="41C4D208" w14:textId="77777777" w:rsidR="00EC34E8" w:rsidRDefault="00EC34E8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Kamien M. and </w:t>
      </w:r>
      <w:r w:rsidR="005B15C1">
        <w:rPr>
          <w:rFonts w:ascii="Times New Roman" w:hAnsi="Times New Roman" w:cs="Times New Roman"/>
        </w:rPr>
        <w:t xml:space="preserve">N. Schwartz (975) “Market Structure and Innovation,” </w:t>
      </w:r>
      <w:r w:rsidR="005B15C1">
        <w:rPr>
          <w:rFonts w:ascii="Times New Roman" w:hAnsi="Times New Roman" w:cs="Times New Roman"/>
          <w:i/>
          <w:iCs/>
        </w:rPr>
        <w:t xml:space="preserve">Journal of Economic </w:t>
      </w:r>
      <w:r w:rsidR="005B15C1">
        <w:rPr>
          <w:rFonts w:ascii="Times New Roman" w:hAnsi="Times New Roman" w:cs="Times New Roman"/>
          <w:i/>
          <w:iCs/>
        </w:rPr>
        <w:tab/>
        <w:t>Literature</w:t>
      </w:r>
      <w:r w:rsidR="005B15C1" w:rsidRPr="005B15C1">
        <w:rPr>
          <w:rFonts w:ascii="Times New Roman" w:hAnsi="Times New Roman" w:cs="Times New Roman"/>
        </w:rPr>
        <w:t>, Vol. 13, no 1, pp. 1-37</w:t>
      </w:r>
    </w:p>
    <w:p w14:paraId="36BA6701" w14:textId="77777777" w:rsidR="004D5099" w:rsidRPr="004D5099" w:rsidRDefault="004D5099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Leonard, William (1964) “Industrial Concentration and Growing Market Power,” </w:t>
      </w:r>
      <w:r>
        <w:rPr>
          <w:rFonts w:ascii="Times New Roman" w:hAnsi="Times New Roman" w:cs="Times New Roman"/>
          <w:i/>
          <w:iCs/>
        </w:rPr>
        <w:t>Challenge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ab/>
        <w:t>Vol. 13, No. 2, pp. 28-32</w:t>
      </w:r>
    </w:p>
    <w:p w14:paraId="280E72FF" w14:textId="77777777" w:rsidR="005B15C1" w:rsidRPr="005B15C1" w:rsidRDefault="005B15C1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Makowski, Louis and Joseph M. Ostroy (2001) “Perfect Competition and the Creativity of the </w:t>
      </w:r>
      <w:r>
        <w:rPr>
          <w:rFonts w:ascii="Times New Roman" w:hAnsi="Times New Roman" w:cs="Times New Roman"/>
        </w:rPr>
        <w:tab/>
        <w:t xml:space="preserve">Market,” </w:t>
      </w:r>
      <w:r>
        <w:rPr>
          <w:rFonts w:ascii="Times New Roman" w:hAnsi="Times New Roman" w:cs="Times New Roman"/>
          <w:i/>
          <w:iCs/>
        </w:rPr>
        <w:t>Journal of Economic Literature</w:t>
      </w:r>
      <w:r>
        <w:rPr>
          <w:rFonts w:ascii="Times New Roman" w:hAnsi="Times New Roman" w:cs="Times New Roman"/>
        </w:rPr>
        <w:t>, Vol. 39, No 2, pp. 479-535</w:t>
      </w:r>
    </w:p>
    <w:p w14:paraId="4D5E6E1D" w14:textId="77777777" w:rsidR="00B21617" w:rsidRDefault="00B21617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Menudo, Jose M. (2013) “Market Stability in Adam Smith: Competitive Process and </w:t>
      </w:r>
      <w:r w:rsidR="002B5C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Institutions,” </w:t>
      </w:r>
      <w:r>
        <w:rPr>
          <w:rFonts w:ascii="Times New Roman" w:hAnsi="Times New Roman" w:cs="Times New Roman"/>
          <w:i/>
          <w:iCs/>
        </w:rPr>
        <w:t>Journal of Economic Issues</w:t>
      </w:r>
      <w:r>
        <w:rPr>
          <w:rFonts w:ascii="Times New Roman" w:hAnsi="Times New Roman" w:cs="Times New Roman"/>
        </w:rPr>
        <w:t>, Vol. 47, No. 3, pp. 719-744</w:t>
      </w:r>
    </w:p>
    <w:p w14:paraId="3AB32155" w14:textId="77777777" w:rsidR="002B5C97" w:rsidRPr="002B5C97" w:rsidRDefault="002B5C97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Phillips, Ronnie J. (2000) “Digital Technology and Institutional Change from the Gilded Age to </w:t>
      </w:r>
      <w:r>
        <w:rPr>
          <w:rFonts w:ascii="Times New Roman" w:hAnsi="Times New Roman" w:cs="Times New Roman"/>
        </w:rPr>
        <w:tab/>
        <w:t xml:space="preserve">Modern Times: The Impact of the Telegraph and the Internet,” </w:t>
      </w:r>
      <w:r>
        <w:rPr>
          <w:rFonts w:ascii="Times New Roman" w:hAnsi="Times New Roman" w:cs="Times New Roman"/>
          <w:i/>
          <w:iCs/>
        </w:rPr>
        <w:t xml:space="preserve">Journal of Economic </w:t>
      </w:r>
      <w:r>
        <w:rPr>
          <w:rFonts w:ascii="Times New Roman" w:hAnsi="Times New Roman" w:cs="Times New Roman"/>
          <w:i/>
          <w:iCs/>
        </w:rPr>
        <w:tab/>
        <w:t>Issues</w:t>
      </w:r>
      <w:r>
        <w:rPr>
          <w:rFonts w:ascii="Times New Roman" w:hAnsi="Times New Roman" w:cs="Times New Roman"/>
        </w:rPr>
        <w:t>, Vol. 34, No. 2, pp. 267-289</w:t>
      </w:r>
    </w:p>
    <w:p w14:paraId="051288B5" w14:textId="77777777" w:rsidR="008567F8" w:rsidRDefault="008567F8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Shapiro, Nina (1976) “The Neoclassical Theory of the Firm,” </w:t>
      </w:r>
      <w:r>
        <w:rPr>
          <w:rFonts w:ascii="Times New Roman" w:hAnsi="Times New Roman" w:cs="Times New Roman"/>
          <w:i/>
          <w:iCs/>
        </w:rPr>
        <w:t xml:space="preserve">Review of Radical Political </w:t>
      </w:r>
      <w:r>
        <w:rPr>
          <w:rFonts w:ascii="Times New Roman" w:hAnsi="Times New Roman" w:cs="Times New Roman"/>
          <w:i/>
          <w:iCs/>
        </w:rPr>
        <w:tab/>
        <w:t>Economics</w:t>
      </w:r>
      <w:r>
        <w:rPr>
          <w:rFonts w:ascii="Times New Roman" w:hAnsi="Times New Roman" w:cs="Times New Roman"/>
        </w:rPr>
        <w:t>, Vol. 8, No. 4, pp. 17-29</w:t>
      </w:r>
    </w:p>
    <w:p w14:paraId="33133E87" w14:textId="77777777" w:rsidR="002B5C97" w:rsidRPr="002B5C97" w:rsidRDefault="002B5C97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Syverson, Chad (2011) “What Determines Productivity?,” </w:t>
      </w:r>
      <w:r>
        <w:rPr>
          <w:rFonts w:ascii="Times New Roman" w:hAnsi="Times New Roman" w:cs="Times New Roman"/>
          <w:i/>
          <w:iCs/>
        </w:rPr>
        <w:t>Journal of Economic Literature</w:t>
      </w:r>
      <w:r>
        <w:rPr>
          <w:rFonts w:ascii="Times New Roman" w:hAnsi="Times New Roman" w:cs="Times New Roman"/>
        </w:rPr>
        <w:t xml:space="preserve">, Vol. </w:t>
      </w:r>
      <w:r w:rsidR="004D509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49, No. 2, </w:t>
      </w:r>
      <w:r w:rsidR="004D5099">
        <w:rPr>
          <w:rFonts w:ascii="Times New Roman" w:hAnsi="Times New Roman" w:cs="Times New Roman"/>
        </w:rPr>
        <w:t>pp. 326-365</w:t>
      </w:r>
    </w:p>
    <w:p w14:paraId="0452926B" w14:textId="77777777" w:rsidR="00462FB2" w:rsidRDefault="00E17F31" w:rsidP="00F40380">
      <w:pPr>
        <w:rPr>
          <w:rFonts w:ascii="Times New Roman" w:hAnsi="Times New Roman" w:cs="Times New Roman"/>
        </w:rPr>
      </w:pPr>
      <w:r w:rsidRPr="00E17F31">
        <w:rPr>
          <w:rFonts w:ascii="Times New Roman" w:hAnsi="Times New Roman" w:cs="Times New Roman"/>
        </w:rPr>
        <w:t>Tubaro, Paola</w:t>
      </w:r>
      <w:r>
        <w:rPr>
          <w:rFonts w:ascii="Times New Roman" w:hAnsi="Times New Roman" w:cs="Times New Roman"/>
        </w:rPr>
        <w:t xml:space="preserve"> (2015) “History of Microeconomics,” in </w:t>
      </w:r>
      <w:r w:rsidRPr="00E17F31">
        <w:rPr>
          <w:rFonts w:ascii="Times New Roman" w:hAnsi="Times New Roman" w:cs="Times New Roman"/>
          <w:i/>
        </w:rPr>
        <w:t xml:space="preserve">International Encyclopedia of the Social </w:t>
      </w:r>
      <w:r>
        <w:rPr>
          <w:rFonts w:ascii="Times New Roman" w:hAnsi="Times New Roman" w:cs="Times New Roman"/>
          <w:i/>
        </w:rPr>
        <w:tab/>
      </w:r>
      <w:r w:rsidRPr="00E17F31">
        <w:rPr>
          <w:rFonts w:ascii="Times New Roman" w:hAnsi="Times New Roman" w:cs="Times New Roman"/>
          <w:i/>
        </w:rPr>
        <w:t>&amp; Behavioral Sciences</w:t>
      </w:r>
      <w:r w:rsidRPr="00E17F31">
        <w:rPr>
          <w:rFonts w:ascii="Times New Roman" w:hAnsi="Times New Roman" w:cs="Times New Roman"/>
        </w:rPr>
        <w:t>, 2</w:t>
      </w:r>
      <w:r w:rsidRPr="00E17F31">
        <w:rPr>
          <w:rFonts w:ascii="Times New Roman" w:hAnsi="Times New Roman" w:cs="Times New Roman"/>
          <w:vertAlign w:val="superscript"/>
        </w:rPr>
        <w:t>nd</w:t>
      </w:r>
      <w:r w:rsidRPr="00E17F31">
        <w:rPr>
          <w:rFonts w:ascii="Times New Roman" w:hAnsi="Times New Roman" w:cs="Times New Roman"/>
        </w:rPr>
        <w:t xml:space="preserve"> edition, Vol. 15, pp. 331-337, London: Elsevier</w:t>
      </w:r>
    </w:p>
    <w:p w14:paraId="6EC7D062" w14:textId="77777777" w:rsidR="00EC34E8" w:rsidRDefault="00EC34E8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Young, Dennis R. (1983) </w:t>
      </w:r>
      <w:r>
        <w:rPr>
          <w:rFonts w:ascii="Times New Roman" w:hAnsi="Times New Roman" w:cs="Times New Roman"/>
          <w:i/>
          <w:iCs/>
        </w:rPr>
        <w:t>If Not for Profit, for What?</w:t>
      </w:r>
      <w:r>
        <w:rPr>
          <w:rFonts w:ascii="Times New Roman" w:hAnsi="Times New Roman" w:cs="Times New Roman"/>
        </w:rPr>
        <w:t>, Lexington (MA): Lexington Books</w:t>
      </w:r>
    </w:p>
    <w:p w14:paraId="029244AE" w14:textId="74D73E16" w:rsidR="005B15C1" w:rsidRDefault="005B15C1" w:rsidP="00F403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Zingales, Luigi (2017) “Towards a Political Theory of the Firm,” </w:t>
      </w:r>
      <w:r>
        <w:rPr>
          <w:rFonts w:ascii="Times New Roman" w:hAnsi="Times New Roman" w:cs="Times New Roman"/>
          <w:i/>
          <w:iCs/>
        </w:rPr>
        <w:t xml:space="preserve">Journal of Economic </w:t>
      </w:r>
      <w:r w:rsidR="00332DB4"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>Perspectives</w:t>
      </w:r>
      <w:r>
        <w:rPr>
          <w:rFonts w:ascii="Times New Roman" w:hAnsi="Times New Roman" w:cs="Times New Roman"/>
        </w:rPr>
        <w:t xml:space="preserve">, Vol. 31, No 3, </w:t>
      </w:r>
      <w:r w:rsidR="00332DB4">
        <w:rPr>
          <w:rFonts w:ascii="Times New Roman" w:hAnsi="Times New Roman" w:cs="Times New Roman"/>
        </w:rPr>
        <w:t>pp. 113-130</w:t>
      </w:r>
    </w:p>
    <w:p w14:paraId="0075D126" w14:textId="42E55BB9" w:rsidR="00BB2950" w:rsidRDefault="00BB2950" w:rsidP="00F40380">
      <w:pPr>
        <w:rPr>
          <w:rFonts w:ascii="Times New Roman" w:hAnsi="Times New Roman" w:cs="Times New Roman"/>
        </w:rPr>
      </w:pPr>
    </w:p>
    <w:p w14:paraId="177F7FD4" w14:textId="730DB6C3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B2950">
        <w:rPr>
          <w:rFonts w:ascii="Times New Roman" w:hAnsi="Times New Roman" w:cs="Times New Roman"/>
          <w:b/>
          <w:bCs/>
          <w:sz w:val="24"/>
          <w:szCs w:val="24"/>
        </w:rPr>
        <w:t>Chapter 5</w:t>
      </w:r>
    </w:p>
    <w:p w14:paraId="6CEBB4CA" w14:textId="77777777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14:paraId="59E6BD3E" w14:textId="25E7EA6D" w:rsidR="00BB2950" w:rsidRPr="00BB2950" w:rsidRDefault="00BB2950" w:rsidP="00BB2950">
      <w:pPr>
        <w:pStyle w:val="NoSpacing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Costanza, R., M. Hart, S. Posner, and J. Talberth, (2009) “Beyond GDP: The Need for New Measures of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>Progress” The Pardee Papers, #4, January. The Frederick S. Pardee Center for the Study of the Longer-Range Future, Boston University.</w:t>
      </w:r>
      <w:hyperlink r:id="rId10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http://www.bu.edu/pardee/pardee-paper-004-beyond-gdp/</w:t>
        </w:r>
      </w:hyperlink>
      <w:r w:rsidRPr="00BB2950">
        <w:rPr>
          <w:rStyle w:val="Hyperlink"/>
          <w:rFonts w:ascii="Times New Roman" w:hAnsi="Times New Roman" w:cs="Times New Roman"/>
          <w:sz w:val="24"/>
          <w:szCs w:val="24"/>
        </w:rPr>
        <w:t xml:space="preserve">  </w:t>
      </w:r>
      <w:r w:rsidRPr="00BB2950">
        <w:rPr>
          <w:rFonts w:ascii="Times New Roman" w:hAnsi="Times New Roman" w:cs="Times New Roman"/>
          <w:sz w:val="24"/>
          <w:szCs w:val="24"/>
        </w:rPr>
        <w:t>(A more advanced discussion).</w:t>
      </w:r>
    </w:p>
    <w:p w14:paraId="03F6DEE6" w14:textId="77777777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lastRenderedPageBreak/>
        <w:t>Dynan, K. and L. Sheiner (2018) “GDP as a Measure of Economic Well-being” Hutchins Center Working</w:t>
      </w:r>
    </w:p>
    <w:p w14:paraId="7DF93E4E" w14:textId="1CB5F252" w:rsidR="00BB2950" w:rsidRPr="00BB2950" w:rsidRDefault="00BB2950" w:rsidP="00BB2950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 Paper #43, August. The Brookings Institution.</w:t>
      </w:r>
      <w:hyperlink r:id="rId11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https://www.brookings.edu/wp-content/uploads/2018/08/WP43-8.23.18.pdf</w:t>
        </w:r>
      </w:hyperlink>
      <w:r w:rsidRPr="00BB2950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 xml:space="preserve"> (This is a more advanced treatment of the topic.)</w:t>
      </w:r>
    </w:p>
    <w:p w14:paraId="275D47F4" w14:textId="028BA406" w:rsidR="00BB2950" w:rsidRPr="00BB2950" w:rsidRDefault="00BB2950" w:rsidP="00BB2950">
      <w:pPr>
        <w:pStyle w:val="NoSpacing"/>
        <w:tabs>
          <w:tab w:val="left" w:pos="720"/>
        </w:tabs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Farren, M. (2018) “What’s the Truth about Unemployment? Introducing the Comprehensive Jobless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 xml:space="preserve">Rate (U-5b)” Government Spending, Policy Briefs, March 28. Mercatus Center, George Mason University. </w:t>
      </w:r>
      <w:hyperlink r:id="rId12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https://www.mercatus.org/publications/government-spending/what%E2%80%99s-truth-about-unemployment</w:t>
        </w:r>
      </w:hyperlink>
    </w:p>
    <w:p w14:paraId="409E1E41" w14:textId="77777777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Green, M. “What the Social Progress Index Can Reveal about Your Country,” TEDGlobal 2014. </w:t>
      </w:r>
    </w:p>
    <w:p w14:paraId="24091F58" w14:textId="0E4B10DE" w:rsidR="00BB2950" w:rsidRPr="00BB2950" w:rsidRDefault="00DE155E" w:rsidP="00BB2950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hyperlink r:id="rId13" w:history="1">
        <w:r w:rsidR="00BB2950"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https://www.ted.com/talks/michael_green_what_the_social_progress_index_can_reveal_about_your_country</w:t>
        </w:r>
      </w:hyperlink>
    </w:p>
    <w:p w14:paraId="0D044026" w14:textId="77777777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Green, M. “How We Can Make the World a Better Place by 2030,” TEDGlobal&gt;London 2015.</w:t>
      </w:r>
    </w:p>
    <w:p w14:paraId="47DEC6E1" w14:textId="70D2C6FF" w:rsidR="00BB2950" w:rsidRPr="00BB2950" w:rsidRDefault="00DE155E" w:rsidP="00BB2950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hyperlink r:id="rId14" w:history="1">
        <w:r w:rsidR="00BB2950"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https://www.ted.com/talks/michael_green_how_we_can_make_the_world_a_better_place_by_2030</w:t>
        </w:r>
      </w:hyperlink>
    </w:p>
    <w:p w14:paraId="0AEEE975" w14:textId="68436F64" w:rsidR="00BB2950" w:rsidRPr="00BB2950" w:rsidRDefault="00BB2950" w:rsidP="00BB2950">
      <w:pPr>
        <w:pStyle w:val="NoSpacing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Kasperkevic, J. “What is Inflation and How is it Measured?” </w:t>
      </w:r>
      <w:r w:rsidRPr="00BB2950">
        <w:rPr>
          <w:rFonts w:ascii="Times New Roman" w:hAnsi="Times New Roman" w:cs="Times New Roman"/>
          <w:i/>
          <w:sz w:val="24"/>
          <w:szCs w:val="24"/>
        </w:rPr>
        <w:t>Marketplace</w:t>
      </w:r>
      <w:r w:rsidRPr="00BB2950">
        <w:rPr>
          <w:rFonts w:ascii="Times New Roman" w:hAnsi="Times New Roman" w:cs="Times New Roman"/>
          <w:sz w:val="24"/>
          <w:szCs w:val="24"/>
        </w:rPr>
        <w:t>. American Public Media. March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 xml:space="preserve">3. </w:t>
      </w:r>
      <w:hyperlink r:id="rId15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https://www.marketplace.org/2018/03/22/what-inflation-worry-federal-reserve-target/</w:t>
        </w:r>
      </w:hyperlink>
    </w:p>
    <w:p w14:paraId="0A7EDE5C" w14:textId="77777777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Marks, N. “The Happy Planet Index,” TEDGlobal 2010.</w:t>
      </w:r>
    </w:p>
    <w:p w14:paraId="40253362" w14:textId="77777777" w:rsidR="00BB2950" w:rsidRPr="00BB2950" w:rsidRDefault="00DE155E" w:rsidP="00BB2950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hyperlink r:id="rId16" w:history="1">
        <w:r w:rsidR="00BB2950"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https://www.ted.com/talks/nic_marks_the_happy_planet_index</w:t>
        </w:r>
      </w:hyperlink>
    </w:p>
    <w:p w14:paraId="69DDC167" w14:textId="77777777" w:rsidR="00BB2950" w:rsidRPr="00BB2950" w:rsidRDefault="00BB2950" w:rsidP="00BB2950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Newman, J. (2017) “These Feminists are Right about GDP” October 17. Wire, Mises Institute</w:t>
      </w:r>
    </w:p>
    <w:p w14:paraId="01AC4B86" w14:textId="7E153095" w:rsidR="00BB2950" w:rsidRPr="00BB2950" w:rsidRDefault="00DE155E" w:rsidP="00BB2950">
      <w:pPr>
        <w:pStyle w:val="NoSpacing"/>
        <w:ind w:left="720"/>
        <w:contextualSpacing/>
        <w:rPr>
          <w:rFonts w:ascii="Times New Roman" w:hAnsi="Times New Roman" w:cs="Times New Roman"/>
          <w:sz w:val="24"/>
          <w:szCs w:val="24"/>
        </w:rPr>
      </w:pPr>
      <w:hyperlink r:id="rId17" w:history="1">
        <w:r w:rsidR="00BB2950"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https://mises.org/wire/these-feminist-economists-are-right-about-gdp</w:t>
        </w:r>
      </w:hyperlink>
    </w:p>
    <w:p w14:paraId="527BFDCC" w14:textId="0AC5C275" w:rsidR="00BB2950" w:rsidRPr="00BB2950" w:rsidRDefault="00BB2950" w:rsidP="00BB2950">
      <w:pPr>
        <w:pStyle w:val="NoSpacing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United Nations. “Human Development Report 2019” United Nations Development Program. New York.</w:t>
      </w:r>
      <w:r>
        <w:rPr>
          <w:rFonts w:ascii="Times New Roman" w:hAnsi="Times New Roman" w:cs="Times New Roman"/>
          <w:sz w:val="24"/>
          <w:szCs w:val="24"/>
        </w:rPr>
        <w:br/>
      </w:r>
      <w:r w:rsidRPr="00BB2950">
        <w:rPr>
          <w:rFonts w:ascii="Times New Roman" w:hAnsi="Times New Roman" w:cs="Times New Roman"/>
          <w:sz w:val="24"/>
          <w:szCs w:val="24"/>
        </w:rPr>
        <w:t xml:space="preserve">For this report go to </w:t>
      </w:r>
      <w:hyperlink r:id="rId18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http://hdr.undp.org/</w:t>
        </w:r>
      </w:hyperlink>
      <w:r>
        <w:rPr>
          <w:rFonts w:ascii="Times New Roman" w:hAnsi="Times New Roman" w:cs="Times New Roman"/>
          <w:sz w:val="24"/>
          <w:szCs w:val="24"/>
        </w:rPr>
        <w:br/>
      </w:r>
      <w:r w:rsidRPr="00BB2950">
        <w:rPr>
          <w:rFonts w:ascii="Times New Roman" w:hAnsi="Times New Roman" w:cs="Times New Roman"/>
          <w:sz w:val="24"/>
          <w:szCs w:val="24"/>
        </w:rPr>
        <w:t xml:space="preserve">For the Human Development Index go to </w:t>
      </w:r>
      <w:hyperlink r:id="rId19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http://hdr.undp.org/en/content/human-development-index-hdi</w:t>
        </w:r>
      </w:hyperlink>
      <w:r>
        <w:rPr>
          <w:rFonts w:ascii="Times New Roman" w:hAnsi="Times New Roman" w:cs="Times New Roman"/>
          <w:sz w:val="24"/>
          <w:szCs w:val="24"/>
        </w:rPr>
        <w:br/>
      </w:r>
      <w:r w:rsidRPr="00BB2950">
        <w:rPr>
          <w:rFonts w:ascii="Times New Roman" w:hAnsi="Times New Roman" w:cs="Times New Roman"/>
          <w:sz w:val="24"/>
          <w:szCs w:val="24"/>
        </w:rPr>
        <w:t xml:space="preserve">For individual countries go to </w:t>
      </w:r>
      <w:hyperlink r:id="rId20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http://hdr.undp.org/en/countries</w:t>
        </w:r>
      </w:hyperlink>
    </w:p>
    <w:p w14:paraId="73FC9588" w14:textId="59308FA1" w:rsidR="00BB2950" w:rsidRDefault="00BB2950" w:rsidP="00F40380">
      <w:pPr>
        <w:rPr>
          <w:rFonts w:ascii="Times New Roman" w:hAnsi="Times New Roman" w:cs="Times New Roman"/>
          <w:b/>
          <w:bCs/>
        </w:rPr>
      </w:pPr>
    </w:p>
    <w:p w14:paraId="3702FA37" w14:textId="48E36E41" w:rsidR="00BB2950" w:rsidRDefault="00BB2950" w:rsidP="00F4038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Chapter 6</w:t>
      </w:r>
    </w:p>
    <w:p w14:paraId="352D7E3D" w14:textId="77777777" w:rsidR="00BB2950" w:rsidRDefault="00BB2950" w:rsidP="00BB2950">
      <w:pPr>
        <w:pStyle w:val="NoSpacing"/>
      </w:pPr>
    </w:p>
    <w:p w14:paraId="27AA641B" w14:textId="21B4C8E5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Brynjolfsson, E. (2013) “The Key to Growth? Race with the Machines” TED 2013.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https://www.ted.com/talks/erik_brynjolfsson_the_key_to_growth_race_with_the_machines</w:t>
        </w:r>
      </w:hyperlink>
    </w:p>
    <w:p w14:paraId="20BBC954" w14:textId="22BE3339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Friedman, M. (1993) “Why Government is the Problem.” Essays in Public Policy, no. 39. Stanford, California: Hoover Institution Press, 1993. </w:t>
      </w:r>
      <w:hyperlink r:id="rId22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https://www.hoover.org/sites/default/files/uploads/documents/friedman-government-problem-1993.pdf</w:t>
        </w:r>
      </w:hyperlink>
    </w:p>
    <w:p w14:paraId="2193D4C8" w14:textId="59F0C2C1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Friedman, M. and R. Friedman. (1980) </w:t>
      </w:r>
      <w:r w:rsidRPr="00BB2950">
        <w:rPr>
          <w:rFonts w:ascii="Times New Roman" w:hAnsi="Times New Roman" w:cs="Times New Roman"/>
          <w:i/>
          <w:sz w:val="24"/>
          <w:szCs w:val="24"/>
        </w:rPr>
        <w:t>Free to Choose: A Personal Statement</w:t>
      </w:r>
      <w:r w:rsidRPr="00BB2950">
        <w:rPr>
          <w:rFonts w:ascii="Times New Roman" w:hAnsi="Times New Roman" w:cs="Times New Roman"/>
          <w:sz w:val="24"/>
          <w:szCs w:val="24"/>
        </w:rPr>
        <w:t xml:space="preserve">. New York: Houghton Mifflin Harcourt Press. </w:t>
      </w:r>
    </w:p>
    <w:p w14:paraId="2A1FBADF" w14:textId="783ED8E0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Milton Friedman on Donahue: An Interview with Milton Friedman, 1979 </w:t>
      </w:r>
      <w:hyperlink r:id="rId23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https://www.youtube.com/watch?v=1EwaLys3Zak</w:t>
        </w:r>
      </w:hyperlink>
    </w:p>
    <w:p w14:paraId="2C3F3976" w14:textId="4FAF2CF1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Gordon, R. (2013) “The Death of Innovation, the End of Growth” TED 2013.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4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https://www.ted.com/talks/robert_gordon_the_death_of_innovation_the_end_of_growth</w:t>
        </w:r>
      </w:hyperlink>
    </w:p>
    <w:p w14:paraId="6B0929E3" w14:textId="5BC49149" w:rsidR="00BB2950" w:rsidRPr="00BB2950" w:rsidRDefault="00BB2950" w:rsidP="00BB2950">
      <w:pPr>
        <w:pStyle w:val="NoSpacing"/>
        <w:ind w:left="720" w:hanging="720"/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u w:val="none"/>
        </w:rPr>
      </w:pPr>
      <w:r w:rsidRPr="00BB2950">
        <w:rPr>
          <w:rFonts w:ascii="Times New Roman" w:hAnsi="Times New Roman" w:cs="Times New Roman"/>
          <w:sz w:val="24"/>
          <w:szCs w:val="24"/>
        </w:rPr>
        <w:lastRenderedPageBreak/>
        <w:t>Gordon, R. and Brynjolfsson, E. (2013) “</w:t>
      </w:r>
      <w:r w:rsidRPr="00BB2950">
        <w:rPr>
          <w:rFonts w:ascii="Times New Roman" w:hAnsi="Times New Roman" w:cs="Times New Roman"/>
          <w:bCs/>
          <w:sz w:val="24"/>
          <w:szCs w:val="24"/>
        </w:rPr>
        <w:t>The future of work and innovation: Robert Gordon and Erik Brynjolfsson debate at TED2013” TED 2013.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25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https://blog.ted.com/the-future-of-work-and-innovation-robert-gordon-and-erik-brynjolfsson-debate-at-ted2013/</w:t>
        </w:r>
      </w:hyperlink>
    </w:p>
    <w:p w14:paraId="56E7DDDE" w14:textId="77777777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Keynes, J.M. (1933) “An Open Letter to President Roosevelt” </w:t>
      </w:r>
      <w:r w:rsidRPr="00BB2950">
        <w:rPr>
          <w:rFonts w:ascii="Times New Roman" w:hAnsi="Times New Roman" w:cs="Times New Roman"/>
          <w:i/>
          <w:sz w:val="24"/>
          <w:szCs w:val="24"/>
        </w:rPr>
        <w:t>New York Times</w:t>
      </w:r>
      <w:r w:rsidRPr="00BB2950">
        <w:rPr>
          <w:rFonts w:ascii="Times New Roman" w:hAnsi="Times New Roman" w:cs="Times New Roman"/>
          <w:sz w:val="24"/>
          <w:szCs w:val="24"/>
        </w:rPr>
        <w:t>, December 31.</w:t>
      </w:r>
    </w:p>
    <w:p w14:paraId="00814344" w14:textId="77777777" w:rsidR="00BB2950" w:rsidRDefault="00DE155E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hyperlink r:id="rId26" w:history="1">
        <w:r w:rsidR="00BB2950"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http://la.utexas.edu/users/hcleaver/368/368KeynesOpenLetFDRtable.pdf</w:t>
        </w:r>
      </w:hyperlink>
    </w:p>
    <w:p w14:paraId="2CDA6144" w14:textId="3CB2D25E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Keynes, J.M. (1932) “Economic Possibilities for our Grandchildren (1930),” in </w:t>
      </w:r>
      <w:r w:rsidRPr="00BB2950">
        <w:rPr>
          <w:rFonts w:ascii="Times New Roman" w:hAnsi="Times New Roman" w:cs="Times New Roman"/>
          <w:i/>
          <w:sz w:val="24"/>
          <w:szCs w:val="24"/>
        </w:rPr>
        <w:t>Essays in Persuasion,</w:t>
      </w:r>
      <w:r w:rsidRPr="00BB2950">
        <w:rPr>
          <w:rFonts w:ascii="Times New Roman" w:hAnsi="Times New Roman" w:cs="Times New Roman"/>
          <w:sz w:val="24"/>
          <w:szCs w:val="24"/>
        </w:rPr>
        <w:t xml:space="preserve"> 358-373. New York: Harcourt Brace.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7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https://assets.aspeninstitute.org/content/uploads/files/content/upload/Intro_and_Section_I.pdf</w:t>
        </w:r>
      </w:hyperlink>
    </w:p>
    <w:p w14:paraId="1D6955AC" w14:textId="4442F35F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Lowrey, A. (2011) “Freaks, Geeks, and GDP,” </w:t>
      </w:r>
      <w:r w:rsidRPr="00BB2950">
        <w:rPr>
          <w:rFonts w:ascii="Times New Roman" w:hAnsi="Times New Roman" w:cs="Times New Roman"/>
          <w:i/>
          <w:sz w:val="24"/>
          <w:szCs w:val="24"/>
        </w:rPr>
        <w:t>Slate</w:t>
      </w:r>
      <w:r w:rsidRPr="00BB2950">
        <w:rPr>
          <w:rFonts w:ascii="Times New Roman" w:hAnsi="Times New Roman" w:cs="Times New Roman"/>
          <w:sz w:val="24"/>
          <w:szCs w:val="24"/>
        </w:rPr>
        <w:t>, March 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8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http://www.slate.com/articles/business/moneybox/2011/03/freaks_geeks_and_gdp.html</w:t>
        </w:r>
      </w:hyperlink>
    </w:p>
    <w:p w14:paraId="6F376D56" w14:textId="21CFE8BD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Reuss, A. (2009) “Fiscal Policy and ‘Crowding Out’” in Dollars &amp; Sense, </w:t>
      </w:r>
      <w:r w:rsidRPr="00BB2950">
        <w:rPr>
          <w:rFonts w:ascii="Times New Roman" w:hAnsi="Times New Roman" w:cs="Times New Roman"/>
          <w:i/>
          <w:sz w:val="24"/>
          <w:szCs w:val="24"/>
        </w:rPr>
        <w:t>The Economic Crisis Reader.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>Article 6.4. Boston.</w:t>
      </w:r>
    </w:p>
    <w:p w14:paraId="599BB514" w14:textId="61FF6A7C" w:rsid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Sherman, H. (2001). “The Business Cycle Theory of Wesley Mitchell.” </w:t>
      </w:r>
      <w:r w:rsidRPr="00BB2950">
        <w:rPr>
          <w:rFonts w:ascii="Times New Roman" w:hAnsi="Times New Roman" w:cs="Times New Roman"/>
          <w:i/>
          <w:sz w:val="24"/>
          <w:szCs w:val="24"/>
        </w:rPr>
        <w:t xml:space="preserve">Journal of Economic Issues, </w:t>
      </w:r>
      <w:r w:rsidRPr="00BB2950">
        <w:rPr>
          <w:rFonts w:ascii="Times New Roman" w:hAnsi="Times New Roman" w:cs="Times New Roman"/>
          <w:sz w:val="24"/>
          <w:szCs w:val="24"/>
        </w:rPr>
        <w:t>V. 35,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>#1, 85-97.</w:t>
      </w:r>
    </w:p>
    <w:p w14:paraId="1EA505B8" w14:textId="3BD9222F" w:rsid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40143B6" w14:textId="6788A8E3" w:rsid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Chapter 7</w:t>
      </w:r>
    </w:p>
    <w:p w14:paraId="00C3F97D" w14:textId="7946EEE6" w:rsid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C27851" w14:textId="0AECE0BF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Berentsen, A. and F. Schar. (2018) “The Case for Central Bank Electronic Money and the Non-case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 xml:space="preserve">Central Bank Cryptocurrencies” </w:t>
      </w:r>
      <w:r w:rsidRPr="00BB2950">
        <w:rPr>
          <w:rFonts w:ascii="Times New Roman" w:hAnsi="Times New Roman" w:cs="Times New Roman"/>
          <w:i/>
          <w:sz w:val="24"/>
          <w:szCs w:val="24"/>
        </w:rPr>
        <w:t>Review</w:t>
      </w:r>
      <w:r w:rsidRPr="00BB2950">
        <w:rPr>
          <w:rFonts w:ascii="Times New Roman" w:hAnsi="Times New Roman" w:cs="Times New Roman"/>
          <w:sz w:val="24"/>
          <w:szCs w:val="24"/>
        </w:rPr>
        <w:t>, V.100 #2 (2</w:t>
      </w:r>
      <w:r w:rsidRPr="00BB2950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BB2950">
        <w:rPr>
          <w:rFonts w:ascii="Times New Roman" w:hAnsi="Times New Roman" w:cs="Times New Roman"/>
          <w:sz w:val="24"/>
          <w:szCs w:val="24"/>
        </w:rPr>
        <w:t xml:space="preserve"> Quarter) The Federal Reserve Bank of St. Louis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hyperlink r:id="rId29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https://research.stlouisfed.org/publications/review/2018/02/13/the-case-for-central-bank-electronic-money-and-the-non-case-for-central-bank-cryptocurrencies</w:t>
        </w:r>
      </w:hyperlink>
    </w:p>
    <w:p w14:paraId="57C803FB" w14:textId="3C76BE2D" w:rsidR="00BB2950" w:rsidRPr="00BB2950" w:rsidRDefault="00BB2950" w:rsidP="00BB2950">
      <w:pPr>
        <w:pStyle w:val="NoSpacing"/>
        <w:ind w:left="720" w:hanging="72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BB2950">
        <w:rPr>
          <w:rFonts w:ascii="Times New Roman" w:hAnsi="Times New Roman" w:cs="Times New Roman"/>
          <w:sz w:val="24"/>
          <w:szCs w:val="24"/>
        </w:rPr>
        <w:t>Federal Reserve, Board of Governors. “Purposes and Functions of the Federal Reserve System”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0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https://www.federalreserve.gov/aboutthefed/pf.htm</w:t>
        </w:r>
      </w:hyperlink>
    </w:p>
    <w:p w14:paraId="50ACA70E" w14:textId="326AA66E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Greider, W. (2009) “Fixing the Fed” in Dollars &amp; Sense, </w:t>
      </w:r>
      <w:r w:rsidRPr="00BB2950">
        <w:rPr>
          <w:rFonts w:ascii="Times New Roman" w:hAnsi="Times New Roman" w:cs="Times New Roman"/>
          <w:i/>
          <w:sz w:val="24"/>
          <w:szCs w:val="24"/>
        </w:rPr>
        <w:t xml:space="preserve">The Economic Crisis Reader. </w:t>
      </w:r>
      <w:r w:rsidRPr="00BB2950">
        <w:rPr>
          <w:rFonts w:ascii="Times New Roman" w:hAnsi="Times New Roman" w:cs="Times New Roman"/>
          <w:sz w:val="24"/>
          <w:szCs w:val="24"/>
        </w:rPr>
        <w:t>Article 5.4. Boston.</w:t>
      </w:r>
    </w:p>
    <w:p w14:paraId="0B060E4C" w14:textId="407F9AE2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Institute for New Economic Thinking Staff (2016) “</w:t>
      </w:r>
      <w:r w:rsidRPr="00BB2950">
        <w:rPr>
          <w:rFonts w:ascii="Times New Roman" w:hAnsi="Times New Roman" w:cs="Times New Roman"/>
          <w:bCs/>
          <w:sz w:val="24"/>
          <w:szCs w:val="24"/>
        </w:rPr>
        <w:t xml:space="preserve">A Teachable Moment for the Economics Profession?” May 27. </w:t>
      </w:r>
      <w:hyperlink r:id="rId31" w:history="1">
        <w:r w:rsidRPr="00BB2950">
          <w:rPr>
            <w:rStyle w:val="Hyperlink"/>
            <w:rFonts w:ascii="Times New Roman" w:hAnsi="Times New Roman" w:cs="Times New Roman"/>
            <w:sz w:val="24"/>
            <w:szCs w:val="24"/>
          </w:rPr>
          <w:t>https://www.ineteconomics.org/perspectives/blog/a-teachable-moment-for-the-economics-profession</w:t>
        </w:r>
      </w:hyperlink>
    </w:p>
    <w:p w14:paraId="197F52D6" w14:textId="7A65B088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Jahan, S. and Papageorgeiu, C. (2014) “</w:t>
      </w:r>
      <w:r w:rsidRPr="00BB2950">
        <w:rPr>
          <w:rFonts w:ascii="Times New Roman" w:hAnsi="Times New Roman" w:cs="Times New Roman"/>
          <w:bCs/>
          <w:sz w:val="24"/>
          <w:szCs w:val="24"/>
        </w:rPr>
        <w:t>What Is Monetarism?</w:t>
      </w:r>
      <w:r w:rsidRPr="00BB29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i/>
          <w:sz w:val="24"/>
          <w:szCs w:val="24"/>
        </w:rPr>
        <w:t>Finance &amp; Development</w:t>
      </w:r>
      <w:r w:rsidRPr="00BB2950">
        <w:rPr>
          <w:rFonts w:ascii="Times New Roman" w:hAnsi="Times New Roman" w:cs="Times New Roman"/>
          <w:sz w:val="24"/>
          <w:szCs w:val="24"/>
        </w:rPr>
        <w:t>, V. 51 #1 (March).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32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https://www.imf.org/external/pubs/ft/fandd/2014/03/basics.htm</w:t>
        </w:r>
      </w:hyperlink>
    </w:p>
    <w:p w14:paraId="2D6F8793" w14:textId="2A3248D8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Kelton, S. (2019) “Modern Monetary Theory Explained by Stephanie Kelton” CNBC, March 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3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https://www.cnbc.com/video/2019/03/01/stephanie-kelton-explains-modern-monetary-theory.html</w:t>
        </w:r>
      </w:hyperlink>
    </w:p>
    <w:p w14:paraId="6110B6F7" w14:textId="66214E9F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>Labonte, M. (2019) “Monetary Policy and the Federal Reserve: Current Policy and Conditions”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sz w:val="24"/>
          <w:szCs w:val="24"/>
        </w:rPr>
        <w:t>Congressional Research Service, Report RL30354, September 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4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https://fas.org/sgp/crs/misc/RL30354.pdf</w:t>
        </w:r>
      </w:hyperlink>
    </w:p>
    <w:p w14:paraId="6C206CB5" w14:textId="3368744C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i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Reuss, A. (2009) “Keynes and the Limits of Monetary Policy” in </w:t>
      </w:r>
      <w:bookmarkStart w:id="1" w:name="_Hlk28630338"/>
      <w:r w:rsidRPr="00BB2950">
        <w:rPr>
          <w:rFonts w:ascii="Times New Roman" w:hAnsi="Times New Roman" w:cs="Times New Roman"/>
          <w:sz w:val="24"/>
          <w:szCs w:val="24"/>
        </w:rPr>
        <w:t xml:space="preserve">Dollars &amp; Sense, </w:t>
      </w:r>
      <w:r w:rsidRPr="00BB2950">
        <w:rPr>
          <w:rFonts w:ascii="Times New Roman" w:hAnsi="Times New Roman" w:cs="Times New Roman"/>
          <w:i/>
          <w:sz w:val="24"/>
          <w:szCs w:val="24"/>
        </w:rPr>
        <w:t>The Economic Crisis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B2950">
        <w:rPr>
          <w:rFonts w:ascii="Times New Roman" w:hAnsi="Times New Roman" w:cs="Times New Roman"/>
          <w:i/>
          <w:sz w:val="24"/>
          <w:szCs w:val="24"/>
        </w:rPr>
        <w:t xml:space="preserve">Reader. </w:t>
      </w:r>
      <w:r w:rsidRPr="00BB2950">
        <w:rPr>
          <w:rFonts w:ascii="Times New Roman" w:hAnsi="Times New Roman" w:cs="Times New Roman"/>
          <w:sz w:val="24"/>
          <w:szCs w:val="24"/>
        </w:rPr>
        <w:t xml:space="preserve">Article 5.5. Boston. </w:t>
      </w:r>
      <w:bookmarkEnd w:id="1"/>
    </w:p>
    <w:p w14:paraId="5242A935" w14:textId="23FBB8CA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B2950">
        <w:rPr>
          <w:rFonts w:ascii="Times New Roman" w:hAnsi="Times New Roman" w:cs="Times New Roman"/>
          <w:sz w:val="24"/>
          <w:szCs w:val="24"/>
        </w:rPr>
        <w:t xml:space="preserve">Williamson, S. (2018) “Is Bitcoin a Waste of Resources?” </w:t>
      </w:r>
      <w:bookmarkStart w:id="2" w:name="_Hlk28632936"/>
      <w:r w:rsidRPr="00BB2950">
        <w:rPr>
          <w:rFonts w:ascii="Times New Roman" w:hAnsi="Times New Roman" w:cs="Times New Roman"/>
          <w:i/>
          <w:sz w:val="24"/>
          <w:szCs w:val="24"/>
        </w:rPr>
        <w:t>Review</w:t>
      </w:r>
      <w:r w:rsidRPr="00BB2950">
        <w:rPr>
          <w:rFonts w:ascii="Times New Roman" w:hAnsi="Times New Roman" w:cs="Times New Roman"/>
          <w:sz w:val="24"/>
          <w:szCs w:val="24"/>
        </w:rPr>
        <w:t>, V.100 #2 (2</w:t>
      </w:r>
      <w:r w:rsidRPr="00BB2950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BB2950">
        <w:rPr>
          <w:rFonts w:ascii="Times New Roman" w:hAnsi="Times New Roman" w:cs="Times New Roman"/>
          <w:sz w:val="24"/>
          <w:szCs w:val="24"/>
        </w:rPr>
        <w:t xml:space="preserve"> Quarter), The Federal Reserve Bank of St. </w:t>
      </w:r>
      <w:r>
        <w:rPr>
          <w:rFonts w:ascii="Times New Roman" w:hAnsi="Times New Roman" w:cs="Times New Roman"/>
          <w:sz w:val="24"/>
          <w:szCs w:val="24"/>
        </w:rPr>
        <w:t>Lo</w:t>
      </w:r>
      <w:r w:rsidRPr="00BB2950">
        <w:rPr>
          <w:rFonts w:ascii="Times New Roman" w:hAnsi="Times New Roman" w:cs="Times New Roman"/>
          <w:sz w:val="24"/>
          <w:szCs w:val="24"/>
        </w:rPr>
        <w:t>uis.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5" w:history="1">
        <w:r w:rsidRPr="00491024">
          <w:rPr>
            <w:rStyle w:val="Hyperlink"/>
            <w:rFonts w:ascii="Times New Roman" w:hAnsi="Times New Roman" w:cs="Times New Roman"/>
            <w:sz w:val="24"/>
            <w:szCs w:val="24"/>
          </w:rPr>
          <w:t>https://research.stlouisfed.org/publications/review/2018/02/13/is-bitcoin-a-waste-of-resources</w:t>
        </w:r>
      </w:hyperlink>
    </w:p>
    <w:p w14:paraId="3147DA21" w14:textId="77777777" w:rsidR="00BB2950" w:rsidRPr="00BB2950" w:rsidRDefault="00BB2950" w:rsidP="00BB2950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80CA9B9" w14:textId="09E54BCD" w:rsidR="00BB2950" w:rsidRDefault="00BB2950" w:rsidP="00F4038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Chapter 8</w:t>
      </w:r>
    </w:p>
    <w:p w14:paraId="118A794D" w14:textId="70FD8944" w:rsidR="00BB2950" w:rsidRDefault="00BB2950" w:rsidP="00BB2950">
      <w:pPr>
        <w:rPr>
          <w:rFonts w:ascii="Times New Roman" w:hAnsi="Times New Roman" w:cs="Times New Roman"/>
          <w:b/>
          <w:bCs/>
        </w:rPr>
      </w:pPr>
    </w:p>
    <w:p w14:paraId="0D08EB5C" w14:textId="2DC14E38" w:rsidR="00BB2950" w:rsidRPr="00722137" w:rsidRDefault="00BB2950" w:rsidP="00722137">
      <w:pPr>
        <w:pStyle w:val="NoSpacing"/>
        <w:ind w:left="720" w:hanging="720"/>
        <w:rPr>
          <w:rFonts w:ascii="Times New Roman" w:hAnsi="Times New Roman" w:cs="Times New Roman"/>
          <w:i/>
          <w:sz w:val="24"/>
          <w:szCs w:val="24"/>
        </w:rPr>
      </w:pPr>
      <w:r w:rsidRPr="00722137">
        <w:rPr>
          <w:rFonts w:ascii="Times New Roman" w:hAnsi="Times New Roman" w:cs="Times New Roman"/>
          <w:sz w:val="24"/>
          <w:szCs w:val="24"/>
        </w:rPr>
        <w:t xml:space="preserve">Albelda, R. and R. Drago. (2013) </w:t>
      </w:r>
      <w:r w:rsidRPr="00722137">
        <w:rPr>
          <w:rFonts w:ascii="Times New Roman" w:hAnsi="Times New Roman" w:cs="Times New Roman"/>
          <w:i/>
          <w:sz w:val="24"/>
          <w:szCs w:val="24"/>
        </w:rPr>
        <w:t>Unlevel Playing Fields: Understanding Wage Inequality and Discrimination.</w:t>
      </w:r>
      <w:r w:rsidRPr="00722137">
        <w:rPr>
          <w:rFonts w:ascii="Times New Roman" w:hAnsi="Times New Roman" w:cs="Times New Roman"/>
          <w:sz w:val="24"/>
          <w:szCs w:val="24"/>
        </w:rPr>
        <w:t xml:space="preserve"> 4</w:t>
      </w:r>
      <w:r w:rsidRPr="0072213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722137">
        <w:rPr>
          <w:rFonts w:ascii="Times New Roman" w:hAnsi="Times New Roman" w:cs="Times New Roman"/>
          <w:sz w:val="24"/>
          <w:szCs w:val="24"/>
        </w:rPr>
        <w:t xml:space="preserve"> Ed.</w:t>
      </w:r>
      <w:r w:rsidRPr="007221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22137">
        <w:rPr>
          <w:rFonts w:ascii="Times New Roman" w:hAnsi="Times New Roman" w:cs="Times New Roman"/>
          <w:sz w:val="24"/>
          <w:szCs w:val="24"/>
        </w:rPr>
        <w:t>Boston: Dollars and Sense.</w:t>
      </w:r>
    </w:p>
    <w:p w14:paraId="1D739209" w14:textId="77777777" w:rsidR="00722137" w:rsidRDefault="00BB2950" w:rsidP="00722137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22137">
        <w:rPr>
          <w:rFonts w:ascii="Times New Roman" w:hAnsi="Times New Roman" w:cs="Times New Roman"/>
          <w:sz w:val="24"/>
          <w:szCs w:val="24"/>
        </w:rPr>
        <w:t xml:space="preserve">England, P. (2017) </w:t>
      </w:r>
      <w:r w:rsidRPr="00722137">
        <w:rPr>
          <w:rFonts w:ascii="Times New Roman" w:hAnsi="Times New Roman" w:cs="Times New Roman"/>
          <w:i/>
          <w:sz w:val="24"/>
          <w:szCs w:val="24"/>
        </w:rPr>
        <w:t>Comparable Worth: Theories and Evidence</w:t>
      </w:r>
      <w:r w:rsidRPr="00722137">
        <w:rPr>
          <w:rFonts w:ascii="Times New Roman" w:hAnsi="Times New Roman" w:cs="Times New Roman"/>
          <w:sz w:val="24"/>
          <w:szCs w:val="24"/>
        </w:rPr>
        <w:t>. London: Routledge.</w:t>
      </w:r>
    </w:p>
    <w:p w14:paraId="17A5C9C5" w14:textId="3580CA88" w:rsidR="00BB2950" w:rsidRPr="00722137" w:rsidRDefault="00BB2950" w:rsidP="00722137">
      <w:pPr>
        <w:pStyle w:val="NoSpacing"/>
        <w:ind w:left="720" w:hanging="720"/>
        <w:rPr>
          <w:rFonts w:ascii="Times New Roman" w:hAnsi="Times New Roman" w:cs="Times New Roman"/>
          <w:i/>
          <w:sz w:val="24"/>
          <w:szCs w:val="24"/>
        </w:rPr>
      </w:pPr>
      <w:r w:rsidRPr="00722137">
        <w:rPr>
          <w:rFonts w:ascii="Times New Roman" w:hAnsi="Times New Roman" w:cs="Times New Roman"/>
          <w:sz w:val="24"/>
          <w:szCs w:val="24"/>
        </w:rPr>
        <w:t xml:space="preserve">England, P. (2003) “Separative and Soluble Selves: Dichotomous Thinking in Economics” in </w:t>
      </w:r>
      <w:r w:rsidRPr="00722137">
        <w:rPr>
          <w:rFonts w:ascii="Times New Roman" w:hAnsi="Times New Roman" w:cs="Times New Roman"/>
          <w:i/>
          <w:sz w:val="24"/>
          <w:szCs w:val="24"/>
        </w:rPr>
        <w:t>Feminist</w:t>
      </w:r>
      <w:r w:rsidR="007221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22137">
        <w:rPr>
          <w:rFonts w:ascii="Times New Roman" w:hAnsi="Times New Roman" w:cs="Times New Roman"/>
          <w:i/>
          <w:sz w:val="24"/>
          <w:szCs w:val="24"/>
        </w:rPr>
        <w:t>Economics Today: Beyond Economic Man</w:t>
      </w:r>
      <w:r w:rsidRPr="00722137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Hlk28603620"/>
      <w:r w:rsidRPr="00722137">
        <w:rPr>
          <w:rFonts w:ascii="Times New Roman" w:hAnsi="Times New Roman" w:cs="Times New Roman"/>
          <w:sz w:val="24"/>
          <w:szCs w:val="24"/>
        </w:rPr>
        <w:t>M.A. Ferber and J.A. Nelson (Eds.)</w:t>
      </w:r>
      <w:r w:rsidR="00722137">
        <w:rPr>
          <w:rFonts w:ascii="Times New Roman" w:hAnsi="Times New Roman" w:cs="Times New Roman"/>
          <w:sz w:val="24"/>
          <w:szCs w:val="24"/>
        </w:rPr>
        <w:t xml:space="preserve"> </w:t>
      </w:r>
      <w:r w:rsidRPr="00722137">
        <w:rPr>
          <w:rFonts w:ascii="Times New Roman" w:hAnsi="Times New Roman" w:cs="Times New Roman"/>
          <w:sz w:val="24"/>
          <w:szCs w:val="24"/>
        </w:rPr>
        <w:t>Chicago: The University of Chicago Press.</w:t>
      </w:r>
    </w:p>
    <w:bookmarkEnd w:id="3"/>
    <w:p w14:paraId="356C9F0B" w14:textId="6DE8C014" w:rsidR="00BB2950" w:rsidRPr="00722137" w:rsidRDefault="00BB2950" w:rsidP="00722137">
      <w:pPr>
        <w:pStyle w:val="NoSpacing"/>
        <w:ind w:left="720" w:hanging="720"/>
        <w:rPr>
          <w:rFonts w:ascii="Times New Roman" w:hAnsi="Times New Roman" w:cs="Times New Roman"/>
          <w:i/>
          <w:sz w:val="24"/>
          <w:szCs w:val="24"/>
        </w:rPr>
      </w:pPr>
      <w:r w:rsidRPr="00722137">
        <w:rPr>
          <w:rFonts w:ascii="Times New Roman" w:hAnsi="Times New Roman" w:cs="Times New Roman"/>
          <w:sz w:val="24"/>
          <w:szCs w:val="24"/>
        </w:rPr>
        <w:t xml:space="preserve">England, P. and N. Folbre. (2003) “Contracting for Care” in </w:t>
      </w:r>
      <w:r w:rsidRPr="00722137">
        <w:rPr>
          <w:rFonts w:ascii="Times New Roman" w:hAnsi="Times New Roman" w:cs="Times New Roman"/>
          <w:i/>
          <w:sz w:val="24"/>
          <w:szCs w:val="24"/>
        </w:rPr>
        <w:t>Feminist Economics Today: Beyond Economic</w:t>
      </w:r>
      <w:r w:rsidR="007221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22137">
        <w:rPr>
          <w:rFonts w:ascii="Times New Roman" w:hAnsi="Times New Roman" w:cs="Times New Roman"/>
          <w:i/>
          <w:sz w:val="24"/>
          <w:szCs w:val="24"/>
        </w:rPr>
        <w:t xml:space="preserve">Man. </w:t>
      </w:r>
      <w:r w:rsidRPr="00722137">
        <w:rPr>
          <w:rFonts w:ascii="Times New Roman" w:hAnsi="Times New Roman" w:cs="Times New Roman"/>
          <w:sz w:val="24"/>
          <w:szCs w:val="24"/>
        </w:rPr>
        <w:t>M.A. Ferber and J.A. Nelson (Eds.) Chicago: The University of Chicago Press.</w:t>
      </w:r>
    </w:p>
    <w:p w14:paraId="085C33BA" w14:textId="54CF729C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Folbre, Nancy (ed.) (2012) </w:t>
      </w:r>
      <w:r>
        <w:rPr>
          <w:rFonts w:ascii="Times New Roman" w:hAnsi="Times New Roman" w:cs="Times New Roman"/>
          <w:i/>
          <w:iCs/>
        </w:rPr>
        <w:t>For Love and Money: Care Provision in the United States</w:t>
      </w:r>
      <w:r>
        <w:rPr>
          <w:rFonts w:ascii="Times New Roman" w:hAnsi="Times New Roman" w:cs="Times New Roman"/>
        </w:rPr>
        <w:t>, New York: Russell Sage.</w:t>
      </w:r>
    </w:p>
    <w:p w14:paraId="54391540" w14:textId="7DCFCD43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Folbre, Nancy (2009) </w:t>
      </w:r>
      <w:r>
        <w:rPr>
          <w:rFonts w:ascii="Times New Roman" w:hAnsi="Times New Roman" w:cs="Times New Roman"/>
          <w:i/>
          <w:iCs/>
        </w:rPr>
        <w:t>Valuing Children: Rethinking the Economics of the Family</w:t>
      </w:r>
      <w:r>
        <w:rPr>
          <w:rFonts w:ascii="Times New Roman" w:hAnsi="Times New Roman" w:cs="Times New Roman"/>
        </w:rPr>
        <w:t>, Cambridge, MA: Harvard University Press.</w:t>
      </w:r>
    </w:p>
    <w:p w14:paraId="28027EE6" w14:textId="50F19774" w:rsidR="00722137" w:rsidRPr="00722137" w:rsidRDefault="00722137" w:rsidP="00722137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22137">
        <w:rPr>
          <w:rFonts w:ascii="Times New Roman" w:hAnsi="Times New Roman" w:cs="Times New Roman"/>
          <w:sz w:val="24"/>
          <w:szCs w:val="24"/>
        </w:rPr>
        <w:t xml:space="preserve">Glenn, E.N. (2000) “The Social Construction and institutionalization of Gender and Race: An Integrative Framework” in M.M. Ferree, J. Lorber, and B.B. Hess (eds.) </w:t>
      </w:r>
      <w:r w:rsidRPr="00722137">
        <w:rPr>
          <w:rFonts w:ascii="Times New Roman" w:hAnsi="Times New Roman" w:cs="Times New Roman"/>
          <w:i/>
          <w:sz w:val="24"/>
          <w:szCs w:val="24"/>
        </w:rPr>
        <w:t>Revisioning Gender</w:t>
      </w:r>
      <w:r w:rsidRPr="00722137">
        <w:rPr>
          <w:rFonts w:ascii="Times New Roman" w:hAnsi="Times New Roman" w:cs="Times New Roman"/>
          <w:sz w:val="24"/>
          <w:szCs w:val="24"/>
        </w:rPr>
        <w:t>. Walnut Creek, CA: AltaMira Press.</w:t>
      </w:r>
    </w:p>
    <w:p w14:paraId="2CF1184F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Hahnel, Robin (2011) </w:t>
      </w:r>
      <w:r>
        <w:rPr>
          <w:rFonts w:ascii="Times New Roman" w:hAnsi="Times New Roman" w:cs="Times New Roman"/>
          <w:i/>
          <w:iCs/>
        </w:rPr>
        <w:t xml:space="preserve">Green Economics: Confronting the Ecological Crisis, </w:t>
      </w:r>
      <w:r>
        <w:rPr>
          <w:rFonts w:ascii="Times New Roman" w:hAnsi="Times New Roman" w:cs="Times New Roman"/>
        </w:rPr>
        <w:t>London: Routledge.</w:t>
      </w:r>
    </w:p>
    <w:p w14:paraId="383E634B" w14:textId="77777777" w:rsidR="00BB2950" w:rsidRPr="00122D4C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Hepburn, Cameron &amp; Marshall Auerback (2015) “Economic Growth, Climate Change, and Environmental Limits,” </w:t>
      </w:r>
      <w:r>
        <w:rPr>
          <w:rFonts w:ascii="Times New Roman" w:hAnsi="Times New Roman" w:cs="Times New Roman"/>
          <w:i/>
          <w:iCs/>
        </w:rPr>
        <w:t>Institute for New Economic Thinking</w:t>
      </w:r>
      <w:r>
        <w:rPr>
          <w:rFonts w:ascii="Times New Roman" w:hAnsi="Times New Roman" w:cs="Times New Roman"/>
        </w:rPr>
        <w:t xml:space="preserve">, New York: </w:t>
      </w:r>
      <w:hyperlink r:id="rId36" w:history="1">
        <w:r w:rsidRPr="00122D4C">
          <w:rPr>
            <w:rStyle w:val="Hyperlink"/>
            <w:rFonts w:ascii="Times New Roman" w:hAnsi="Times New Roman" w:cs="Times New Roman"/>
          </w:rPr>
          <w:t>https://www.ineteconomics.org/perspectives/videos/economic-growth-climate-change-and-environmental-limits</w:t>
        </w:r>
      </w:hyperlink>
      <w:r>
        <w:rPr>
          <w:rFonts w:ascii="Times New Roman" w:hAnsi="Times New Roman" w:cs="Times New Roman"/>
        </w:rPr>
        <w:t>.</w:t>
      </w:r>
    </w:p>
    <w:p w14:paraId="4C7410DB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 w:rsidRPr="00B53DAC">
        <w:rPr>
          <w:rFonts w:ascii="Times New Roman" w:hAnsi="Times New Roman" w:cs="Times New Roman"/>
        </w:rPr>
        <w:t>Marçal, Katrine (201</w:t>
      </w:r>
      <w:r>
        <w:rPr>
          <w:rFonts w:ascii="Times New Roman" w:hAnsi="Times New Roman" w:cs="Times New Roman"/>
        </w:rPr>
        <w:t>7</w:t>
      </w:r>
      <w:r w:rsidRPr="00B53DAC">
        <w:rPr>
          <w:rFonts w:ascii="Times New Roman" w:hAnsi="Times New Roman" w:cs="Times New Roman"/>
        </w:rPr>
        <w:t xml:space="preserve">) </w:t>
      </w:r>
      <w:r w:rsidRPr="00B53DAC">
        <w:rPr>
          <w:rFonts w:ascii="Times New Roman" w:hAnsi="Times New Roman" w:cs="Times New Roman"/>
          <w:i/>
          <w:iCs/>
        </w:rPr>
        <w:t>Who Cooked Adam Smith’s Dinner? A Story of Women and Economics</w:t>
      </w:r>
      <w:r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New York: Pegasus Books.</w:t>
      </w:r>
      <w:r>
        <w:rPr>
          <w:rFonts w:ascii="Times New Roman" w:hAnsi="Times New Roman" w:cs="Times New Roman"/>
          <w:i/>
          <w:iCs/>
        </w:rPr>
        <w:t xml:space="preserve"> </w:t>
      </w:r>
      <w:r w:rsidRPr="00B53DAC">
        <w:rPr>
          <w:rFonts w:ascii="Times New Roman" w:hAnsi="Times New Roman" w:cs="Times New Roman"/>
        </w:rPr>
        <w:t xml:space="preserve"> </w:t>
      </w:r>
    </w:p>
    <w:p w14:paraId="1BB78EE2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Meadows, Donella &amp; Diana Wright (ed.) (2008) </w:t>
      </w:r>
      <w:r>
        <w:rPr>
          <w:rFonts w:ascii="Times New Roman" w:hAnsi="Times New Roman" w:cs="Times New Roman"/>
          <w:i/>
          <w:iCs/>
        </w:rPr>
        <w:t xml:space="preserve">Thinking in Systems: A Primer, </w:t>
      </w:r>
      <w:r>
        <w:rPr>
          <w:rFonts w:ascii="Times New Roman" w:hAnsi="Times New Roman" w:cs="Times New Roman"/>
        </w:rPr>
        <w:t>White River Junction, VT: Chelsea Green Publishing.</w:t>
      </w:r>
    </w:p>
    <w:p w14:paraId="6BF12819" w14:textId="77777777" w:rsidR="00BB2950" w:rsidRPr="00122D4C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Nelson, Julie A. (2018) </w:t>
      </w:r>
      <w:r>
        <w:rPr>
          <w:rFonts w:ascii="Times New Roman" w:hAnsi="Times New Roman" w:cs="Times New Roman"/>
          <w:i/>
          <w:iCs/>
        </w:rPr>
        <w:t>Economics for Humans</w:t>
      </w:r>
      <w:r>
        <w:rPr>
          <w:rFonts w:ascii="Times New Roman" w:hAnsi="Times New Roman" w:cs="Times New Roman"/>
        </w:rPr>
        <w:t>, 2</w:t>
      </w:r>
      <w:r w:rsidRPr="00122D4C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ed. Chicago: University of Chicago Press.</w:t>
      </w:r>
    </w:p>
    <w:p w14:paraId="1D9C4989" w14:textId="77777777" w:rsidR="00BB2950" w:rsidRPr="00B53DAC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Stockholm Resilience Center (n.d.) “The nine planetary boundaries,” Stockholm University, Stockholm: </w:t>
      </w:r>
      <w:hyperlink r:id="rId37" w:history="1">
        <w:r w:rsidRPr="00801A03">
          <w:rPr>
            <w:rStyle w:val="Hyperlink"/>
            <w:rFonts w:ascii="Times New Roman" w:hAnsi="Times New Roman" w:cs="Times New Roman"/>
          </w:rPr>
          <w:t>https://www.stockholmresilience.org/research/planetary-boundaries/planetary-boundaries/about-the-research/the-nine-planetary-boundaries.html</w:t>
        </w:r>
      </w:hyperlink>
      <w:r>
        <w:rPr>
          <w:rFonts w:ascii="Times New Roman" w:hAnsi="Times New Roman" w:cs="Times New Roman"/>
        </w:rPr>
        <w:t>.</w:t>
      </w:r>
    </w:p>
    <w:p w14:paraId="0FBDC964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Raworth, Kate (2018) “A healthy economy should be designed to thrive, not grow,” </w:t>
      </w:r>
      <w:r>
        <w:rPr>
          <w:rFonts w:ascii="Times New Roman" w:hAnsi="Times New Roman" w:cs="Times New Roman"/>
          <w:i/>
          <w:iCs/>
        </w:rPr>
        <w:t>TED2018</w:t>
      </w:r>
      <w:r>
        <w:rPr>
          <w:rFonts w:ascii="Times New Roman" w:hAnsi="Times New Roman" w:cs="Times New Roman"/>
        </w:rPr>
        <w:t xml:space="preserve"> </w:t>
      </w:r>
      <w:hyperlink r:id="rId38" w:history="1">
        <w:r w:rsidRPr="00722306">
          <w:rPr>
            <w:rStyle w:val="Hyperlink"/>
            <w:rFonts w:ascii="Times New Roman" w:hAnsi="Times New Roman" w:cs="Times New Roman"/>
          </w:rPr>
          <w:t>https://www.ted.com/talks/kate_raworth_a_healthy_economy_should_be_designed_to_thrive_not_grow?utm_campaign=tedspread&amp;utm_medium=referral&amp;utm_source=tedcomshare</w:t>
        </w:r>
      </w:hyperlink>
    </w:p>
    <w:p w14:paraId="7EE3B2C7" w14:textId="77777777" w:rsidR="00BB2950" w:rsidRDefault="00BB2950" w:rsidP="00BB2950">
      <w:pPr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Raworth, Kate (2017) </w:t>
      </w:r>
      <w:r>
        <w:rPr>
          <w:rFonts w:ascii="Times New Roman" w:hAnsi="Times New Roman" w:cs="Times New Roman"/>
          <w:i/>
          <w:iCs/>
        </w:rPr>
        <w:t>Doughnut Economics: 7 Ways to Think Like a 21</w:t>
      </w:r>
      <w:r w:rsidRPr="00122D4C">
        <w:rPr>
          <w:rFonts w:ascii="Times New Roman" w:hAnsi="Times New Roman" w:cs="Times New Roman"/>
          <w:i/>
          <w:iCs/>
          <w:vertAlign w:val="superscript"/>
        </w:rPr>
        <w:t>st</w:t>
      </w:r>
      <w:r>
        <w:rPr>
          <w:rFonts w:ascii="Times New Roman" w:hAnsi="Times New Roman" w:cs="Times New Roman"/>
          <w:i/>
          <w:iCs/>
        </w:rPr>
        <w:t xml:space="preserve"> Century Economist</w:t>
      </w:r>
      <w:r>
        <w:rPr>
          <w:rFonts w:ascii="Times New Roman" w:hAnsi="Times New Roman" w:cs="Times New Roman"/>
        </w:rPr>
        <w:t>, White River Junction, VT: Chelsea Green Publishing.</w:t>
      </w:r>
    </w:p>
    <w:p w14:paraId="6FF9754D" w14:textId="5B18B640" w:rsidR="00722137" w:rsidRPr="00722137" w:rsidRDefault="00722137" w:rsidP="00722137">
      <w:pPr>
        <w:pStyle w:val="NoSpacing"/>
        <w:ind w:left="720" w:hanging="720"/>
        <w:rPr>
          <w:rFonts w:ascii="Times New Roman" w:hAnsi="Times New Roman" w:cs="Times New Roman"/>
          <w:i/>
          <w:sz w:val="24"/>
          <w:szCs w:val="24"/>
        </w:rPr>
      </w:pPr>
      <w:r w:rsidRPr="00722137">
        <w:rPr>
          <w:rFonts w:ascii="Times New Roman" w:hAnsi="Times New Roman" w:cs="Times New Roman"/>
          <w:sz w:val="24"/>
          <w:szCs w:val="24"/>
        </w:rPr>
        <w:t xml:space="preserve">Waring, M. (1999). </w:t>
      </w:r>
      <w:r w:rsidRPr="00722137">
        <w:rPr>
          <w:rFonts w:ascii="Times New Roman" w:hAnsi="Times New Roman" w:cs="Times New Roman"/>
          <w:i/>
          <w:sz w:val="24"/>
          <w:szCs w:val="24"/>
        </w:rPr>
        <w:t>Counting for Nothing: What men value and what women are worth. 2</w:t>
      </w:r>
      <w:r w:rsidRPr="00722137">
        <w:rPr>
          <w:rFonts w:ascii="Times New Roman" w:hAnsi="Times New Roman" w:cs="Times New Roman"/>
          <w:i/>
          <w:sz w:val="24"/>
          <w:szCs w:val="24"/>
          <w:vertAlign w:val="superscript"/>
        </w:rPr>
        <w:t>nd</w:t>
      </w:r>
      <w:r w:rsidRPr="00722137">
        <w:rPr>
          <w:rFonts w:ascii="Times New Roman" w:hAnsi="Times New Roman" w:cs="Times New Roman"/>
          <w:i/>
          <w:sz w:val="24"/>
          <w:szCs w:val="24"/>
        </w:rPr>
        <w:t xml:space="preserve"> Edition. </w:t>
      </w:r>
      <w:r w:rsidRPr="00722137">
        <w:rPr>
          <w:rFonts w:ascii="Times New Roman" w:hAnsi="Times New Roman" w:cs="Times New Roman"/>
          <w:sz w:val="24"/>
          <w:szCs w:val="24"/>
        </w:rPr>
        <w:t>Toronto: University of Toronto Press.</w:t>
      </w:r>
    </w:p>
    <w:p w14:paraId="6B54F730" w14:textId="77777777" w:rsidR="00BB2950" w:rsidRPr="00BB2950" w:rsidRDefault="00BB2950" w:rsidP="00F40380">
      <w:pPr>
        <w:rPr>
          <w:rFonts w:ascii="Times New Roman" w:hAnsi="Times New Roman" w:cs="Times New Roman"/>
        </w:rPr>
      </w:pPr>
    </w:p>
    <w:sectPr w:rsidR="00BB2950" w:rsidRPr="00BB2950" w:rsidSect="0052456D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A978A0" w14:textId="77777777" w:rsidR="002271B0" w:rsidRDefault="002271B0" w:rsidP="007366A1">
      <w:r>
        <w:separator/>
      </w:r>
    </w:p>
  </w:endnote>
  <w:endnote w:type="continuationSeparator" w:id="0">
    <w:p w14:paraId="479B4453" w14:textId="77777777" w:rsidR="002271B0" w:rsidRDefault="002271B0" w:rsidP="00736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UnicodeMS">
    <w:charset w:val="80"/>
    <w:family w:val="swiss"/>
    <w:pitch w:val="variable"/>
    <w:sig w:usb0="F7FFAFFF" w:usb1="E9DFFFFF" w:usb2="0000003F" w:usb3="00000000" w:csb0="003F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B053C9" w14:textId="77777777" w:rsidR="00DE155E" w:rsidRDefault="00DE15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6E1D56" w14:textId="54ACA876" w:rsidR="00DE155E" w:rsidRDefault="00DE155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EC7A4B5" wp14:editId="41C84EB9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" name="MSIPCMcb9144e8bd35bbcab83887b3" descr="{&quot;HashCode&quot;:-1348403003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DA14EE2" w14:textId="6014E9B7" w:rsidR="00DE155E" w:rsidRPr="00DE155E" w:rsidRDefault="00DE155E" w:rsidP="00DE155E">
                          <w:pPr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 w:rsidRPr="00DE155E"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C7A4B5" id="_x0000_t202" coordsize="21600,21600" o:spt="202" path="m,l,21600r21600,l21600,xe">
              <v:stroke joinstyle="miter"/>
              <v:path gradientshapeok="t" o:connecttype="rect"/>
            </v:shapetype>
            <v:shape id="MSIPCMcb9144e8bd35bbcab83887b3" o:spid="_x0000_s1026" type="#_x0000_t202" alt="{&quot;HashCode&quot;:-1348403003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" o:allowincell="f" filled="f" stroked="f" strokeweight=".5pt">
              <v:fill o:detectmouseclick="t"/>
              <v:textbox inset="20pt,0,,0">
                <w:txbxContent>
                  <w:p w14:paraId="2DA14EE2" w14:textId="6014E9B7" w:rsidR="00DE155E" w:rsidRPr="00DE155E" w:rsidRDefault="00DE155E" w:rsidP="00DE155E">
                    <w:pPr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 w:rsidRPr="00DE155E"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A82CD" w14:textId="77777777" w:rsidR="00DE155E" w:rsidRDefault="00DE15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FCB533" w14:textId="77777777" w:rsidR="002271B0" w:rsidRDefault="002271B0" w:rsidP="007366A1">
      <w:r>
        <w:separator/>
      </w:r>
    </w:p>
  </w:footnote>
  <w:footnote w:type="continuationSeparator" w:id="0">
    <w:p w14:paraId="426B94E8" w14:textId="77777777" w:rsidR="002271B0" w:rsidRDefault="002271B0" w:rsidP="007366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4B5C3" w14:textId="77777777" w:rsidR="00DE155E" w:rsidRDefault="00DE15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430E0" w14:textId="77777777" w:rsidR="00600507" w:rsidRPr="007366A1" w:rsidRDefault="00600507" w:rsidP="007366A1">
    <w:pPr>
      <w:pStyle w:val="Header"/>
      <w:jc w:val="center"/>
      <w:rPr>
        <w:rFonts w:ascii="Times New Roman" w:hAnsi="Times New Roman" w:cs="Times New Roman"/>
        <w:i/>
        <w:iCs/>
      </w:rPr>
    </w:pPr>
    <w:r w:rsidRPr="007366A1">
      <w:rPr>
        <w:rFonts w:ascii="Times New Roman" w:hAnsi="Times New Roman" w:cs="Times New Roman"/>
        <w:i/>
        <w:iCs/>
      </w:rPr>
      <w:t>Principles of Economics in a Nutshell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7DCF00" w14:textId="77777777" w:rsidR="00DE155E" w:rsidRDefault="00DE15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C0FF4"/>
    <w:multiLevelType w:val="hybridMultilevel"/>
    <w:tmpl w:val="E2B002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F14F7A"/>
    <w:multiLevelType w:val="hybridMultilevel"/>
    <w:tmpl w:val="75E8B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BE0E98"/>
    <w:multiLevelType w:val="hybridMultilevel"/>
    <w:tmpl w:val="1A94F3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503AF"/>
    <w:multiLevelType w:val="hybridMultilevel"/>
    <w:tmpl w:val="F112D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A1"/>
    <w:rsid w:val="0001012D"/>
    <w:rsid w:val="0001071F"/>
    <w:rsid w:val="000472B2"/>
    <w:rsid w:val="00142A7E"/>
    <w:rsid w:val="001433DC"/>
    <w:rsid w:val="00177FAA"/>
    <w:rsid w:val="001B13D3"/>
    <w:rsid w:val="001D36B3"/>
    <w:rsid w:val="002271B0"/>
    <w:rsid w:val="002B5C97"/>
    <w:rsid w:val="002F6C06"/>
    <w:rsid w:val="00332DB4"/>
    <w:rsid w:val="003F3E1F"/>
    <w:rsid w:val="00411E60"/>
    <w:rsid w:val="0045328E"/>
    <w:rsid w:val="00462932"/>
    <w:rsid w:val="00462FB2"/>
    <w:rsid w:val="004A46B4"/>
    <w:rsid w:val="004D2411"/>
    <w:rsid w:val="004D5099"/>
    <w:rsid w:val="0052456D"/>
    <w:rsid w:val="0057370F"/>
    <w:rsid w:val="005B15C1"/>
    <w:rsid w:val="00600507"/>
    <w:rsid w:val="006175EA"/>
    <w:rsid w:val="00624BE3"/>
    <w:rsid w:val="00712316"/>
    <w:rsid w:val="00722137"/>
    <w:rsid w:val="00723FED"/>
    <w:rsid w:val="007366A1"/>
    <w:rsid w:val="008353EE"/>
    <w:rsid w:val="00837D10"/>
    <w:rsid w:val="008567F8"/>
    <w:rsid w:val="008729AA"/>
    <w:rsid w:val="008C4905"/>
    <w:rsid w:val="009319B2"/>
    <w:rsid w:val="009D13B5"/>
    <w:rsid w:val="00A34EA4"/>
    <w:rsid w:val="00A505F9"/>
    <w:rsid w:val="00AC63A7"/>
    <w:rsid w:val="00B068A5"/>
    <w:rsid w:val="00B21617"/>
    <w:rsid w:val="00B41AD1"/>
    <w:rsid w:val="00BB2950"/>
    <w:rsid w:val="00C90EB8"/>
    <w:rsid w:val="00D05EF8"/>
    <w:rsid w:val="00D54D32"/>
    <w:rsid w:val="00DE155E"/>
    <w:rsid w:val="00E17F31"/>
    <w:rsid w:val="00E3426D"/>
    <w:rsid w:val="00EC34E8"/>
    <w:rsid w:val="00ED7CAF"/>
    <w:rsid w:val="00F40380"/>
    <w:rsid w:val="00F548A8"/>
    <w:rsid w:val="00F55DFC"/>
    <w:rsid w:val="00F72E21"/>
    <w:rsid w:val="00FC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969F2"/>
  <w15:chartTrackingRefBased/>
  <w15:docId w15:val="{BADA24A8-146C-CC41-BAA8-06DBE1C4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CommentText"/>
    <w:next w:val="CommentText"/>
    <w:autoRedefine/>
    <w:rsid w:val="0001071F"/>
    <w:pPr>
      <w:pBdr>
        <w:top w:val="nil"/>
        <w:left w:val="nil"/>
        <w:bottom w:val="nil"/>
        <w:right w:val="nil"/>
        <w:between w:val="nil"/>
      </w:pBdr>
    </w:pPr>
    <w:rPr>
      <w:rFonts w:ascii="Arial" w:eastAsia="Arial" w:hAnsi="Arial" w:cs="Arial"/>
      <w:color w:val="000000"/>
      <w:sz w:val="16"/>
      <w:szCs w:val="16"/>
      <w:lang w:val="e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07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071F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366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66A1"/>
  </w:style>
  <w:style w:type="paragraph" w:styleId="Footer">
    <w:name w:val="footer"/>
    <w:basedOn w:val="Normal"/>
    <w:link w:val="FooterChar"/>
    <w:uiPriority w:val="99"/>
    <w:unhideWhenUsed/>
    <w:rsid w:val="007366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66A1"/>
  </w:style>
  <w:style w:type="paragraph" w:styleId="ListParagraph">
    <w:name w:val="List Paragraph"/>
    <w:basedOn w:val="Normal"/>
    <w:uiPriority w:val="34"/>
    <w:qFormat/>
    <w:rsid w:val="007366A1"/>
    <w:pPr>
      <w:ind w:left="720"/>
      <w:contextualSpacing/>
    </w:pPr>
  </w:style>
  <w:style w:type="paragraph" w:styleId="BodyText">
    <w:name w:val="Body Text"/>
    <w:basedOn w:val="Normal"/>
    <w:link w:val="BodyTextChar"/>
    <w:rsid w:val="009D13B5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rsid w:val="009D13B5"/>
    <w:rPr>
      <w:rFonts w:ascii="Times New Roman" w:eastAsia="Times New Roman" w:hAnsi="Times New Roman" w:cs="Times New Roman"/>
      <w:color w:val="000000"/>
      <w:szCs w:val="20"/>
    </w:rPr>
  </w:style>
  <w:style w:type="table" w:styleId="TableGrid">
    <w:name w:val="Table Grid"/>
    <w:basedOn w:val="TableNormal"/>
    <w:uiPriority w:val="39"/>
    <w:rsid w:val="009D13B5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7D1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D10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837D10"/>
  </w:style>
  <w:style w:type="paragraph" w:styleId="NormalWeb">
    <w:name w:val="Normal (Web)"/>
    <w:basedOn w:val="Normal"/>
    <w:uiPriority w:val="99"/>
    <w:semiHidden/>
    <w:unhideWhenUsed/>
    <w:rsid w:val="0046293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B295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BB2950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B29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4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ted.com/talks/michael_green_what_the_social_progress_index_can_reveal_about_your_country" TargetMode="External"/><Relationship Id="rId18" Type="http://schemas.openxmlformats.org/officeDocument/2006/relationships/hyperlink" Target="http://hdr.undp.org/" TargetMode="External"/><Relationship Id="rId26" Type="http://schemas.openxmlformats.org/officeDocument/2006/relationships/hyperlink" Target="http://la.utexas.edu/users/hcleaver/368/368KeynesOpenLetFDRtable.pdf" TargetMode="External"/><Relationship Id="rId39" Type="http://schemas.openxmlformats.org/officeDocument/2006/relationships/header" Target="header1.xml"/><Relationship Id="rId21" Type="http://schemas.openxmlformats.org/officeDocument/2006/relationships/hyperlink" Target="https://www.ted.com/talks/erik_brynjolfsson_the_key_to_growth_race_with_the_machines" TargetMode="External"/><Relationship Id="rId34" Type="http://schemas.openxmlformats.org/officeDocument/2006/relationships/hyperlink" Target="https://fas.org/sgp/crs/misc/RL30354.pdf" TargetMode="External"/><Relationship Id="rId42" Type="http://schemas.openxmlformats.org/officeDocument/2006/relationships/footer" Target="footer2.xml"/><Relationship Id="rId7" Type="http://schemas.openxmlformats.org/officeDocument/2006/relationships/hyperlink" Target="https://www.panarchy.org/keynes/laissezfaire.1926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ed.com/talks/nic_marks_the_happy_planet_index" TargetMode="External"/><Relationship Id="rId29" Type="http://schemas.openxmlformats.org/officeDocument/2006/relationships/hyperlink" Target="https://research.stlouisfed.org/publications/review/2018/02/13/the-case-for-central-bank-electronic-money-and-the-non-case-for-central-bank-cryptocurrenci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rookings.edu/wp-content/uploads/2018/08/WP43-8.23.18.pdf" TargetMode="External"/><Relationship Id="rId24" Type="http://schemas.openxmlformats.org/officeDocument/2006/relationships/hyperlink" Target="https://www.ted.com/talks/robert_gordon_the_death_of_innovation_the_end_of_growth" TargetMode="External"/><Relationship Id="rId32" Type="http://schemas.openxmlformats.org/officeDocument/2006/relationships/hyperlink" Target="https://www.imf.org/external/pubs/ft/fandd/2014/03/basics.htm" TargetMode="External"/><Relationship Id="rId37" Type="http://schemas.openxmlformats.org/officeDocument/2006/relationships/hyperlink" Target="https://www.stockholmresilience.org/research/planetary-boundaries/planetary-boundaries/about-the-research/the-nine-planetary-boundaries.html" TargetMode="External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marketplace.org/2018/03/22/what-inflation-worry-federal-reserve-target/" TargetMode="External"/><Relationship Id="rId23" Type="http://schemas.openxmlformats.org/officeDocument/2006/relationships/hyperlink" Target="https://www.youtube.com/watch?v=1EwaLys3Zak" TargetMode="External"/><Relationship Id="rId28" Type="http://schemas.openxmlformats.org/officeDocument/2006/relationships/hyperlink" Target="http://www.slate.com/articles/business/moneybox/2011/03/freaks_geeks_and_gdp.html" TargetMode="External"/><Relationship Id="rId36" Type="http://schemas.openxmlformats.org/officeDocument/2006/relationships/hyperlink" Target="https://www.ineteconomics.org/perspectives/videos/economic-growth-climate-change-and-environmental-limits" TargetMode="External"/><Relationship Id="rId10" Type="http://schemas.openxmlformats.org/officeDocument/2006/relationships/hyperlink" Target="http://www.bu.edu/pardee/pardee-paper-004-beyond-gdp/" TargetMode="External"/><Relationship Id="rId19" Type="http://schemas.openxmlformats.org/officeDocument/2006/relationships/hyperlink" Target="http://hdr.undp.org/en/content/human-development-index-hdi" TargetMode="External"/><Relationship Id="rId31" Type="http://schemas.openxmlformats.org/officeDocument/2006/relationships/hyperlink" Target="https://www.ineteconomics.org/perspectives/blog/a-teachable-moment-for-the-economics-profession" TargetMode="External"/><Relationship Id="rId44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www.stlouisfed.org/education/economic-lowdown-video-series/episode-5-externalities" TargetMode="External"/><Relationship Id="rId14" Type="http://schemas.openxmlformats.org/officeDocument/2006/relationships/hyperlink" Target="https://www.ted.com/talks/michael_green_how_we_can_make_the_world_a_better_place_by_2030" TargetMode="External"/><Relationship Id="rId22" Type="http://schemas.openxmlformats.org/officeDocument/2006/relationships/hyperlink" Target="https://www.hoover.org/sites/default/files/uploads/documents/friedman-government-problem-1993.pdf" TargetMode="External"/><Relationship Id="rId27" Type="http://schemas.openxmlformats.org/officeDocument/2006/relationships/hyperlink" Target="https://assets.aspeninstitute.org/content/uploads/files/content/upload/Intro_and_Section_I.pdf" TargetMode="External"/><Relationship Id="rId30" Type="http://schemas.openxmlformats.org/officeDocument/2006/relationships/hyperlink" Target="https://www.federalreserve.gov/aboutthefed/pf.htm" TargetMode="External"/><Relationship Id="rId35" Type="http://schemas.openxmlformats.org/officeDocument/2006/relationships/hyperlink" Target="https://research.stlouisfed.org/publications/review/2018/02/13/is-bitcoin-a-waste-of-resources" TargetMode="External"/><Relationship Id="rId43" Type="http://schemas.openxmlformats.org/officeDocument/2006/relationships/header" Target="header3.xml"/><Relationship Id="rId8" Type="http://schemas.openxmlformats.org/officeDocument/2006/relationships/hyperlink" Target="https://youtu.be/7tdKkeNClP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mercatus.org/publications/government-spending/what%E2%80%99s-truth-about-unemployment" TargetMode="External"/><Relationship Id="rId17" Type="http://schemas.openxmlformats.org/officeDocument/2006/relationships/hyperlink" Target="https://mises.org/wire/these-feminist-economists-are-right-about-gdp" TargetMode="External"/><Relationship Id="rId25" Type="http://schemas.openxmlformats.org/officeDocument/2006/relationships/hyperlink" Target="https://blog.ted.com/the-future-of-work-and-innovation-robert-gordon-and-erik-brynjolfsson-debate-at-ted2013/" TargetMode="External"/><Relationship Id="rId33" Type="http://schemas.openxmlformats.org/officeDocument/2006/relationships/hyperlink" Target="https://www.cnbc.com/video/2019/03/01/stephanie-kelton-explains-modern-monetary-theory.html" TargetMode="External"/><Relationship Id="rId38" Type="http://schemas.openxmlformats.org/officeDocument/2006/relationships/hyperlink" Target="https://www.ted.com/talks/kate_raworth_a_healthy_economy_should_be_designed_to_thrive_not_grow?utm_campaign=tedspread&amp;utm_medium=referral&amp;utm_source=tedcomshare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hdr.undp.org/en/countries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2805</Words>
  <Characters>15995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Garbo</dc:creator>
  <cp:keywords/>
  <dc:description/>
  <cp:lastModifiedBy>Morley, Emma</cp:lastModifiedBy>
  <cp:revision>3</cp:revision>
  <cp:lastPrinted>2019-12-15T18:22:00Z</cp:lastPrinted>
  <dcterms:created xsi:type="dcterms:W3CDTF">2020-01-09T19:55:00Z</dcterms:created>
  <dcterms:modified xsi:type="dcterms:W3CDTF">2020-01-28T15:45:00Z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1c070e-054b-4d1c-ba4c-fc70b099192e_Enabled">
    <vt:lpwstr>True</vt:lpwstr>
  </property>
  <property fmtid="{D5CDD505-2E9C-101B-9397-08002B2CF9AE}" pid="3" name="MSIP_Label_181c070e-054b-4d1c-ba4c-fc70b099192e_SiteId">
    <vt:lpwstr>2567d566-604c-408a-8a60-55d0dc9d9d6b</vt:lpwstr>
  </property>
  <property fmtid="{D5CDD505-2E9C-101B-9397-08002B2CF9AE}" pid="4" name="MSIP_Label_181c070e-054b-4d1c-ba4c-fc70b099192e_Owner">
    <vt:lpwstr>Emma.Morley@informa.com</vt:lpwstr>
  </property>
  <property fmtid="{D5CDD505-2E9C-101B-9397-08002B2CF9AE}" pid="5" name="MSIP_Label_181c070e-054b-4d1c-ba4c-fc70b099192e_SetDate">
    <vt:lpwstr>2020-01-28T15:45:26.0787661Z</vt:lpwstr>
  </property>
  <property fmtid="{D5CDD505-2E9C-101B-9397-08002B2CF9AE}" pid="6" name="MSIP_Label_181c070e-054b-4d1c-ba4c-fc70b099192e_Name">
    <vt:lpwstr>General</vt:lpwstr>
  </property>
  <property fmtid="{D5CDD505-2E9C-101B-9397-08002B2CF9AE}" pid="7" name="MSIP_Label_181c070e-054b-4d1c-ba4c-fc70b099192e_Application">
    <vt:lpwstr>Microsoft Azure Information Protection</vt:lpwstr>
  </property>
  <property fmtid="{D5CDD505-2E9C-101B-9397-08002B2CF9AE}" pid="8" name="MSIP_Label_181c070e-054b-4d1c-ba4c-fc70b099192e_ActionId">
    <vt:lpwstr>c5b030d9-8dec-4f05-b8ef-aa552edc5b66</vt:lpwstr>
  </property>
  <property fmtid="{D5CDD505-2E9C-101B-9397-08002B2CF9AE}" pid="9" name="MSIP_Label_181c070e-054b-4d1c-ba4c-fc70b099192e_Extended_MSFT_Method">
    <vt:lpwstr>Automatic</vt:lpwstr>
  </property>
  <property fmtid="{D5CDD505-2E9C-101B-9397-08002B2CF9AE}" pid="10" name="MSIP_Label_2bbab825-a111-45e4-86a1-18cee0005896_Enabled">
    <vt:lpwstr>True</vt:lpwstr>
  </property>
  <property fmtid="{D5CDD505-2E9C-101B-9397-08002B2CF9AE}" pid="11" name="MSIP_Label_2bbab825-a111-45e4-86a1-18cee0005896_SiteId">
    <vt:lpwstr>2567d566-604c-408a-8a60-55d0dc9d9d6b</vt:lpwstr>
  </property>
  <property fmtid="{D5CDD505-2E9C-101B-9397-08002B2CF9AE}" pid="12" name="MSIP_Label_2bbab825-a111-45e4-86a1-18cee0005896_Owner">
    <vt:lpwstr>Emma.Morley@informa.com</vt:lpwstr>
  </property>
  <property fmtid="{D5CDD505-2E9C-101B-9397-08002B2CF9AE}" pid="13" name="MSIP_Label_2bbab825-a111-45e4-86a1-18cee0005896_SetDate">
    <vt:lpwstr>2020-01-28T15:45:26.0787661Z</vt:lpwstr>
  </property>
  <property fmtid="{D5CDD505-2E9C-101B-9397-08002B2CF9AE}" pid="14" name="MSIP_Label_2bbab825-a111-45e4-86a1-18cee0005896_Name">
    <vt:lpwstr>Un-restricted</vt:lpwstr>
  </property>
  <property fmtid="{D5CDD505-2E9C-101B-9397-08002B2CF9AE}" pid="15" name="MSIP_Label_2bbab825-a111-45e4-86a1-18cee0005896_Application">
    <vt:lpwstr>Microsoft Azure Information Protection</vt:lpwstr>
  </property>
  <property fmtid="{D5CDD505-2E9C-101B-9397-08002B2CF9AE}" pid="16" name="MSIP_Label_2bbab825-a111-45e4-86a1-18cee0005896_ActionId">
    <vt:lpwstr>c5b030d9-8dec-4f05-b8ef-aa552edc5b66</vt:lpwstr>
  </property>
  <property fmtid="{D5CDD505-2E9C-101B-9397-08002B2CF9AE}" pid="17" name="MSIP_Label_2bbab825-a111-45e4-86a1-18cee0005896_Parent">
    <vt:lpwstr>181c070e-054b-4d1c-ba4c-fc70b099192e</vt:lpwstr>
  </property>
  <property fmtid="{D5CDD505-2E9C-101B-9397-08002B2CF9AE}" pid="18" name="MSIP_Label_2bbab825-a111-45e4-86a1-18cee0005896_Extended_MSFT_Method">
    <vt:lpwstr>Automatic</vt:lpwstr>
  </property>
  <property fmtid="{D5CDD505-2E9C-101B-9397-08002B2CF9AE}" pid="19" name="Sensitivity">
    <vt:lpwstr>General Un-restricted</vt:lpwstr>
  </property>
</Properties>
</file>