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B08D3" w14:textId="67F19F5D" w:rsidR="00D746B5" w:rsidRPr="00CB03B4" w:rsidRDefault="00D746B5" w:rsidP="00CB03B4">
      <w:pPr>
        <w:pStyle w:val="Heading2"/>
      </w:pPr>
      <w:r w:rsidRPr="00CB03B4">
        <w:t>Question 9.1</w:t>
      </w:r>
    </w:p>
    <w:p w14:paraId="1EFE72A0" w14:textId="77777777" w:rsidR="00D746B5" w:rsidRPr="008373AD" w:rsidRDefault="00D746B5" w:rsidP="00D746B5">
      <w:r w:rsidRPr="008373AD">
        <w:t>The diagram below shows the urinary metabolic ratio as a measure of CYP2D6 enzyme activity in a total of about 700 individuals. After individuals were given a standard dose of a drug known to be metabolized by CYP2D6 the metabolic ratio was obtained by measuring the urinary concentration of the substrate drug and dividing it by the concentration of the metabolic product resulting from CYP2D6 acting on the drug. Classify individuals with metabolic ratios in the four ranges shown as (a) to (d) in terms of their drug-metabolizing abilities and describe the expected genotypes associated with each group.</w:t>
      </w:r>
    </w:p>
    <w:p w14:paraId="22803427" w14:textId="77777777" w:rsidR="00D746B5" w:rsidRPr="008373AD" w:rsidRDefault="00D746B5" w:rsidP="00D746B5"/>
    <w:p w14:paraId="257F9518" w14:textId="2710F5AE" w:rsidR="00EC0867" w:rsidRDefault="00D746B5" w:rsidP="00EC0867">
      <w:r w:rsidRPr="008373AD">
        <w:rPr>
          <w:noProof/>
        </w:rPr>
        <w:drawing>
          <wp:inline distT="0" distB="0" distL="0" distR="0" wp14:anchorId="136FDAD6" wp14:editId="771A50A2">
            <wp:extent cx="4792980" cy="2225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92980" cy="2225040"/>
                    </a:xfrm>
                    <a:prstGeom prst="rect">
                      <a:avLst/>
                    </a:prstGeom>
                    <a:noFill/>
                    <a:ln>
                      <a:noFill/>
                    </a:ln>
                  </pic:spPr>
                </pic:pic>
              </a:graphicData>
            </a:graphic>
          </wp:inline>
        </w:drawing>
      </w:r>
    </w:p>
    <w:p w14:paraId="1A0A480C" w14:textId="1F1FB7E0" w:rsidR="00EC0867" w:rsidRPr="00CB03B4" w:rsidRDefault="00EC0867" w:rsidP="00CB03B4">
      <w:pPr>
        <w:pStyle w:val="Heading2"/>
      </w:pPr>
      <w:r w:rsidRPr="00CB03B4">
        <w:t>Question 9.2</w:t>
      </w:r>
    </w:p>
    <w:p w14:paraId="177AA990" w14:textId="77777777" w:rsidR="00EC0867" w:rsidRPr="008373AD" w:rsidRDefault="00EC0867" w:rsidP="00EC0867">
      <w:r w:rsidRPr="008373AD">
        <w:t>There are three broad classes to disease treatment. Give a brief outline of the three classes.</w:t>
      </w:r>
    </w:p>
    <w:p w14:paraId="4512E03B" w14:textId="1FA772DF" w:rsidR="00EC0867" w:rsidRPr="00CB03B4" w:rsidRDefault="00EC0867" w:rsidP="00CB03B4">
      <w:pPr>
        <w:pStyle w:val="Heading2"/>
      </w:pPr>
      <w:r w:rsidRPr="00CB03B4">
        <w:t>Question 9.3</w:t>
      </w:r>
    </w:p>
    <w:p w14:paraId="00312176" w14:textId="77777777" w:rsidR="00EC0867" w:rsidRPr="00EC0867" w:rsidRDefault="00EC0867" w:rsidP="00EC0867">
      <w:pPr>
        <w:spacing w:after="200"/>
        <w:contextualSpacing/>
      </w:pPr>
    </w:p>
    <w:p w14:paraId="77DD602A" w14:textId="77777777" w:rsidR="00EC0867" w:rsidRPr="00EC0867" w:rsidRDefault="00EC0867" w:rsidP="00EC0867">
      <w:pPr>
        <w:spacing w:after="200"/>
        <w:contextualSpacing/>
      </w:pPr>
      <w:r w:rsidRPr="00EC0867">
        <w:t xml:space="preserve">In the metabolic pathway below, a major pathway that converts metabolite A to metabolite F in five steps is controlled by enzymes 1 to 5. In addition, trace amounts of metabolite X are normally produced in a minor side pathway. </w:t>
      </w:r>
    </w:p>
    <w:p w14:paraId="02BF2339" w14:textId="77777777" w:rsidR="00EC0867" w:rsidRPr="00EC0867" w:rsidRDefault="00EC0867" w:rsidP="00EC0867">
      <w:r w:rsidRPr="00EC0867">
        <w:t>If the gene that produces enzyme 4 were to be homozygously inactivated how would you expect the concentrations of the different metabolites to be affected? The genetic deficiency in enzyme 4 might produce a disease phenotype that could be treated by supplementation therapy, and it could simultaneously result in a disease phenotype that is not treatable by supplementation therapy. Explain how the two different disease phenotypes could arise.</w:t>
      </w:r>
    </w:p>
    <w:p w14:paraId="298488D3" w14:textId="7535AC1E" w:rsidR="00EC0867" w:rsidRDefault="00EC0867" w:rsidP="00EC0867">
      <w:pPr>
        <w:ind w:firstLine="720"/>
      </w:pPr>
      <w:r>
        <w:t xml:space="preserve"> </w:t>
      </w:r>
    </w:p>
    <w:p w14:paraId="1702152E" w14:textId="45F344CD" w:rsidR="00EC0867" w:rsidRDefault="00EC0867" w:rsidP="00EC0867">
      <w:pPr>
        <w:ind w:firstLine="720"/>
      </w:pPr>
    </w:p>
    <w:p w14:paraId="3277009E" w14:textId="5F852721" w:rsidR="00EC0867" w:rsidRPr="00CB03B4" w:rsidRDefault="00EC0867" w:rsidP="00CB03B4">
      <w:pPr>
        <w:pStyle w:val="Heading2"/>
      </w:pPr>
      <w:r w:rsidRPr="00CB03B4">
        <w:lastRenderedPageBreak/>
        <w:t>Question 9.4</w:t>
      </w:r>
    </w:p>
    <w:p w14:paraId="20A34411" w14:textId="50ADCF2E" w:rsidR="00EC0867" w:rsidRDefault="00EC0867" w:rsidP="00CB03B4">
      <w:r w:rsidRPr="008373AD">
        <w:t>Four stages are often identified in drug development: a preclinical stage plus three clinical trial stages. What is involved in these</w:t>
      </w:r>
      <w:r>
        <w:t xml:space="preserve"> four stages</w:t>
      </w:r>
      <w:r w:rsidRPr="008373AD">
        <w:t>?</w:t>
      </w:r>
    </w:p>
    <w:p w14:paraId="60B4D061" w14:textId="40901687" w:rsidR="00EC0867" w:rsidRPr="00CB03B4" w:rsidRDefault="00EC0867" w:rsidP="00CB03B4">
      <w:pPr>
        <w:pStyle w:val="Heading2"/>
      </w:pPr>
      <w:r w:rsidRPr="00CB03B4">
        <w:t>Question 9.5</w:t>
      </w:r>
    </w:p>
    <w:p w14:paraId="13AB098F" w14:textId="77777777" w:rsidR="00EC0867" w:rsidRPr="008373AD" w:rsidRDefault="00EC0867" w:rsidP="00EC0867">
      <w:r w:rsidRPr="008373AD">
        <w:t>Many of the genes that produce the enzymes and other proteins involved in handling drugs are polymorphic. Why should that be?</w:t>
      </w:r>
    </w:p>
    <w:p w14:paraId="7E8C2001" w14:textId="77777777" w:rsidR="00EC0867" w:rsidRDefault="00EC0867" w:rsidP="00EC0867">
      <w:pPr>
        <w:ind w:firstLine="720"/>
      </w:pPr>
    </w:p>
    <w:p w14:paraId="37E27F86" w14:textId="4DC3E5E8" w:rsidR="00EC0867" w:rsidRPr="00CB03B4" w:rsidRDefault="00EC0867" w:rsidP="00CB03B4">
      <w:pPr>
        <w:pStyle w:val="Heading2"/>
      </w:pPr>
      <w:r w:rsidRPr="00CB03B4">
        <w:t>Question 9.6</w:t>
      </w:r>
    </w:p>
    <w:p w14:paraId="0743162B" w14:textId="77777777" w:rsidR="00EC0867" w:rsidRPr="008373AD" w:rsidRDefault="00EC0867" w:rsidP="00EC0867">
      <w:pPr>
        <w:rPr>
          <w:rFonts w:eastAsia="MS Mincho"/>
          <w:lang w:val="en-US"/>
        </w:rPr>
      </w:pPr>
      <w:r w:rsidRPr="008373AD">
        <w:t xml:space="preserve">What distinguishes phase I and phase II reactions in the metabolism of small molecule drugs? </w:t>
      </w:r>
    </w:p>
    <w:p w14:paraId="2A0196FE" w14:textId="77777777" w:rsidR="00EC0867" w:rsidRPr="008373AD" w:rsidRDefault="00EC0867" w:rsidP="00EC0867"/>
    <w:p w14:paraId="4E75B703" w14:textId="7143BFED" w:rsidR="00EC0867" w:rsidRPr="00CB03B4" w:rsidRDefault="00EC0867" w:rsidP="00CB03B4">
      <w:pPr>
        <w:pStyle w:val="Heading2"/>
      </w:pPr>
      <w:r w:rsidRPr="00CB03B4">
        <w:t>Question 9.7</w:t>
      </w:r>
    </w:p>
    <w:p w14:paraId="14FACA1B" w14:textId="77777777" w:rsidR="00EC0867" w:rsidRPr="008373AD" w:rsidRDefault="00EC0867" w:rsidP="00EC0867">
      <w:r w:rsidRPr="008373AD">
        <w:t xml:space="preserve">Using the example of genes encoding cytochrome P450 enzymes, illustrate how genetic variation in drug-metabolizing enzymes can often stem from gene copy number variation. </w:t>
      </w:r>
    </w:p>
    <w:p w14:paraId="42E23B92" w14:textId="094A241B" w:rsidR="00EC0867" w:rsidRPr="008373AD" w:rsidRDefault="00EC0867" w:rsidP="00EC0867">
      <w:pPr>
        <w:rPr>
          <w:lang w:val="en-US"/>
        </w:rPr>
      </w:pPr>
      <w:r w:rsidRPr="008373AD">
        <w:rPr>
          <w:lang w:val="en-US"/>
        </w:rPr>
        <w:t xml:space="preserve"> </w:t>
      </w:r>
    </w:p>
    <w:p w14:paraId="7C142946" w14:textId="59A2EC3E" w:rsidR="00EC0867" w:rsidRPr="00CB03B4" w:rsidRDefault="00EC0867" w:rsidP="00CB03B4">
      <w:pPr>
        <w:pStyle w:val="Heading2"/>
      </w:pPr>
      <w:r w:rsidRPr="00CB03B4">
        <w:t>Question 9.8</w:t>
      </w:r>
    </w:p>
    <w:p w14:paraId="2C806F72" w14:textId="77777777" w:rsidR="00EC0867" w:rsidRPr="008373AD" w:rsidRDefault="00EC0867" w:rsidP="00EC0867">
      <w:pPr>
        <w:rPr>
          <w:lang w:val="en-US"/>
        </w:rPr>
      </w:pPr>
      <w:r w:rsidRPr="008373AD">
        <w:rPr>
          <w:lang w:val="en-US"/>
        </w:rPr>
        <w:t>In some cases, genetic variation at multiple loci is known to affect the response to a specific drug. What is known about genetic variation that affects our responses to the anticoagulant warfarin?</w:t>
      </w:r>
    </w:p>
    <w:p w14:paraId="6BFA544A" w14:textId="7D80795D" w:rsidR="00EC0867" w:rsidRDefault="00EC0867" w:rsidP="00EC0867">
      <w:pPr>
        <w:rPr>
          <w:i/>
          <w:lang w:val="en-US"/>
        </w:rPr>
      </w:pPr>
    </w:p>
    <w:p w14:paraId="258B2371" w14:textId="24998FD4" w:rsidR="00EC0867" w:rsidRPr="002B298E" w:rsidRDefault="00EC0867" w:rsidP="00EC0867">
      <w:pPr>
        <w:spacing w:before="400"/>
        <w:rPr>
          <w:b/>
          <w:bCs/>
          <w:sz w:val="28"/>
          <w:szCs w:val="28"/>
          <w:lang w:val="en-US"/>
        </w:rPr>
      </w:pPr>
      <w:r w:rsidRPr="002B298E">
        <w:rPr>
          <w:b/>
          <w:bCs/>
          <w:sz w:val="28"/>
          <w:szCs w:val="28"/>
          <w:lang w:val="en-US"/>
        </w:rPr>
        <w:t>Question 9.</w:t>
      </w:r>
      <w:r>
        <w:rPr>
          <w:b/>
          <w:bCs/>
          <w:sz w:val="28"/>
          <w:szCs w:val="28"/>
          <w:lang w:val="en-US"/>
        </w:rPr>
        <w:t>9</w:t>
      </w:r>
    </w:p>
    <w:p w14:paraId="65DB73D3" w14:textId="77777777" w:rsidR="00EC0867" w:rsidRPr="002B298E" w:rsidRDefault="00EC0867" w:rsidP="00EC0867">
      <w:pPr>
        <w:spacing w:after="200"/>
        <w:contextualSpacing/>
      </w:pPr>
      <w:r w:rsidRPr="002B298E">
        <w:t xml:space="preserve">For some drugs there is a narrow therapeutic window. With reference to the anti-coagulant, warfarin, explain what this means. </w:t>
      </w:r>
    </w:p>
    <w:p w14:paraId="44BCE6F0" w14:textId="77777777" w:rsidR="00EC0867" w:rsidRDefault="00EC0867" w:rsidP="00EC0867">
      <w:pPr>
        <w:rPr>
          <w:lang w:val="en-US"/>
        </w:rPr>
      </w:pPr>
    </w:p>
    <w:p w14:paraId="28842F98" w14:textId="1A6A6958" w:rsidR="00EC0867" w:rsidRPr="00CB03B4" w:rsidRDefault="00EC0867" w:rsidP="00CB03B4">
      <w:pPr>
        <w:pStyle w:val="Heading2"/>
      </w:pPr>
      <w:r w:rsidRPr="00CB03B4">
        <w:t>Question 9.10</w:t>
      </w:r>
    </w:p>
    <w:p w14:paraId="7222ABAA" w14:textId="77777777" w:rsidR="00EC0867" w:rsidRPr="008373AD" w:rsidRDefault="00EC0867" w:rsidP="00EC0867">
      <w:pPr>
        <w:rPr>
          <w:lang w:val="en-US"/>
        </w:rPr>
      </w:pPr>
      <w:r w:rsidRPr="008373AD">
        <w:rPr>
          <w:lang w:val="en-US"/>
        </w:rPr>
        <w:t>Sometimes, a prescribed drug can be dangerous, and occasionally deadly, according to a patient’s genotype. Give three examples of such.</w:t>
      </w:r>
    </w:p>
    <w:p w14:paraId="4E53707B" w14:textId="3FA5E54D" w:rsidR="00422314" w:rsidRDefault="00422314"/>
    <w:p w14:paraId="61986F63" w14:textId="4EF91EDE" w:rsidR="00EC0867" w:rsidRPr="00CB03B4" w:rsidRDefault="00EC0867" w:rsidP="00CB03B4">
      <w:pPr>
        <w:pStyle w:val="Heading2"/>
      </w:pPr>
      <w:r w:rsidRPr="00CB03B4">
        <w:lastRenderedPageBreak/>
        <w:t>Question 9.11</w:t>
      </w:r>
    </w:p>
    <w:p w14:paraId="2FF60919" w14:textId="77777777" w:rsidR="00EC0867" w:rsidRPr="002B298E" w:rsidRDefault="00EC0867" w:rsidP="00EC0867">
      <w:pPr>
        <w:spacing w:after="200"/>
        <w:contextualSpacing/>
      </w:pPr>
      <w:r w:rsidRPr="002B298E">
        <w:t xml:space="preserve">Genetically engineered antibodies have become an important class of therapeutic drug. Describe briefly the different classes of genetically engineered antibody and their applicability to treating genetic disorders. </w:t>
      </w:r>
    </w:p>
    <w:p w14:paraId="5A5A9F27" w14:textId="00A3B038" w:rsidR="00EC0867" w:rsidRDefault="00EC0867"/>
    <w:p w14:paraId="39761A57" w14:textId="2539B86E" w:rsidR="00EC0867" w:rsidRPr="00CB03B4" w:rsidRDefault="00EC0867" w:rsidP="00CB03B4">
      <w:pPr>
        <w:pStyle w:val="Heading2"/>
      </w:pPr>
      <w:r w:rsidRPr="00CB03B4">
        <w:t>Question 9.12</w:t>
      </w:r>
    </w:p>
    <w:p w14:paraId="02DD3BDC" w14:textId="77777777" w:rsidR="00EC0867" w:rsidRPr="008373AD" w:rsidRDefault="00EC0867" w:rsidP="00EC0867">
      <w:pPr>
        <w:rPr>
          <w:szCs w:val="24"/>
          <w:lang w:val="en-US"/>
        </w:rPr>
      </w:pPr>
      <w:r w:rsidRPr="008373AD">
        <w:rPr>
          <w:lang w:val="en-US"/>
        </w:rPr>
        <w:t xml:space="preserve">The first </w:t>
      </w:r>
      <w:r>
        <w:rPr>
          <w:lang w:val="en-US"/>
        </w:rPr>
        <w:t xml:space="preserve">method of making </w:t>
      </w:r>
      <w:r w:rsidRPr="008373AD">
        <w:rPr>
          <w:lang w:val="en-US"/>
        </w:rPr>
        <w:t xml:space="preserve">embryonic stem cell lines </w:t>
      </w:r>
      <w:r>
        <w:rPr>
          <w:lang w:val="en-US"/>
        </w:rPr>
        <w:t xml:space="preserve">was to modify </w:t>
      </w:r>
      <w:r w:rsidRPr="008373AD">
        <w:rPr>
          <w:lang w:val="en-US"/>
        </w:rPr>
        <w:t xml:space="preserve">cells isolated from early embryos. More recently, pluripotent cell lines have been made by artificially changing the epigenetic settings of differentiated cells. What is involved in the latter case? </w:t>
      </w:r>
    </w:p>
    <w:p w14:paraId="22ABF22B" w14:textId="0635D3CF" w:rsidR="00EC0867" w:rsidRDefault="00EC0867"/>
    <w:p w14:paraId="0378E978" w14:textId="5BF5536C" w:rsidR="00EC0867" w:rsidRPr="00CB03B4" w:rsidRDefault="00EC0867" w:rsidP="00CB03B4">
      <w:pPr>
        <w:pStyle w:val="Heading2"/>
      </w:pPr>
      <w:r w:rsidRPr="00CB03B4">
        <w:t>Question 9.13</w:t>
      </w:r>
    </w:p>
    <w:p w14:paraId="50A1545E" w14:textId="77777777" w:rsidR="00EC0867" w:rsidRPr="008373AD" w:rsidRDefault="00EC0867" w:rsidP="00EC0867">
      <w:pPr>
        <w:rPr>
          <w:szCs w:val="24"/>
          <w:lang w:val="en-US"/>
        </w:rPr>
      </w:pPr>
      <w:r w:rsidRPr="008373AD">
        <w:rPr>
          <w:lang w:val="en-US"/>
        </w:rPr>
        <w:t>Describe the characteristics of viral vectors used in gene therapy</w:t>
      </w:r>
      <w:r>
        <w:rPr>
          <w:lang w:val="en-US"/>
        </w:rPr>
        <w:t>, giving two examples each of vectors with inserts</w:t>
      </w:r>
      <w:r w:rsidRPr="008373AD">
        <w:rPr>
          <w:lang w:val="en-US"/>
        </w:rPr>
        <w:t xml:space="preserve"> based on </w:t>
      </w:r>
      <w:r>
        <w:rPr>
          <w:lang w:val="en-US"/>
        </w:rPr>
        <w:t xml:space="preserve">a) </w:t>
      </w:r>
      <w:r w:rsidRPr="008373AD">
        <w:rPr>
          <w:lang w:val="en-US"/>
        </w:rPr>
        <w:t xml:space="preserve">RNA genomes and </w:t>
      </w:r>
      <w:r>
        <w:rPr>
          <w:lang w:val="en-US"/>
        </w:rPr>
        <w:t xml:space="preserve">b) </w:t>
      </w:r>
      <w:r w:rsidRPr="008373AD">
        <w:rPr>
          <w:lang w:val="en-US"/>
        </w:rPr>
        <w:t xml:space="preserve">DNA genomes. </w:t>
      </w:r>
    </w:p>
    <w:p w14:paraId="084F1B40" w14:textId="238C2FA4" w:rsidR="00EC0867" w:rsidRPr="00CB03B4" w:rsidRDefault="00EC0867" w:rsidP="00CB03B4">
      <w:pPr>
        <w:pStyle w:val="Heading2"/>
      </w:pPr>
      <w:r w:rsidRPr="00CB03B4">
        <w:t>Question 9.14</w:t>
      </w:r>
    </w:p>
    <w:p w14:paraId="5DD5171A" w14:textId="77777777" w:rsidR="00EC0867" w:rsidRPr="002B298E" w:rsidRDefault="00EC0867" w:rsidP="00EC0867">
      <w:pPr>
        <w:spacing w:after="200"/>
        <w:contextualSpacing/>
      </w:pPr>
      <w:r w:rsidRPr="002B298E">
        <w:t xml:space="preserve">Prior to carrying out gene therapy on human subjects, animal models are first used to test a potential therapy. For this purpose, genetically modified mice are frequently used to model human disorders by introducing desired mutations into homologous gene locus in the mouse germ line. That is most often achieved by two methods: (a) gene editing of mouse embryonic stem cells or (b) inserting a transgene into the zygote. What classes of human genetic disorders are most readily modelled by each of these methods. </w:t>
      </w:r>
    </w:p>
    <w:p w14:paraId="5A0B6D9C" w14:textId="4443C102" w:rsidR="00EC0867" w:rsidRDefault="00EC0867" w:rsidP="00EC0867"/>
    <w:p w14:paraId="7E4B99B8" w14:textId="2CC97ADC" w:rsidR="00EC0867" w:rsidRPr="00CB03B4" w:rsidRDefault="00EC0867" w:rsidP="00CB03B4">
      <w:pPr>
        <w:pStyle w:val="Heading2"/>
      </w:pPr>
      <w:r w:rsidRPr="00CB03B4">
        <w:t>Question 9.15</w:t>
      </w:r>
    </w:p>
    <w:p w14:paraId="355517B6" w14:textId="77777777" w:rsidR="00EC0867" w:rsidRPr="008373AD" w:rsidRDefault="00EC0867" w:rsidP="00EC0867">
      <w:pPr>
        <w:rPr>
          <w:szCs w:val="24"/>
          <w:lang w:val="en-US"/>
        </w:rPr>
      </w:pPr>
      <w:r w:rsidRPr="008373AD">
        <w:rPr>
          <w:lang w:val="en-US"/>
        </w:rPr>
        <w:t>Hematopoietic stem cells can be important target cells in gene therapy for blood disorders and some other disorders, including certain brain disorders. Explain the significance of hematopoietic stem cells and how they are exploited in gene therapy.</w:t>
      </w:r>
    </w:p>
    <w:p w14:paraId="7650369A" w14:textId="2FCBDD87" w:rsidR="00EC0867" w:rsidRDefault="00EC0867" w:rsidP="00EC0867"/>
    <w:p w14:paraId="4850DC35" w14:textId="407836E4" w:rsidR="00EC0867" w:rsidRPr="00CB03B4" w:rsidRDefault="00EC0867" w:rsidP="00CB03B4">
      <w:pPr>
        <w:pStyle w:val="Heading2"/>
      </w:pPr>
      <w:r w:rsidRPr="00CB03B4">
        <w:t>Question 9.16</w:t>
      </w:r>
    </w:p>
    <w:p w14:paraId="611CC747" w14:textId="77777777" w:rsidR="00EC0867" w:rsidRPr="008373AD" w:rsidRDefault="00EC0867" w:rsidP="00EC0867">
      <w:r w:rsidRPr="008373AD">
        <w:rPr>
          <w:lang w:val="en-US"/>
        </w:rPr>
        <w:t xml:space="preserve">What possible clinical applications might be derived from induced pluripotent stem cell technologies? </w:t>
      </w:r>
    </w:p>
    <w:p w14:paraId="3AFE495A" w14:textId="46902859" w:rsidR="00EC0867" w:rsidRDefault="00EC0867" w:rsidP="00EC0867"/>
    <w:p w14:paraId="02742CE9" w14:textId="5EF7C8C4" w:rsidR="00EC0867" w:rsidRPr="00CB03B4" w:rsidRDefault="00EC0867" w:rsidP="00CB03B4">
      <w:pPr>
        <w:pStyle w:val="Heading2"/>
      </w:pPr>
      <w:r w:rsidRPr="00CB03B4">
        <w:lastRenderedPageBreak/>
        <w:t>Question 9.17</w:t>
      </w:r>
    </w:p>
    <w:p w14:paraId="3DEBA6EF" w14:textId="77777777" w:rsidR="00EC0867" w:rsidRPr="002B298E" w:rsidRDefault="00EC0867" w:rsidP="00EC0867">
      <w:pPr>
        <w:rPr>
          <w:lang w:val="en-US"/>
        </w:rPr>
      </w:pPr>
      <w:r w:rsidRPr="002B298E">
        <w:rPr>
          <w:lang w:val="en-US"/>
        </w:rPr>
        <w:t xml:space="preserve">Molecular therapeutic strategies sometimes target RNA instead of DNA, and often the object is gene silencing, or at least suppression of gene expression. Explain what is involved. </w:t>
      </w:r>
    </w:p>
    <w:p w14:paraId="2368B1A8" w14:textId="544E3A65" w:rsidR="00EC0867" w:rsidRDefault="00EC0867" w:rsidP="00EC0867"/>
    <w:p w14:paraId="5823192B" w14:textId="558976B6" w:rsidR="00EC0867" w:rsidRDefault="00EC0867" w:rsidP="00EC0867"/>
    <w:p w14:paraId="3D978B6C" w14:textId="3E0846D9" w:rsidR="00EC0867" w:rsidRPr="00CB03B4" w:rsidRDefault="00EC0867" w:rsidP="00CB03B4">
      <w:pPr>
        <w:pStyle w:val="Heading2"/>
      </w:pPr>
      <w:r w:rsidRPr="00CB03B4">
        <w:t>Question 9.18</w:t>
      </w:r>
    </w:p>
    <w:p w14:paraId="79CC8034" w14:textId="77777777" w:rsidR="00EC0867" w:rsidRPr="008373AD" w:rsidRDefault="00EC0867" w:rsidP="00EC0867">
      <w:pPr>
        <w:rPr>
          <w:lang w:val="en-US"/>
        </w:rPr>
      </w:pPr>
      <w:r w:rsidRPr="008373AD">
        <w:rPr>
          <w:lang w:val="en-US"/>
        </w:rPr>
        <w:t>How has exon skipping therapy been applied to treat Duchenne muscular dystrophy?</w:t>
      </w:r>
    </w:p>
    <w:p w14:paraId="159C1A22" w14:textId="3CD85424" w:rsidR="00EC0867" w:rsidRDefault="00EC0867" w:rsidP="00EC0867"/>
    <w:p w14:paraId="4A420CD1" w14:textId="3A110C3D" w:rsidR="0028267D" w:rsidRPr="00CB03B4" w:rsidRDefault="0028267D" w:rsidP="00CB03B4">
      <w:pPr>
        <w:pStyle w:val="Heading2"/>
      </w:pPr>
      <w:r w:rsidRPr="00CB03B4">
        <w:t>Question 9.19</w:t>
      </w:r>
    </w:p>
    <w:p w14:paraId="5220AAB7" w14:textId="4E604649" w:rsidR="00CB03B4" w:rsidRDefault="0028267D" w:rsidP="00EC0867">
      <w:pPr>
        <w:rPr>
          <w:lang w:val="en-US"/>
        </w:rPr>
      </w:pPr>
      <w:r w:rsidRPr="00D17847">
        <w:rPr>
          <w:lang w:val="en-US"/>
        </w:rPr>
        <w:t xml:space="preserve">Explain how an exceptional form </w:t>
      </w:r>
      <w:r w:rsidRPr="002B298E">
        <w:rPr>
          <w:lang w:val="en-US"/>
        </w:rPr>
        <w:t>of germ-line gene therapy has been considered ethically acceptable in some countries to treat severe mitochondrial diseases.</w:t>
      </w:r>
      <w:r w:rsidRPr="008373AD">
        <w:rPr>
          <w:lang w:val="en-US"/>
        </w:rPr>
        <w:t xml:space="preserve"> </w:t>
      </w:r>
    </w:p>
    <w:p w14:paraId="5E753596" w14:textId="77777777" w:rsidR="00CB03B4" w:rsidRDefault="00CB03B4">
      <w:pPr>
        <w:spacing w:after="160" w:line="259" w:lineRule="auto"/>
        <w:rPr>
          <w:lang w:val="en-US"/>
        </w:rPr>
      </w:pPr>
      <w:r>
        <w:rPr>
          <w:lang w:val="en-US"/>
        </w:rPr>
        <w:br w:type="page"/>
      </w:r>
    </w:p>
    <w:p w14:paraId="4D72F650" w14:textId="7A807721" w:rsidR="0028267D" w:rsidRDefault="00CB03B4" w:rsidP="00CB03B4">
      <w:pPr>
        <w:pStyle w:val="Heading2"/>
        <w:rPr>
          <w:lang w:val="en-US"/>
        </w:rPr>
      </w:pPr>
      <w:r>
        <w:rPr>
          <w:lang w:val="en-US"/>
        </w:rPr>
        <w:lastRenderedPageBreak/>
        <w:t>Answers</w:t>
      </w:r>
    </w:p>
    <w:p w14:paraId="08D715C9" w14:textId="77777777" w:rsidR="00CB03B4" w:rsidRDefault="00CB03B4" w:rsidP="00CB03B4">
      <w:pPr>
        <w:pStyle w:val="Heading3"/>
      </w:pPr>
      <w:r>
        <w:t>Answer 9.1</w:t>
      </w:r>
    </w:p>
    <w:p w14:paraId="3E6B7C7D" w14:textId="77777777" w:rsidR="00CB03B4" w:rsidRDefault="00CB03B4" w:rsidP="00CB03B4">
      <w:pPr>
        <w:numPr>
          <w:ilvl w:val="0"/>
          <w:numId w:val="9"/>
        </w:numPr>
      </w:pPr>
      <w:r>
        <w:t xml:space="preserve">This falls within the range of ultrafast metabolizers who will have multiple </w:t>
      </w:r>
      <w:r>
        <w:rPr>
          <w:i/>
        </w:rPr>
        <w:t xml:space="preserve">CYP2D6 </w:t>
      </w:r>
      <w:r>
        <w:t xml:space="preserve">genes. </w:t>
      </w:r>
    </w:p>
    <w:p w14:paraId="3C93914A" w14:textId="77777777" w:rsidR="00CB03B4" w:rsidRDefault="00CB03B4" w:rsidP="00CB03B4">
      <w:pPr>
        <w:numPr>
          <w:ilvl w:val="0"/>
          <w:numId w:val="9"/>
        </w:numPr>
      </w:pPr>
      <w:r>
        <w:t xml:space="preserve">Extensive metabolizers with one or two normal </w:t>
      </w:r>
      <w:r>
        <w:rPr>
          <w:i/>
        </w:rPr>
        <w:t xml:space="preserve">CYP2D6 </w:t>
      </w:r>
      <w:r>
        <w:t>alleles.</w:t>
      </w:r>
    </w:p>
    <w:p w14:paraId="0439A179" w14:textId="77777777" w:rsidR="00CB03B4" w:rsidRDefault="00CB03B4" w:rsidP="00CB03B4">
      <w:pPr>
        <w:numPr>
          <w:ilvl w:val="0"/>
          <w:numId w:val="9"/>
        </w:numPr>
      </w:pPr>
      <w:r>
        <w:t xml:space="preserve">Intermediate metabolizers with two mutated </w:t>
      </w:r>
      <w:r>
        <w:rPr>
          <w:i/>
        </w:rPr>
        <w:t xml:space="preserve">CYP2D6 </w:t>
      </w:r>
      <w:r>
        <w:t>alleles, at least one of which makes some gene product but at a reduced level.</w:t>
      </w:r>
    </w:p>
    <w:p w14:paraId="31F44D6A" w14:textId="77777777" w:rsidR="00CB03B4" w:rsidRDefault="00CB03B4" w:rsidP="00CB03B4">
      <w:r>
        <w:t xml:space="preserve">Poor metabolizers with two null </w:t>
      </w:r>
      <w:r>
        <w:rPr>
          <w:i/>
        </w:rPr>
        <w:t xml:space="preserve">CYP2D6 </w:t>
      </w:r>
      <w:r>
        <w:t>alleles (homozygous deletion, heterozygous deletion plus inactivating mutation, or inactivating mutations in both alleles)</w:t>
      </w:r>
    </w:p>
    <w:p w14:paraId="044AA6AA" w14:textId="77777777" w:rsidR="00CB03B4" w:rsidRDefault="00CB03B4" w:rsidP="00CB03B4">
      <w:pPr>
        <w:pStyle w:val="Heading3"/>
      </w:pPr>
      <w:r>
        <w:t>Answer 9.2</w:t>
      </w:r>
    </w:p>
    <w:p w14:paraId="3EE8825A" w14:textId="77777777" w:rsidR="00CB03B4" w:rsidRDefault="00CB03B4" w:rsidP="00CB03B4">
      <w:pPr>
        <w:numPr>
          <w:ilvl w:val="0"/>
          <w:numId w:val="10"/>
        </w:numPr>
        <w:rPr>
          <w:lang w:eastAsia="ja-JP"/>
        </w:rPr>
      </w:pPr>
      <w:r>
        <w:t>Supplementation (augmentation) therapy. This treatment seeks to compensate for a deficiency of some bodily function, or a failing organ or loss of cells, or a defective/missing gene, or of some downstream metabolite. Can involve providing some artificial aid to restore the bodily function (a hearing aid, for example), or a supply or healthy organs/cells (transplantation), or a supply of properly working genes (gene therapy), or of the relevant gene products (for example, insulin) or downstream factors (such as a lipid hormone).</w:t>
      </w:r>
    </w:p>
    <w:p w14:paraId="78DD922E" w14:textId="77777777" w:rsidR="00CB03B4" w:rsidRDefault="00CB03B4" w:rsidP="00CB03B4">
      <w:pPr>
        <w:numPr>
          <w:ilvl w:val="0"/>
          <w:numId w:val="10"/>
        </w:numPr>
      </w:pPr>
      <w:r>
        <w:t xml:space="preserve">Treatment to eliminate, correct, or inhibit some positively harmful effect. This can involve: corrective surgery; killing of harmful cells (using antibiotics or by provoking an increased immune response); inhibiting gene expression;  or blocking the function of a harmful protein (such as by using conventional small molecule drugs or monoclonal antibodies to specifically bind to the harmful protein, thereby disrupting its function). </w:t>
      </w:r>
    </w:p>
    <w:p w14:paraId="673DE698" w14:textId="77777777" w:rsidR="00CB03B4" w:rsidRDefault="00CB03B4" w:rsidP="00CB03B4">
      <w:pPr>
        <w:numPr>
          <w:ilvl w:val="0"/>
          <w:numId w:val="10"/>
        </w:numPr>
      </w:pPr>
      <w:r>
        <w:t xml:space="preserve">Prevention therapy. The idea is to give some treatment that reduces the risk of </w:t>
      </w:r>
      <w:r>
        <w:rPr>
          <w:i/>
          <w:iCs/>
        </w:rPr>
        <w:t>developing disease</w:t>
      </w:r>
      <w:r>
        <w:t>, such as giving statin drugs to reduce blood pressure and thereby lessen the susceptibility to developing various cardiovascular diseases.</w:t>
      </w:r>
    </w:p>
    <w:p w14:paraId="4CC44709" w14:textId="77777777" w:rsidR="00CB03B4" w:rsidRDefault="00CB03B4" w:rsidP="00CB03B4">
      <w:pPr>
        <w:pStyle w:val="Heading3"/>
      </w:pPr>
      <w:r>
        <w:t>Answer 9.3</w:t>
      </w:r>
    </w:p>
    <w:p w14:paraId="20E5FABD" w14:textId="77777777" w:rsidR="00CB03B4" w:rsidRDefault="00CB03B4" w:rsidP="00CB03B4">
      <w:pPr>
        <w:rPr>
          <w:lang w:eastAsia="ja-JP"/>
        </w:rPr>
      </w:pPr>
      <w:r>
        <w:t>Deficiency in enzyme 4 will mean that the concentrations of E and F will fall dramatically and there will be a build-up of the substrate D. Increased concentrations of D will drive the equilibrium of the reaction catalysed by enzyme 3 towards making much more of the upstream products, notably product C and increased concentrations of metabolite C can drive greatly increased production of metabolite X.</w:t>
      </w:r>
    </w:p>
    <w:p w14:paraId="31D0EFAA" w14:textId="77777777" w:rsidR="00CB03B4" w:rsidRDefault="00CB03B4" w:rsidP="00CB03B4">
      <w:pPr>
        <w:ind w:firstLine="720"/>
      </w:pPr>
      <w:r>
        <w:t xml:space="preserve">The disease consequences of the altered changes in metabolite concentration depend on to what extent failure to make enzyme 4 is catastrophic or not.  If there is no other enzyme that can partially substitute for its function it might lead to a recessive disorder and the loss-of-function would be treatable, in principle, by supplementation therapy. </w:t>
      </w:r>
    </w:p>
    <w:p w14:paraId="37871FC7" w14:textId="77777777" w:rsidR="00CB03B4" w:rsidRDefault="00CB03B4" w:rsidP="00CB03B4">
      <w:r>
        <w:t>Metabolite X might normally be produced in tiny quantities because in high concentrations it could be toxic to cells. Genetic deficiency in enzyme 4 (or enzyme 3) will result in abnormally high concentrations of X and an additional disease phenotype could arise because of the resulting toxicity that would not be treatable by supplementation therapy.</w:t>
      </w:r>
    </w:p>
    <w:p w14:paraId="55DAF906" w14:textId="77777777" w:rsidR="00CB03B4" w:rsidRDefault="00CB03B4" w:rsidP="00CB03B4">
      <w:pPr>
        <w:pStyle w:val="Heading3"/>
      </w:pPr>
      <w:r>
        <w:lastRenderedPageBreak/>
        <w:t>Answer 9.4</w:t>
      </w:r>
    </w:p>
    <w:p w14:paraId="4C902BF4" w14:textId="77777777" w:rsidR="00CB03B4" w:rsidRDefault="00CB03B4" w:rsidP="00CB03B4">
      <w:pPr>
        <w:numPr>
          <w:ilvl w:val="0"/>
          <w:numId w:val="11"/>
        </w:numPr>
        <w:rPr>
          <w:lang w:eastAsia="ja-JP"/>
        </w:rPr>
      </w:pPr>
      <w:r>
        <w:t>The pre-clinical stage involves a battery of laboratory tests that can be in both cultured cells (testing the efficacy of the proposed treatment when there is a suitable cellular assay) and in animal models where efficacy and toxicity are assessed as well as the pharmacokinetic parameters (studies of the absorption, activation, catabolism, and elimination of the drug).</w:t>
      </w:r>
    </w:p>
    <w:p w14:paraId="51F30223" w14:textId="77777777" w:rsidR="00CB03B4" w:rsidRDefault="00CB03B4" w:rsidP="00CB03B4">
      <w:pPr>
        <w:numPr>
          <w:ilvl w:val="0"/>
          <w:numId w:val="11"/>
        </w:numPr>
      </w:pPr>
      <w:r>
        <w:t xml:space="preserve">Phase I clinical trials involve small-scale studies of healthy volunteers (typically, up to 100 people) and are largely a study on the safety of the treatment. Both the pharmacokinetics and also pharmacodynamics (the response of a target organ or cell to a drug) are assessed. </w:t>
      </w:r>
    </w:p>
    <w:p w14:paraId="72A5D207" w14:textId="77777777" w:rsidR="00CB03B4" w:rsidRDefault="00CB03B4" w:rsidP="00CB03B4">
      <w:pPr>
        <w:numPr>
          <w:ilvl w:val="0"/>
          <w:numId w:val="11"/>
        </w:numPr>
      </w:pPr>
      <w:r>
        <w:t xml:space="preserve">Phase II clinical trials represent the first clinical trials on patients. Usually several hundred patients are treated; both safety and efficacy of the treatment are monitored. </w:t>
      </w:r>
    </w:p>
    <w:p w14:paraId="5E774429" w14:textId="77777777" w:rsidR="00CB03B4" w:rsidRDefault="00CB03B4" w:rsidP="00CB03B4">
      <w:pPr>
        <w:numPr>
          <w:ilvl w:val="0"/>
          <w:numId w:val="11"/>
        </w:numPr>
      </w:pPr>
      <w:r>
        <w:t xml:space="preserve">Phase III clinical trials represent large-scale patient trials. Typically the effect of treatment on thousands of patients in multiple centers are assessed in randomized, controlled trials. Again, the objective is to assess both the safety and efficacy of the treatment. </w:t>
      </w:r>
    </w:p>
    <w:p w14:paraId="207ECF35" w14:textId="77777777" w:rsidR="00CB03B4" w:rsidRDefault="00CB03B4" w:rsidP="00CB03B4">
      <w:pPr>
        <w:pStyle w:val="Heading3"/>
      </w:pPr>
      <w:r>
        <w:t>Answer 9.5</w:t>
      </w:r>
    </w:p>
    <w:p w14:paraId="3BDFF6D3" w14:textId="77777777" w:rsidR="00CB03B4" w:rsidRDefault="00CB03B4" w:rsidP="00CB03B4">
      <w:pPr>
        <w:rPr>
          <w:lang w:eastAsia="ja-JP"/>
        </w:rPr>
      </w:pPr>
      <w:r>
        <w:t xml:space="preserve">From the body’s perspective, drug metabolism is really a defense mechanism: the body’s priority is to facilitate excretion of the parent drug and its metabolites, and so limit their ability to accumulate within the body and cause dose-dependent toxicity. We have a range of genes, many of them polymorphic, that make the proteins that deal with </w:t>
      </w:r>
      <w:r>
        <w:rPr>
          <w:i/>
        </w:rPr>
        <w:t xml:space="preserve">xenobiotics </w:t>
      </w:r>
      <w:r>
        <w:rPr>
          <w:iCs/>
        </w:rPr>
        <w:t>(</w:t>
      </w:r>
      <w:r>
        <w:t xml:space="preserve">foreign chemical substances that we ingest but that are not normally part of the human diet). The polymorphism developed initially as a form of self-protection to reduce the risk from ingested toxins (such as from certain plants and fungi). It was driven by natural selection because if a person has a wider range of proteins that can interact with potentially harmful xenobiotics, there is a reduced chance that the person is seriously affected by ingested harmful substances. </w:t>
      </w:r>
    </w:p>
    <w:p w14:paraId="1A0CDCF0" w14:textId="77777777" w:rsidR="00CB03B4" w:rsidRDefault="00CB03B4" w:rsidP="00CB03B4">
      <w:pPr>
        <w:pStyle w:val="Heading3"/>
      </w:pPr>
      <w:r>
        <w:t>Answer 9.6</w:t>
      </w:r>
    </w:p>
    <w:p w14:paraId="7A84A652" w14:textId="77777777" w:rsidR="00CB03B4" w:rsidRDefault="00CB03B4" w:rsidP="00CB03B4">
      <w:pPr>
        <w:rPr>
          <w:lang w:eastAsia="ja-JP"/>
        </w:rPr>
      </w:pPr>
      <w:r>
        <w:t>Small molecule drugs are based on hydrocarbon backbones and so are lipophilic, but drug metabolism allows them to be converted into hydrophilic forms that are easier to excrete from the body.</w:t>
      </w:r>
    </w:p>
    <w:p w14:paraId="4DED8E66" w14:textId="77777777" w:rsidR="00CB03B4" w:rsidRDefault="00CB03B4" w:rsidP="00CB03B4"/>
    <w:p w14:paraId="2D7CCD93" w14:textId="77777777" w:rsidR="00CB03B4" w:rsidRDefault="00CB03B4" w:rsidP="00CB03B4">
      <w:r>
        <w:t>Phase I reactions are usually carried out by monooxygenases; these work by adding an oxygen atom from molecular oxygen to produce a more polar substance. Often a hydroxyl group is introduced, or a bulky alkyl group bound to a nitrogen, sulfur, or oxygen atom is replaced by a hydrogen atom. The drug derivative is typically left with a more reactive group, a molecular ‘handle’ that makes it easier for a secondary reaction to be carried out (see below).</w:t>
      </w:r>
    </w:p>
    <w:p w14:paraId="27E7572C" w14:textId="77777777" w:rsidR="00CB03B4" w:rsidRDefault="00CB03B4" w:rsidP="00CB03B4"/>
    <w:p w14:paraId="7107F37F" w14:textId="77777777" w:rsidR="00CB03B4" w:rsidRDefault="00CB03B4" w:rsidP="00CB03B4">
      <w:r>
        <w:t xml:space="preserve">Phase II reactions are conjugation reactions, catalyzed by transferases that add one of a variety of chemical groups, notably acetyl, methyl, glucuronyl, glutathionyl and sulfate groups. Phase II reactions commonly occur after phase I reactions have introduced a </w:t>
      </w:r>
      <w:r>
        <w:lastRenderedPageBreak/>
        <w:t>molecular handle for attaching the secondary chemical group. A hydroxyl group attached during phase I, for example, provides a convenient site for an acetyl group or a sugar (glucuronyl) group to be attached by a phase II enzyme, detoxifying the drug and assisting in its excretion.</w:t>
      </w:r>
    </w:p>
    <w:p w14:paraId="59153809" w14:textId="77777777" w:rsidR="00CB03B4" w:rsidRDefault="00CB03B4" w:rsidP="00CB03B4">
      <w:pPr>
        <w:pStyle w:val="Heading3"/>
      </w:pPr>
      <w:r>
        <w:t>Answer 9.7</w:t>
      </w:r>
    </w:p>
    <w:p w14:paraId="1E139680" w14:textId="77777777" w:rsidR="00CB03B4" w:rsidRDefault="00CB03B4" w:rsidP="00CB03B4">
      <w:pPr>
        <w:rPr>
          <w:lang w:eastAsia="ja-JP"/>
        </w:rPr>
      </w:pPr>
      <w:r>
        <w:t xml:space="preserve">Probably, the best example of copy number variation for genes encoding drug-metabolizing enzymes comes from the </w:t>
      </w:r>
      <w:r>
        <w:rPr>
          <w:i/>
        </w:rPr>
        <w:t>CYP2D6</w:t>
      </w:r>
      <w:r>
        <w:t xml:space="preserve"> locus on chromosome 22 where the number of gene copies can range from 0 to 13. People who lack both </w:t>
      </w:r>
      <w:r>
        <w:rPr>
          <w:i/>
        </w:rPr>
        <w:t xml:space="preserve">CYP2D6 </w:t>
      </w:r>
      <w:r>
        <w:t xml:space="preserve">alleles or who have a deletion of one </w:t>
      </w:r>
      <w:r>
        <w:rPr>
          <w:i/>
        </w:rPr>
        <w:t xml:space="preserve">CYP2D6 </w:t>
      </w:r>
      <w:r>
        <w:t xml:space="preserve">allele and an inactivating mutation in the other allele are poor metabolizers for the drugs that this enzyme normally handles. Those who have a solitary </w:t>
      </w:r>
      <w:r>
        <w:rPr>
          <w:i/>
        </w:rPr>
        <w:t xml:space="preserve">CYP2D6 </w:t>
      </w:r>
      <w:r>
        <w:t xml:space="preserve">allele that has a reduced function are intermediate metabolizers. Some individuals have many </w:t>
      </w:r>
      <w:r>
        <w:rPr>
          <w:i/>
        </w:rPr>
        <w:t xml:space="preserve">CYP2D6 </w:t>
      </w:r>
      <w:r>
        <w:t>genes and are ultrafast metabolizers.</w:t>
      </w:r>
    </w:p>
    <w:p w14:paraId="70816F2F" w14:textId="77777777" w:rsidR="00CB03B4" w:rsidRDefault="00CB03B4" w:rsidP="00CB03B4">
      <w:pPr>
        <w:pStyle w:val="Heading3"/>
      </w:pPr>
      <w:r>
        <w:t>Answer 9.8</w:t>
      </w:r>
    </w:p>
    <w:p w14:paraId="3093513E" w14:textId="77777777" w:rsidR="00CB03B4" w:rsidRDefault="00CB03B4" w:rsidP="00CB03B4">
      <w:pPr>
        <w:rPr>
          <w:lang w:eastAsia="ja-JP"/>
        </w:rPr>
      </w:pPr>
      <w:r>
        <w:t xml:space="preserve">At least three loci are involved: </w:t>
      </w:r>
      <w:r>
        <w:rPr>
          <w:i/>
        </w:rPr>
        <w:t xml:space="preserve">CYP2C9, VKORC1 </w:t>
      </w:r>
      <w:r>
        <w:t xml:space="preserve">and </w:t>
      </w:r>
      <w:r>
        <w:rPr>
          <w:i/>
        </w:rPr>
        <w:t>CYP4F2</w:t>
      </w:r>
      <w:r>
        <w:t>, as listed below.</w:t>
      </w:r>
    </w:p>
    <w:p w14:paraId="1EA0720B" w14:textId="77777777" w:rsidR="00CB03B4" w:rsidRDefault="00CB03B4" w:rsidP="00CB03B4">
      <w:pPr>
        <w:numPr>
          <w:ilvl w:val="0"/>
          <w:numId w:val="12"/>
        </w:numPr>
      </w:pPr>
      <w:r>
        <w:rPr>
          <w:i/>
        </w:rPr>
        <w:t xml:space="preserve">CYP2C9 </w:t>
      </w:r>
      <w:r>
        <w:t>makes a major cytochrome p450 enzyme that is known to be involved in metabolizing multiple drugs. The CYP2C9 enzyme hydroxylates warfarin to produce 7-hydroxywarfarin.</w:t>
      </w:r>
    </w:p>
    <w:p w14:paraId="0C43E485" w14:textId="77777777" w:rsidR="00CB03B4" w:rsidRDefault="00CB03B4" w:rsidP="00CB03B4">
      <w:pPr>
        <w:numPr>
          <w:ilvl w:val="0"/>
          <w:numId w:val="12"/>
        </w:numPr>
      </w:pPr>
      <w:r>
        <w:rPr>
          <w:i/>
        </w:rPr>
        <w:t xml:space="preserve">VKORC1 </w:t>
      </w:r>
      <w:r>
        <w:t>makes the C1 subunit of the vitamin K epoxide reductase complex (VKOR). The latter enzyme works to ensure that there is a healthy supply of vitamin K, a vitamin that is essential for activating four important blood clotting factors, Factors II, VII, IX and X).</w:t>
      </w:r>
    </w:p>
    <w:p w14:paraId="23A27199" w14:textId="77777777" w:rsidR="00CB03B4" w:rsidRDefault="00CB03B4" w:rsidP="00CB03B4">
      <w:pPr>
        <w:numPr>
          <w:ilvl w:val="0"/>
          <w:numId w:val="12"/>
        </w:numPr>
      </w:pPr>
      <w:r>
        <w:rPr>
          <w:i/>
        </w:rPr>
        <w:t xml:space="preserve">CYP4F2 </w:t>
      </w:r>
      <w:r>
        <w:t>makes an enzyme that works as a vitamin K oxidase that converts vitamin K quinone to hydroxyvitamin K.</w:t>
      </w:r>
    </w:p>
    <w:p w14:paraId="29ECC5A9" w14:textId="77777777" w:rsidR="00CB03B4" w:rsidRDefault="00CB03B4" w:rsidP="00CB03B4">
      <w:pPr>
        <w:pStyle w:val="Heading3"/>
      </w:pPr>
      <w:r>
        <w:t>Answer 9.9</w:t>
      </w:r>
    </w:p>
    <w:p w14:paraId="7B67BE61" w14:textId="77777777" w:rsidR="00CB03B4" w:rsidRDefault="00CB03B4" w:rsidP="00CB03B4">
      <w:pPr>
        <w:rPr>
          <w:lang w:eastAsia="ja-JP"/>
        </w:rPr>
      </w:pPr>
      <w:r>
        <w:t>The therapeutic window for a drug is the range of concentrations within which the therapeutic benefit is optimal without posing any great risks to health. If the concentration is below this range, the therapeutic benefit might be insufficient (drug underdose); if above this range, there is an increasing risk of toxicity (drug overdose).</w:t>
      </w:r>
    </w:p>
    <w:p w14:paraId="55FF9536" w14:textId="77777777" w:rsidR="00CB03B4" w:rsidRDefault="00CB03B4" w:rsidP="00CB03B4"/>
    <w:p w14:paraId="490C09C4" w14:textId="77777777" w:rsidR="00CB03B4" w:rsidRDefault="00CB03B4" w:rsidP="00CB03B4">
      <w:r>
        <w:t xml:space="preserve">Warfarin is prescribed for patients at risk of developing clots within blood vessels (thrombosis), including clotting that can block arteries (embolism). Delivering the optimal warfarin dosage is clinically very important because there is a narrow therapeutic window: if the administered warfarin level is too low, the patient remains at risk of thrombosis and embolism; if it is too high, there is a risk of life-threatening hemorrhage.  The final warfarin dose is critical, but because of genetic variation the optimal dose varies enormously between individuals. </w:t>
      </w:r>
    </w:p>
    <w:p w14:paraId="6DDF732D" w14:textId="77777777" w:rsidR="00CB03B4" w:rsidRDefault="00CB03B4" w:rsidP="00CB03B4">
      <w:pPr>
        <w:pStyle w:val="Heading3"/>
      </w:pPr>
      <w:r>
        <w:t>Answer 9.10</w:t>
      </w:r>
    </w:p>
    <w:p w14:paraId="3052706C" w14:textId="77777777" w:rsidR="00CB03B4" w:rsidRDefault="00CB03B4" w:rsidP="00CB03B4">
      <w:pPr>
        <w:numPr>
          <w:ilvl w:val="0"/>
          <w:numId w:val="13"/>
        </w:numPr>
        <w:rPr>
          <w:lang w:eastAsia="ja-JP"/>
        </w:rPr>
      </w:pPr>
      <w:r>
        <w:t xml:space="preserve">Suxamethonium (succinylcholine) works as a fast-acting muscle relaxant and is used before surgery. Normally the effects of the drug wear off quite quickly when the drug is metabolized by the enzyme butylcholinesterase. Low metabolizers are at risk of apnea—they remain paralyzed and unable to breathe after surgery because they </w:t>
      </w:r>
      <w:r>
        <w:lastRenderedPageBreak/>
        <w:t>cannot regain their muscle function quickly enough and may require extended ventilation.</w:t>
      </w:r>
    </w:p>
    <w:p w14:paraId="65AFA870" w14:textId="77777777" w:rsidR="00CB03B4" w:rsidRDefault="00CB03B4" w:rsidP="00CB03B4">
      <w:pPr>
        <w:numPr>
          <w:ilvl w:val="0"/>
          <w:numId w:val="13"/>
        </w:numPr>
      </w:pPr>
      <w:r>
        <w:t xml:space="preserve">6-mercaptopurine and azathioprine are immunosuppressant drugs that are important in dampening down potentially harmful immune responses after organ transplantation. The enzyme thiopurine </w:t>
      </w:r>
      <w:r>
        <w:rPr>
          <w:i/>
          <w:iCs/>
        </w:rPr>
        <w:t>S</w:t>
      </w:r>
      <w:r>
        <w:t>-methyltransferase (TPMT) inactivates these immunosuppressant drugs by adding a methyl group. In people with two low-activity TPMT alleles, the drugs are metabolized slowly; if normal doses are given, the drugs accumulate and can result in life-threatening bone marrow toxicity.</w:t>
      </w:r>
    </w:p>
    <w:p w14:paraId="1EDDBC49" w14:textId="77777777" w:rsidR="00CB03B4" w:rsidRDefault="00CB03B4" w:rsidP="00CB03B4">
      <w:pPr>
        <w:numPr>
          <w:ilvl w:val="0"/>
          <w:numId w:val="13"/>
        </w:numPr>
      </w:pPr>
      <w:r>
        <w:t>Various statins and the inhalation anesthetics halothane and isoflurane are associated with usually mild myopathies but in some patients there can be severe muscle toxicity in which the muscle tissue breaks down (rhabdomyolysis) and can lead to death. Persons with inactivating mutations in the ryanodine receptor gene develop life-threatening rhabdomyolysis and an extreme rise in temperature, a form of malignant hyperthermia (OMIM 145600).</w:t>
      </w:r>
    </w:p>
    <w:p w14:paraId="3B8D1011" w14:textId="77777777" w:rsidR="00CB03B4" w:rsidRDefault="00CB03B4" w:rsidP="00CB03B4">
      <w:pPr>
        <w:pStyle w:val="Heading3"/>
      </w:pPr>
      <w:r>
        <w:t>Answer 9.11</w:t>
      </w:r>
    </w:p>
    <w:p w14:paraId="2DAE23F5" w14:textId="77777777" w:rsidR="00CB03B4" w:rsidRDefault="00CB03B4" w:rsidP="00CB03B4">
      <w:pPr>
        <w:rPr>
          <w:lang w:eastAsia="ja-JP"/>
        </w:rPr>
      </w:pPr>
      <w:r>
        <w:t>There are two fundamental classes of genetically engineered antibodies. One has the conventional antibody structure with two heavy chains and two light chains, each containing variable and constant domains and held together by disulphide bonds. The second class has a single chain with just two variable domains that are held together by a linker polypeptide sequence, a so-called scFV (single chain, variable fragment) antibody. In each case the genetically engineered antibody is designed to bind specifically to some harmful protein (or other molecule) that causes the pathogenesis in an effort to block how the harmful protein works.</w:t>
      </w:r>
    </w:p>
    <w:p w14:paraId="0CA6484C" w14:textId="77777777" w:rsidR="00CB03B4" w:rsidRDefault="00CB03B4" w:rsidP="00CB03B4"/>
    <w:p w14:paraId="62303A5D" w14:textId="77777777" w:rsidR="00CB03B4" w:rsidRDefault="00CB03B4" w:rsidP="00CB03B4">
      <w:r>
        <w:t>A conventional monoclonal antibody produced in a rodent and injected into a patient has limited therapeutic potential: it typically has a short half-life in human serum and the human patient often produces anti-rodent antibodies.  Genetically engineered antibodies with the conventional antibody structure are designed to be more stable in human serum and less likely to elicit an immune responses. That is achieved by swapping human sequences for the original rodent sequences at the gene level; the resulting genetic constructs make hybrid (part-human and part-rodent) antibodies or fully human antibodies. A chimeric V/C antibody is one where all the constant domains are swapped so that the only parts of the antibody that remain rodent are the variable domains. A humanized antibody takes it one level further: here, all of the antibody is of human origin, except for the complementarity determining regions of the variable domains. A full swap produces a fully human antibody. Examples of all three of these subclasses have been used in disease treatment.</w:t>
      </w:r>
    </w:p>
    <w:p w14:paraId="6F3BE8CF" w14:textId="77777777" w:rsidR="00CB03B4" w:rsidRDefault="00CB03B4" w:rsidP="00CB03B4"/>
    <w:p w14:paraId="685F4409" w14:textId="77777777" w:rsidR="00CB03B4" w:rsidRDefault="00CB03B4" w:rsidP="00CB03B4">
      <w:r>
        <w:t xml:space="preserve">The scFV antibodies have almost all the binding specificity of a conventional monoclonal antibody but are restricted to a single non-glycosylated variable chain. They can be made on a large scale in bacterial, yeast or even plant cells. Because they are stable in the reducing environment within cells. They are therefore well suited to acting as intracellular antibodies (intrabodies) and can be designed to bind specific target molecules within cells, and can be </w:t>
      </w:r>
      <w:r>
        <w:lastRenderedPageBreak/>
        <w:t>directed as required to specific subcellular compartments. Although they are seen to have great therapeutic potential, this development is largely still at the research stage.</w:t>
      </w:r>
    </w:p>
    <w:p w14:paraId="29C1EA68" w14:textId="77777777" w:rsidR="00CB03B4" w:rsidRDefault="00CB03B4" w:rsidP="00CB03B4">
      <w:pPr>
        <w:pStyle w:val="Heading3"/>
      </w:pPr>
      <w:r>
        <w:t>Answer 9.12</w:t>
      </w:r>
    </w:p>
    <w:p w14:paraId="0F4A6928" w14:textId="77777777" w:rsidR="00CB03B4" w:rsidRDefault="00CB03B4" w:rsidP="00CB03B4">
      <w:pPr>
        <w:rPr>
          <w:lang w:eastAsia="ja-JP"/>
        </w:rPr>
      </w:pPr>
      <w:r>
        <w:t xml:space="preserve">Artificial epigenetic reprogramming can mean </w:t>
      </w:r>
      <w:r>
        <w:rPr>
          <w:i/>
          <w:iCs/>
        </w:rPr>
        <w:t>transdifferentiation</w:t>
      </w:r>
      <w:r>
        <w:t xml:space="preserve"> (when one type of differentiated cell is induced to change into a different type of differentiated cell, such as changing a skin fibroblast to a neuron, for example), or </w:t>
      </w:r>
      <w:r>
        <w:rPr>
          <w:i/>
          <w:iCs/>
        </w:rPr>
        <w:t>dedifferentiation</w:t>
      </w:r>
      <w:r>
        <w:t xml:space="preserve"> (when a differentiated cell is induced to change to a less specialized cell). The reprogramming can be carried out by transferring genes encoding the relevant transcription factors needed to induce the desired change, or by providing purified transcription factor proteins or, sometimes, specific chemicals that can induce the production of the required transcription factors. </w:t>
      </w:r>
    </w:p>
    <w:p w14:paraId="34B0E10C" w14:textId="77777777" w:rsidR="00CB03B4" w:rsidRDefault="00CB03B4" w:rsidP="00CB03B4">
      <w:pPr>
        <w:pStyle w:val="Heading3"/>
      </w:pPr>
      <w:r>
        <w:t>Answer 9.13</w:t>
      </w:r>
    </w:p>
    <w:p w14:paraId="00B66813" w14:textId="77777777" w:rsidR="00CB03B4" w:rsidRDefault="00CB03B4" w:rsidP="00CB03B4">
      <w:pPr>
        <w:rPr>
          <w:lang w:eastAsia="ja-JP"/>
        </w:rPr>
      </w:pPr>
      <w:r>
        <w:t>a)</w:t>
      </w:r>
    </w:p>
    <w:p w14:paraId="70C344CA" w14:textId="77777777" w:rsidR="00CB03B4" w:rsidRDefault="00CB03B4" w:rsidP="00CB03B4">
      <w:pPr>
        <w:numPr>
          <w:ilvl w:val="0"/>
          <w:numId w:val="14"/>
        </w:numPr>
      </w:pPr>
      <w:r>
        <w:t>Gammaretrovirus vectors. They are based on simple, single-stranded RNA viruses that have a reverse transcriptase which allows them to make a cDNA copy that can integrate into chromosomes of the host cell. They cannot pass though the intact nuclear membrane and so can infect dividing cells only (when the nuclear membrane dissolves). Vectors based on gammaretroviruses have a checkered safety record: they quite frequently integrate close to proto-oncogenes, causing leukemia</w:t>
      </w:r>
    </w:p>
    <w:p w14:paraId="0E32F9D0" w14:textId="77777777" w:rsidR="00CB03B4" w:rsidRDefault="00CB03B4" w:rsidP="00CB03B4">
      <w:pPr>
        <w:numPr>
          <w:ilvl w:val="0"/>
          <w:numId w:val="14"/>
        </w:numPr>
      </w:pPr>
      <w:r>
        <w:t>Lentivirus vectors. They are based on complex single-strand RNA viruses that are also able to make cDNA copies that integrate into chromosomes. Because they can pass through the nuclear membrane they can infect both dividing and non-dividing cells. Vectors based on lentiviruses have a good safety profile in gene therapy.</w:t>
      </w:r>
    </w:p>
    <w:p w14:paraId="54A66C50" w14:textId="77777777" w:rsidR="00CB03B4" w:rsidRDefault="00CB03B4" w:rsidP="00CB03B4">
      <w:r>
        <w:t>b)</w:t>
      </w:r>
    </w:p>
    <w:p w14:paraId="0F962B68" w14:textId="77777777" w:rsidR="00CB03B4" w:rsidRDefault="00CB03B4" w:rsidP="00CB03B4">
      <w:pPr>
        <w:numPr>
          <w:ilvl w:val="0"/>
          <w:numId w:val="14"/>
        </w:numPr>
      </w:pPr>
      <w:r>
        <w:t>Adenovirus vectors. They are based on complex double-stranded DNA viruses that can infect both dividing and non-dividing cells but are non-integrating. Their big advantage is that they offer high level expression but they are not stably inherited by the daughter cells of dividing cells. Vectors based on adenoviruses have the big disadvantage that they can elicit powerful inflammatory/immune response in patients.</w:t>
      </w:r>
    </w:p>
    <w:p w14:paraId="0F0BEF4E" w14:textId="77777777" w:rsidR="00CB03B4" w:rsidRDefault="00CB03B4" w:rsidP="00CB03B4">
      <w:pPr>
        <w:numPr>
          <w:ilvl w:val="0"/>
          <w:numId w:val="14"/>
        </w:numPr>
      </w:pPr>
      <w:r>
        <w:t xml:space="preserve">Adeno-associated virus vectors. They are based on comparatively simple, single-stranded DNA viruses. They can infect both dividing and non-dividing cells. They offer high level expression and many strains have useful tropism characteristics. Vectors based on adeno-associated viruses have a much better safety record than adenoviruses. </w:t>
      </w:r>
    </w:p>
    <w:p w14:paraId="57E8317E" w14:textId="77777777" w:rsidR="00CB03B4" w:rsidRDefault="00CB03B4" w:rsidP="00CB03B4">
      <w:pPr>
        <w:pStyle w:val="Heading3"/>
      </w:pPr>
      <w:r>
        <w:t>Answer 9.14</w:t>
      </w:r>
    </w:p>
    <w:p w14:paraId="01BF846C" w14:textId="77777777" w:rsidR="00CB03B4" w:rsidRDefault="00CB03B4" w:rsidP="00CB03B4">
      <w:pPr>
        <w:rPr>
          <w:lang w:eastAsia="ja-JP"/>
        </w:rPr>
      </w:pPr>
    </w:p>
    <w:p w14:paraId="2B47C7F3" w14:textId="77777777" w:rsidR="00CB03B4" w:rsidRDefault="00CB03B4" w:rsidP="00CB03B4">
      <w:pPr>
        <w:numPr>
          <w:ilvl w:val="0"/>
          <w:numId w:val="15"/>
        </w:numPr>
        <w:ind w:left="364"/>
        <w:contextualSpacing/>
      </w:pPr>
      <w:r>
        <w:rPr>
          <w:i/>
          <w:iCs/>
        </w:rPr>
        <w:t>Gene editing via mouse embryonic stem cells</w:t>
      </w:r>
      <w:r>
        <w:t xml:space="preserve">. The most frequent human disorders to be modelled in this way are recessive conditions. We know that any homozygous mutation that inactivates the equivalent mouse gene is likely to have a similar effect on the phenotype. In the past gene targeting methods using homologous recombination method would be used to replace a relevant mouse gene sequence by an equivalent sequence genetically engineered to introduce an inactivating mutation. More recently, CRISPR-Cas </w:t>
      </w:r>
      <w:r>
        <w:lastRenderedPageBreak/>
        <w:t>methods have been a favorite way of introducing suitable inactivating mutations into the germline. In principle, other types of phenotype can also be modelled by such as gain-of-function phenotypes arising from a missense mutation, but it is often more convenient to inhect genetically engineered mutant transgenes into the zygote for this purpose - see (b).</w:t>
      </w:r>
    </w:p>
    <w:p w14:paraId="7BCE8F44" w14:textId="77777777" w:rsidR="00CB03B4" w:rsidRDefault="00CB03B4" w:rsidP="00CB03B4"/>
    <w:p w14:paraId="3E5B1A51" w14:textId="77777777" w:rsidR="00CB03B4" w:rsidRDefault="00CB03B4" w:rsidP="00CB03B4">
      <w:pPr>
        <w:numPr>
          <w:ilvl w:val="0"/>
          <w:numId w:val="15"/>
        </w:numPr>
        <w:ind w:left="350"/>
        <w:contextualSpacing/>
      </w:pPr>
      <w:r>
        <w:rPr>
          <w:i/>
          <w:iCs/>
        </w:rPr>
        <w:t>Transgene injection into the mouse zygote</w:t>
      </w:r>
      <w:r>
        <w:t xml:space="preserve">. This method is well-suited to modelling human phenotypes that arise from gain-of-function mutations. Sometimes a mutant mouse transgene is used where the equivalent mouse cDNA is engineered to have the same type of mutation as the human gain-of-function mutation, or in some cases a human mutant transgene has been used. </w:t>
      </w:r>
    </w:p>
    <w:p w14:paraId="480D5D95" w14:textId="77777777" w:rsidR="00CB03B4" w:rsidRDefault="00CB03B4" w:rsidP="00CB03B4">
      <w:pPr>
        <w:pStyle w:val="Heading3"/>
      </w:pPr>
      <w:r>
        <w:t>Answer 9.15</w:t>
      </w:r>
    </w:p>
    <w:p w14:paraId="43CBF3E5" w14:textId="77777777" w:rsidR="00CB03B4" w:rsidRDefault="00CB03B4" w:rsidP="00CB03B4">
      <w:pPr>
        <w:rPr>
          <w:lang w:eastAsia="ja-JP"/>
        </w:rPr>
      </w:pPr>
      <w:r>
        <w:t xml:space="preserve">Hematopoietic stem cells (HSC) form in the bone marrow and give rise to all classes of blood cells, including macrophages, monocytes, granulocytes, platelets, erythrocytes, B lymphocytes and T lymphocytes (where precursor cells migrate to the thymus). In addition, HSC give rise to certain tissue immune system cells, such as microglia (the resident macrophages of the brain and spinal cord) and dendritic cells (a class of immune system cells that work in presenting foreign antigens to T cells and that are found in various types of tissue). </w:t>
      </w:r>
    </w:p>
    <w:p w14:paraId="02587F12" w14:textId="77777777" w:rsidR="00CB03B4" w:rsidRDefault="00CB03B4" w:rsidP="00CB03B4">
      <w:r>
        <w:t xml:space="preserve">Being stem cells, HSC serve as an immortal source of the cells listed above and even a single HSC is believed to be able to re-populate all blood cells. Although the greatest concentration of HSC occurs in the bone marrow they are also found infrequently in peripheral blood. </w:t>
      </w:r>
      <w:r>
        <w:rPr>
          <w:i/>
        </w:rPr>
        <w:t>Ex vivo</w:t>
      </w:r>
      <w:r>
        <w:t xml:space="preserve"> gene therapy for recessive blood disorders typically involves using enrichment techniques to obtain cells from the patient that are enriched in HSC. That can involve using monoclonal antibodies specific for the CD34 antigen to select for cells containing this antigen (which is a marker of HSC). The enriched cell population is then typically transduced with a recombinant retroviral vector such as a lentivirus vector that contains a normal version of the gene that is defective in patients. </w:t>
      </w:r>
    </w:p>
    <w:p w14:paraId="180F9814" w14:textId="77777777" w:rsidR="00CB03B4" w:rsidRDefault="00CB03B4" w:rsidP="00CB03B4">
      <w:r>
        <w:t>Gene therapy has also been possible for certain brain disorders, such as X-linked adrenoleukodystrophy, a lipid storage disorder that primarily affects the brain. That was possible because the transduced HSCs were able to give rise to myelomonocytic cells (with characteristics of both granulocytes and monocytes) that migrated into the central nervous system to replace diseased microglial cells and relieve the lipid storage problem.</w:t>
      </w:r>
    </w:p>
    <w:p w14:paraId="2949F622" w14:textId="77777777" w:rsidR="00CB03B4" w:rsidRDefault="00CB03B4" w:rsidP="00CB03B4">
      <w:pPr>
        <w:pStyle w:val="Heading3"/>
      </w:pPr>
      <w:r>
        <w:t>Answer 9.16</w:t>
      </w:r>
    </w:p>
    <w:p w14:paraId="1574500B" w14:textId="77777777" w:rsidR="00CB03B4" w:rsidRDefault="00CB03B4" w:rsidP="00CB03B4">
      <w:pPr>
        <w:rPr>
          <w:lang w:eastAsia="ja-JP"/>
        </w:rPr>
      </w:pPr>
      <w:r>
        <w:t>From a medical perspective, induced pluripotent stem (iPS) cell technologies have two potentially exciting applications as described below.</w:t>
      </w:r>
    </w:p>
    <w:p w14:paraId="2A2F79BC" w14:textId="77777777" w:rsidR="00CB03B4" w:rsidRDefault="00CB03B4" w:rsidP="00CB03B4">
      <w:pPr>
        <w:numPr>
          <w:ilvl w:val="0"/>
          <w:numId w:val="16"/>
        </w:numPr>
      </w:pPr>
      <w:r>
        <w:rPr>
          <w:i/>
        </w:rPr>
        <w:t>Provision of human cellular models of disease</w:t>
      </w:r>
      <w:r>
        <w:t xml:space="preserve">. Animal disease models have been very valuable because they allow the use of invasive studies to understand the molecular basis of human disease. But they are only </w:t>
      </w:r>
      <w:r>
        <w:rPr>
          <w:i/>
          <w:iCs/>
        </w:rPr>
        <w:t>models</w:t>
      </w:r>
      <w:r>
        <w:t xml:space="preserve">; they quite often show important differences from humans. Accessible skin cells from a patient can now be reprogrammed to become cells that can then be directed to differentiate into cells relevant to the disease process (such as normally inaccessible neurons for a neurodegenerative disorder). The genetically impaired disease cell lines will be useful </w:t>
      </w:r>
      <w:r>
        <w:lastRenderedPageBreak/>
        <w:t>for drug screening (testing for toxicity, efficacy, and so on) and for studying the molecular basis of disease in human cells.</w:t>
      </w:r>
    </w:p>
    <w:p w14:paraId="7A5DDC90" w14:textId="77777777" w:rsidR="00CB03B4" w:rsidRDefault="00CB03B4" w:rsidP="00CB03B4">
      <w:pPr>
        <w:numPr>
          <w:ilvl w:val="0"/>
          <w:numId w:val="16"/>
        </w:numPr>
      </w:pPr>
      <w:r>
        <w:rPr>
          <w:i/>
        </w:rPr>
        <w:t>Therapeutic applications</w:t>
      </w:r>
      <w:r>
        <w:t xml:space="preserve">. Accessible cells from a patient can be artificially dedifferentiated to make iPS cells that are then genetically modified, and then returned to the patient without provoking an immune response. Successful environmentally induced reprogramming of human cells may transform the prospects of using dedifferentiated human cells therapeutically and there is the potential of directing the genetically modified cells to form cells of a desired cell type. </w:t>
      </w:r>
    </w:p>
    <w:p w14:paraId="7DE37426" w14:textId="77777777" w:rsidR="00CB03B4" w:rsidRDefault="00CB03B4" w:rsidP="00CB03B4">
      <w:pPr>
        <w:pStyle w:val="Heading3"/>
      </w:pPr>
      <w:r>
        <w:t>Answer 9.17</w:t>
      </w:r>
    </w:p>
    <w:p w14:paraId="19EBCF1E" w14:textId="77777777" w:rsidR="00CB03B4" w:rsidRDefault="00CB03B4" w:rsidP="00CB03B4">
      <w:pPr>
        <w:rPr>
          <w:lang w:eastAsia="ja-JP"/>
        </w:rPr>
      </w:pPr>
      <w:r>
        <w:t xml:space="preserve">Gene silencing means targeting RNA transcripts of a specific gene target so that they are disabled or destroyed and do not make a useful end product. In practice, gene silencing is never 100% effective, and a better term might be </w:t>
      </w:r>
      <w:r>
        <w:rPr>
          <w:i/>
          <w:iCs/>
        </w:rPr>
        <w:t>gene suppression</w:t>
      </w:r>
      <w:r>
        <w:t xml:space="preserve">. Two common approaches employ antisense oligonucleotides or RNA interference, as described below. </w:t>
      </w:r>
    </w:p>
    <w:p w14:paraId="06756860" w14:textId="77777777" w:rsidR="00CB03B4" w:rsidRDefault="00CB03B4" w:rsidP="00CB03B4">
      <w:r>
        <w:rPr>
          <w:i/>
          <w:iCs/>
        </w:rPr>
        <w:t>Antisense oligonucleotides</w:t>
      </w:r>
      <w:r>
        <w:t xml:space="preserve">. Here synthetic oligonucleotides are designed that correspond to a sequence of the antisense strand of the gene of interest. The RNA transcripts made by a gene are </w:t>
      </w:r>
      <w:r>
        <w:rPr>
          <w:i/>
          <w:iCs/>
        </w:rPr>
        <w:t xml:space="preserve">sense </w:t>
      </w:r>
      <w:r>
        <w:t xml:space="preserve">transcripts and so the specific antisense oligonucleotides are designed to base pair with sense transcripts so as to impede their function, such as blocking a mRNA from making a protein. </w:t>
      </w:r>
    </w:p>
    <w:p w14:paraId="6131E05F" w14:textId="77777777" w:rsidR="00CB03B4" w:rsidRDefault="00CB03B4" w:rsidP="00CB03B4">
      <w:r>
        <w:rPr>
          <w:i/>
          <w:iCs/>
        </w:rPr>
        <w:t>RNA interference</w:t>
      </w:r>
      <w:r>
        <w:t xml:space="preserve">. RNA interference (RNAi) is a natural gene-silencing phenomenon that cells use as a protective mechanism to counteract viruses and to limit the spread of transposons in the germ line. Artificial RNAi-mediated gene silencing usually involves designing two short oligoribonucleotides to have complementary sequences so that they form a siRNA (short interfering RNA) duplex that is transfected into diseased cells. Alternatively, a gene is transfected that can make a short hairpin RNA which is processed in transfected cells to give the desired siRNA duplex. One of the sequences of the siRNA is chosen to be identical to, and specific for, the target RNA that needs to be silenced. In the cell one of the two complementary RNA sequences will bind to the target RNA. The unnatural double-stranded RNA prompts the cell to degrade the RNA. </w:t>
      </w:r>
    </w:p>
    <w:p w14:paraId="517990E0" w14:textId="77777777" w:rsidR="00CB03B4" w:rsidRDefault="00CB03B4" w:rsidP="00CB03B4">
      <w:pPr>
        <w:pStyle w:val="Heading3"/>
      </w:pPr>
      <w:r>
        <w:t>Answer 9.18</w:t>
      </w:r>
    </w:p>
    <w:p w14:paraId="3FB7BE96" w14:textId="77777777" w:rsidR="00CB03B4" w:rsidRDefault="00CB03B4" w:rsidP="00CB03B4">
      <w:pPr>
        <w:rPr>
          <w:lang w:eastAsia="ja-JP"/>
        </w:rPr>
      </w:pPr>
      <w:r>
        <w:t>Internal deletions are a common cause of pathogenesis in the dystrophin gene, and many deletions that affect central exons result in a frameshift, resulting in severe Duchenne muscular dystrophy (DMD). However, quite large deletions within the central region of the gene are associated with mild Becker muscular dystrophy (BMD) if they do not change the translational reading frame. These large in-frame deletions do not result in severe disease because the sequence of a large central part of the dystrophin protein is unimportant (certainly when compared to the N-terminal and C-terminal regions which are functionally vital components of the protein and are unaffected by a large in-frame central deletion).</w:t>
      </w:r>
    </w:p>
    <w:p w14:paraId="071758D6" w14:textId="77777777" w:rsidR="00CB03B4" w:rsidRDefault="00CB03B4" w:rsidP="00CB03B4">
      <w:r>
        <w:t xml:space="preserve"> Exon skipping therapy seeks to restore the translational reading frame by inducing altered splicing so that at the RNA level a central exon or exons is omitted from the long dystrophin mRNA to produce an effect that is similar to the effect of a central in-frame deletion associated with milder BMD. In total about 25% of DMD-associated deletions might have the translational reading frame restored by inducing skipping of just one internal exon, exon 51, </w:t>
      </w:r>
      <w:r>
        <w:lastRenderedPageBreak/>
        <w:t>and that would make treatment available to 15% of DMD patients. Skipping of other central exons can further extend this type of treatment.</w:t>
      </w:r>
    </w:p>
    <w:p w14:paraId="25B7C324" w14:textId="77777777" w:rsidR="00CB03B4" w:rsidRDefault="00CB03B4" w:rsidP="00CB03B4">
      <w:r>
        <w:t>Local intramuscular injections of an antisense oligonucleotide to induce skipping of exon 51 has been shown to restore dystrophin production in muscle fibers of patients with the appropriate types of dystrophin exon deletion. Follow-up systemic administration of the oligonucleotide (with access to the circulation via abdominal subcutaneous injections) did not elicit any serious adverse reactions and the procedure seems to work quite well. In 10 of the 12 treated boys (aged 7 to 13 years), new dystrophin expression was observed in between about 60% and 100% of muscle fibers, and clinical benefit was significant as measured by improved walking statistics when compared with controls.</w:t>
      </w:r>
    </w:p>
    <w:p w14:paraId="15C5F4CD" w14:textId="77777777" w:rsidR="00CB03B4" w:rsidRDefault="00CB03B4" w:rsidP="00CB03B4">
      <w:r>
        <w:t>The oligonucleotides that are used in therapeutic exon skipping need to be more stable than conventional oligonucleotides. Serepta Therapeutics uses phosphorodiamidate morpholino oligonucleotides; Prosensa uses 2ʹ-</w:t>
      </w:r>
      <w:r>
        <w:rPr>
          <w:i/>
          <w:iCs/>
        </w:rPr>
        <w:t>O</w:t>
      </w:r>
      <w:r>
        <w:t>-methyl-modified ribose molecules with a full-length phosphorothioate backbone. Even then, the oligonucleotides have a limited half- life after systemic administration (for example, 29 days in the latter case).</w:t>
      </w:r>
    </w:p>
    <w:p w14:paraId="664D2334" w14:textId="77777777" w:rsidR="00CB03B4" w:rsidRDefault="00CB03B4" w:rsidP="00CB03B4">
      <w:pPr>
        <w:pStyle w:val="Heading3"/>
      </w:pPr>
      <w:r>
        <w:t>Answer 9.19</w:t>
      </w:r>
    </w:p>
    <w:p w14:paraId="384C6DB7" w14:textId="77777777" w:rsidR="00CB03B4" w:rsidRDefault="00CB03B4" w:rsidP="00CB03B4">
      <w:pPr>
        <w:rPr>
          <w:lang w:eastAsia="ja-JP"/>
        </w:rPr>
      </w:pPr>
      <w:r>
        <w:t>Mutations in mitochondrial DNA (mtDNA) are a significant cause of human disease: pathogenic mutations are found in at least 1 in 200 of the population, and cause severe multisystem disease in approximately 1 in 10,000 of the population. Pathogenic mtDNA can be maternally inherited, but there are no effective treatments for mitochondrial DNA disorders.</w:t>
      </w:r>
    </w:p>
    <w:p w14:paraId="6719C791" w14:textId="77777777" w:rsidR="00CB03B4" w:rsidRDefault="00CB03B4" w:rsidP="00CB03B4"/>
    <w:p w14:paraId="6309E775" w14:textId="77777777" w:rsidR="00CB03B4" w:rsidRDefault="00CB03B4" w:rsidP="00CB03B4">
      <w:r>
        <w:t xml:space="preserve">In the clinical management of mtDNA disorders, the emphasis has therefore been on prevention. Preimplantation and prenatal diagnosis are well established in clinical genetic practice as a way of selecting unaffected embryos. However, the results can be difficult to interpret for patients with </w:t>
      </w:r>
      <w:r>
        <w:rPr>
          <w:i/>
          <w:iCs/>
        </w:rPr>
        <w:t>heteroplasmic</w:t>
      </w:r>
      <w:r>
        <w:t xml:space="preserve"> mtDNA mutations (when there may be variable numbers of mutant and normal mtDNAs in each cell). In addition, an increasingly large group of diseases are recognized to be caused by </w:t>
      </w:r>
      <w:r>
        <w:rPr>
          <w:i/>
          <w:iCs/>
        </w:rPr>
        <w:t>homoplasmic</w:t>
      </w:r>
      <w:r>
        <w:t xml:space="preserve"> mtDNA mutations (all the mtDNA molecules are mutant). Here, prevention is not an option—all the offspring would inherit the pathogenic mutation in the maternal egg, and this type of genetic defect can be associated with a very high disease recurrence risk.</w:t>
      </w:r>
    </w:p>
    <w:p w14:paraId="0E014EEB" w14:textId="77777777" w:rsidR="00CB03B4" w:rsidRDefault="00CB03B4" w:rsidP="00CB03B4">
      <w:r>
        <w:t xml:space="preserve">An entirely different way of trying to prevent the transmission of homoplasmic mutations is to replace maternal mtDNAs by mtDNAs from an asymptomatic donor. This type of approach has been used in mouse and primate models, with encouraging results. Two recent studies that used slightly different approaches have been carried out in human embryos </w:t>
      </w:r>
      <w:r>
        <w:rPr>
          <w:i/>
          <w:iCs/>
        </w:rPr>
        <w:t>in vitro</w:t>
      </w:r>
      <w:r>
        <w:t xml:space="preserve">. </w:t>
      </w:r>
    </w:p>
    <w:p w14:paraId="633D57EC" w14:textId="77777777" w:rsidR="00CB03B4" w:rsidRDefault="00CB03B4" w:rsidP="00CB03B4"/>
    <w:p w14:paraId="4362EEAC" w14:textId="77777777" w:rsidR="00CB03B4" w:rsidRDefault="00CB03B4" w:rsidP="00CB03B4">
      <w:r>
        <w:rPr>
          <w:rFonts w:ascii="Times" w:hAnsi="Times" w:cs="Times"/>
        </w:rPr>
        <w:t xml:space="preserve">In the pronuclear transfer technique an oocyte with mutant mtDNA is fertilized; the normal </w:t>
      </w:r>
      <w:r>
        <w:rPr>
          <w:rFonts w:ascii="Times" w:hAnsi="Times" w:cs="Times"/>
          <w:iCs/>
        </w:rPr>
        <w:t>karyoplast</w:t>
      </w:r>
      <w:r>
        <w:rPr>
          <w:rFonts w:ascii="Times" w:hAnsi="Times" w:cs="Times"/>
          <w:i/>
          <w:iCs/>
        </w:rPr>
        <w:t xml:space="preserve"> </w:t>
      </w:r>
      <w:r>
        <w:rPr>
          <w:rFonts w:ascii="Times" w:hAnsi="Times" w:cs="Times"/>
        </w:rPr>
        <w:t xml:space="preserve">(combined male and female pronuclei) is isolated and then transferred into an enucleated donor zygote with normal mitochondria. In the metaphase II spindle transfer technique the spindle is transferred from an oocyte that has mutant mtDNA into a mitochondrial donor oocyte followed by intracytoplasmic sperm injection fertilization. Both techniques involve monitoring embryo development following transfer. </w:t>
      </w:r>
      <w:r>
        <w:t xml:space="preserve">The resulting human </w:t>
      </w:r>
      <w:r>
        <w:lastRenderedPageBreak/>
        <w:t xml:space="preserve">embryos appear to be viable </w:t>
      </w:r>
      <w:r>
        <w:rPr>
          <w:i/>
          <w:iCs/>
        </w:rPr>
        <w:t>in vitro</w:t>
      </w:r>
      <w:r>
        <w:t>, and the degree of mutant DNA carryover is low or undetectable.</w:t>
      </w:r>
    </w:p>
    <w:p w14:paraId="456B1294" w14:textId="77777777" w:rsidR="00CB03B4" w:rsidRDefault="00CB03B4" w:rsidP="00CB03B4"/>
    <w:p w14:paraId="2D672EEA" w14:textId="77777777" w:rsidR="00CB03B4" w:rsidRPr="00CB03B4" w:rsidRDefault="00CB03B4" w:rsidP="00CB03B4">
      <w:pPr>
        <w:rPr>
          <w:lang w:val="en-US"/>
        </w:rPr>
      </w:pPr>
    </w:p>
    <w:sectPr w:rsidR="00CB03B4" w:rsidRPr="00CB03B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55FF" w14:textId="77777777" w:rsidR="00B4091A" w:rsidRDefault="00B4091A" w:rsidP="00EC0867">
      <w:pPr>
        <w:spacing w:line="240" w:lineRule="auto"/>
      </w:pPr>
      <w:r>
        <w:separator/>
      </w:r>
    </w:p>
  </w:endnote>
  <w:endnote w:type="continuationSeparator" w:id="0">
    <w:p w14:paraId="6CAF3F82" w14:textId="77777777" w:rsidR="00B4091A" w:rsidRDefault="00B4091A" w:rsidP="00EC08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7AE9" w14:textId="74BE6D7E" w:rsidR="00EC0867" w:rsidRDefault="00EC0867">
    <w:pPr>
      <w:pStyle w:val="Footer"/>
    </w:pPr>
    <w:r>
      <w:rPr>
        <w:noProof/>
      </w:rPr>
      <mc:AlternateContent>
        <mc:Choice Requires="wps">
          <w:drawing>
            <wp:anchor distT="0" distB="0" distL="114300" distR="114300" simplePos="0" relativeHeight="251659264" behindDoc="0" locked="0" layoutInCell="0" allowOverlap="1" wp14:anchorId="487B75CE" wp14:editId="56E16419">
              <wp:simplePos x="0" y="0"/>
              <wp:positionH relativeFrom="page">
                <wp:posOffset>0</wp:posOffset>
              </wp:positionH>
              <wp:positionV relativeFrom="page">
                <wp:posOffset>10238105</wp:posOffset>
              </wp:positionV>
              <wp:extent cx="7560310" cy="263525"/>
              <wp:effectExtent l="0" t="0" r="0" b="3175"/>
              <wp:wrapNone/>
              <wp:docPr id="2" name="MSIPCMda7a4e3aa69b1f9e4449b93a"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1CDEC0" w14:textId="3AD736E1" w:rsidR="00EC0867" w:rsidRPr="00CB03B4" w:rsidRDefault="00CB03B4" w:rsidP="00CB03B4">
                          <w:pPr>
                            <w:rPr>
                              <w:rFonts w:ascii="Rockwell" w:hAnsi="Rockwell"/>
                              <w:color w:val="0078D7"/>
                              <w:sz w:val="18"/>
                            </w:rPr>
                          </w:pPr>
                          <w:r w:rsidRPr="00CB03B4">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7B75CE" id="_x0000_t202" coordsize="21600,21600" o:spt="202" path="m,l,21600r21600,l21600,xe">
              <v:stroke joinstyle="miter"/>
              <v:path gradientshapeok="t" o:connecttype="rect"/>
            </v:shapetype>
            <v:shape id="MSIPCMda7a4e3aa69b1f9e4449b93a" o:spid="_x0000_s1026" type="#_x0000_t202" alt="{&quot;HashCode&quot;:-1348403003,&quot;Height&quot;:841.0,&quot;Width&quot;:595.0,&quot;Placement&quot;:&quot;Footer&quot;,&quot;Index&quot;:&quot;Primary&quot;,&quot;Section&quot;:1,&quot;Top&quot;:0.0,&quot;Left&quot;:0.0}" style="position:absolute;margin-left:0;margin-top:806.15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" o:allowincell="f" filled="f" stroked="f" strokeweight=".5pt">
              <v:textbox inset="20pt,0,,0">
                <w:txbxContent>
                  <w:p w14:paraId="051CDEC0" w14:textId="3AD736E1" w:rsidR="00EC0867" w:rsidRPr="00CB03B4" w:rsidRDefault="00CB03B4" w:rsidP="00CB03B4">
                    <w:pPr>
                      <w:rPr>
                        <w:rFonts w:ascii="Rockwell" w:hAnsi="Rockwell"/>
                        <w:color w:val="0078D7"/>
                        <w:sz w:val="18"/>
                      </w:rPr>
                    </w:pPr>
                    <w:r w:rsidRPr="00CB03B4">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2063D" w14:textId="77777777" w:rsidR="00B4091A" w:rsidRDefault="00B4091A" w:rsidP="00EC0867">
      <w:pPr>
        <w:spacing w:line="240" w:lineRule="auto"/>
      </w:pPr>
      <w:r>
        <w:separator/>
      </w:r>
    </w:p>
  </w:footnote>
  <w:footnote w:type="continuationSeparator" w:id="0">
    <w:p w14:paraId="6A8EE47D" w14:textId="77777777" w:rsidR="00B4091A" w:rsidRDefault="00B4091A" w:rsidP="00EC08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CEA"/>
    <w:multiLevelType w:val="hybridMultilevel"/>
    <w:tmpl w:val="CD4EDAE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C1E4D"/>
    <w:multiLevelType w:val="hybridMultilevel"/>
    <w:tmpl w:val="663A4B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6E4E48"/>
    <w:multiLevelType w:val="hybridMultilevel"/>
    <w:tmpl w:val="F0489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9E065A"/>
    <w:multiLevelType w:val="hybridMultilevel"/>
    <w:tmpl w:val="4C1A06EC"/>
    <w:lvl w:ilvl="0" w:tplc="E66AEDC2">
      <w:start w:val="1"/>
      <w:numFmt w:val="lowerLetter"/>
      <w:lvlText w:val="(%1)"/>
      <w:lvlJc w:val="left"/>
      <w:pPr>
        <w:ind w:left="1440" w:hanging="360"/>
      </w:pPr>
      <w:rPr>
        <w:rFonts w:ascii="Times New Roman" w:eastAsia="Calibr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612E1F"/>
    <w:multiLevelType w:val="hybridMultilevel"/>
    <w:tmpl w:val="1AEAFD3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2C5C60"/>
    <w:multiLevelType w:val="hybridMultilevel"/>
    <w:tmpl w:val="2342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F70960"/>
    <w:multiLevelType w:val="hybridMultilevel"/>
    <w:tmpl w:val="B2388D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6C5142"/>
    <w:multiLevelType w:val="hybridMultilevel"/>
    <w:tmpl w:val="263AD1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7"/>
  </w:num>
  <w:num w:numId="6">
    <w:abstractNumId w:val="2"/>
  </w:num>
  <w:num w:numId="7">
    <w:abstractNumId w:val="3"/>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lvlOverride w:ilvl="0">
      <w:startOverride w:val="1"/>
    </w:lvlOverride>
    <w:lvlOverride w:ilvl="1"/>
    <w:lvlOverride w:ilvl="2"/>
    <w:lvlOverride w:ilvl="3"/>
    <w:lvlOverride w:ilvl="4"/>
    <w:lvlOverride w:ilvl="5"/>
    <w:lvlOverride w:ilvl="6"/>
    <w:lvlOverride w:ilvl="7"/>
    <w:lvlOverride w:ilv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49"/>
    <w:rsid w:val="000E4349"/>
    <w:rsid w:val="0028267D"/>
    <w:rsid w:val="003D1280"/>
    <w:rsid w:val="00422314"/>
    <w:rsid w:val="00B4091A"/>
    <w:rsid w:val="00CB03B4"/>
    <w:rsid w:val="00D746B5"/>
    <w:rsid w:val="00E516A6"/>
    <w:rsid w:val="00EC0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83893"/>
  <w15:chartTrackingRefBased/>
  <w15:docId w15:val="{05834222-FB9C-4E95-974B-492C5E07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6B5"/>
    <w:pPr>
      <w:spacing w:after="0" w:line="276" w:lineRule="auto"/>
    </w:pPr>
    <w:rPr>
      <w:rFonts w:ascii="Times New Roman" w:eastAsia="Calibri" w:hAnsi="Times New Roman" w:cs="Times New Roman"/>
      <w:sz w:val="24"/>
    </w:rPr>
  </w:style>
  <w:style w:type="paragraph" w:styleId="Heading2">
    <w:name w:val="heading 2"/>
    <w:basedOn w:val="Normal"/>
    <w:next w:val="Normal"/>
    <w:link w:val="Heading2Char"/>
    <w:uiPriority w:val="9"/>
    <w:unhideWhenUsed/>
    <w:qFormat/>
    <w:rsid w:val="00D746B5"/>
    <w:pPr>
      <w:keepNext/>
      <w:spacing w:before="600"/>
      <w:outlineLvl w:val="1"/>
    </w:pPr>
    <w:rPr>
      <w:rFonts w:eastAsia="Times New Roman"/>
      <w:b/>
      <w:bCs/>
      <w:iCs/>
      <w:sz w:val="28"/>
      <w:szCs w:val="28"/>
    </w:rPr>
  </w:style>
  <w:style w:type="paragraph" w:styleId="Heading3">
    <w:name w:val="heading 3"/>
    <w:basedOn w:val="Normal"/>
    <w:next w:val="Normal"/>
    <w:link w:val="Heading3Char"/>
    <w:uiPriority w:val="9"/>
    <w:unhideWhenUsed/>
    <w:qFormat/>
    <w:rsid w:val="00D746B5"/>
    <w:pPr>
      <w:keepNext/>
      <w:spacing w:before="24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46B5"/>
    <w:rPr>
      <w:rFonts w:ascii="Times New Roman" w:eastAsia="Times New Roman" w:hAnsi="Times New Roman" w:cs="Times New Roman"/>
      <w:b/>
      <w:bCs/>
      <w:iCs/>
      <w:sz w:val="28"/>
      <w:szCs w:val="28"/>
    </w:rPr>
  </w:style>
  <w:style w:type="character" w:customStyle="1" w:styleId="Heading3Char">
    <w:name w:val="Heading 3 Char"/>
    <w:basedOn w:val="DefaultParagraphFont"/>
    <w:link w:val="Heading3"/>
    <w:uiPriority w:val="9"/>
    <w:rsid w:val="00D746B5"/>
    <w:rPr>
      <w:rFonts w:ascii="Times New Roman" w:eastAsia="Times New Roman" w:hAnsi="Times New Roman" w:cs="Times New Roman"/>
      <w:b/>
      <w:bCs/>
      <w:sz w:val="24"/>
      <w:szCs w:val="26"/>
    </w:rPr>
  </w:style>
  <w:style w:type="paragraph" w:styleId="Header">
    <w:name w:val="header"/>
    <w:basedOn w:val="Normal"/>
    <w:link w:val="HeaderChar"/>
    <w:uiPriority w:val="99"/>
    <w:unhideWhenUsed/>
    <w:rsid w:val="00EC0867"/>
    <w:pPr>
      <w:tabs>
        <w:tab w:val="center" w:pos="4513"/>
        <w:tab w:val="right" w:pos="9026"/>
      </w:tabs>
      <w:spacing w:line="240" w:lineRule="auto"/>
    </w:pPr>
  </w:style>
  <w:style w:type="character" w:customStyle="1" w:styleId="HeaderChar">
    <w:name w:val="Header Char"/>
    <w:basedOn w:val="DefaultParagraphFont"/>
    <w:link w:val="Header"/>
    <w:uiPriority w:val="99"/>
    <w:rsid w:val="00EC0867"/>
    <w:rPr>
      <w:rFonts w:ascii="Times New Roman" w:eastAsia="Calibri" w:hAnsi="Times New Roman" w:cs="Times New Roman"/>
      <w:sz w:val="24"/>
    </w:rPr>
  </w:style>
  <w:style w:type="paragraph" w:styleId="Footer">
    <w:name w:val="footer"/>
    <w:basedOn w:val="Normal"/>
    <w:link w:val="FooterChar"/>
    <w:uiPriority w:val="99"/>
    <w:unhideWhenUsed/>
    <w:rsid w:val="00EC0867"/>
    <w:pPr>
      <w:tabs>
        <w:tab w:val="center" w:pos="4513"/>
        <w:tab w:val="right" w:pos="9026"/>
      </w:tabs>
      <w:spacing w:line="240" w:lineRule="auto"/>
    </w:pPr>
  </w:style>
  <w:style w:type="character" w:customStyle="1" w:styleId="FooterChar">
    <w:name w:val="Footer Char"/>
    <w:basedOn w:val="DefaultParagraphFont"/>
    <w:link w:val="Footer"/>
    <w:uiPriority w:val="99"/>
    <w:rsid w:val="00EC0867"/>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4342</Words>
  <Characters>24751</Characters>
  <Application>Microsoft Office Word</Application>
  <DocSecurity>0</DocSecurity>
  <Lines>206</Lines>
  <Paragraphs>58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Question 9.1</vt:lpstr>
      <vt:lpstr>        Answer 9.1</vt:lpstr>
    </vt:vector>
  </TitlesOfParts>
  <Company/>
  <LinksUpToDate>false</LinksUpToDate>
  <CharactersWithSpaces>29035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Wearing, Jordan</dc:creator>
  <cp:keywords/>
  <dc:description/>
  <cp:lastModifiedBy>Griffiths, Jack</cp:lastModifiedBy>
  <cp:revision>6</cp:revision>
  <dcterms:created xsi:type="dcterms:W3CDTF">2022-08-31T10:55:00Z</dcterms:created>
  <dcterms:modified xsi:type="dcterms:W3CDTF">2023-01-17T12:40:00Z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2023-01-17T12:40:41Z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9e66b99a-ead8-4427-86ec-75adb101008d</vt:lpwstr>
  </property>
  <property fmtid="{D5CDD505-2E9C-101B-9397-08002B2CF9AE}" pid="8" name="MSIP_Label_2bbab825-a111-45e4-86a1-18cee0005896_ContentBits">
    <vt:lpwstr>2</vt:lpwstr>
  </property>
</Properties>
</file>