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spacing w:line="360" w:lineRule="auto"/>
      </w:pPr>
      <w:r>
        <w:t>Chapter 19 – Resources</w:t>
      </w:r>
    </w:p>
    <w:p>
      <w:pPr>
        <w:pStyle w:val="Heading2"/>
      </w:pPr>
      <w:r>
        <w:t xml:space="preserve">Key </w:t>
      </w:r>
      <w:r>
        <w:t>p</w:t>
      </w:r>
      <w:r>
        <w:t>oints</w:t>
      </w:r>
    </w:p>
    <w:p>
      <w:pPr>
        <w:pStyle w:val="ListParagraph"/>
        <w:numPr>
          <w:ilvl w:val="0"/>
          <w:numId w:val="4"/>
        </w:numPr>
        <w:spacing w:after="0" w:line="360" w:lineRule="auto"/>
        <w:ind w:left="360"/>
        <w:contextualSpacing w:val="0"/>
      </w:pPr>
      <w:r>
        <w:t>The EU has long standing trade relations with ACP states.</w:t>
      </w:r>
    </w:p>
    <w:p>
      <w:pPr>
        <w:pStyle w:val="ListParagraph"/>
        <w:numPr>
          <w:ilvl w:val="0"/>
          <w:numId w:val="4"/>
        </w:numPr>
        <w:spacing w:after="0" w:line="360" w:lineRule="auto"/>
        <w:ind w:left="360"/>
        <w:contextualSpacing w:val="0"/>
      </w:pPr>
      <w:r>
        <w:t>The EU is attempting to establish a series of EPAs with these states as a basis for advancing trade relations.</w:t>
      </w:r>
    </w:p>
    <w:p>
      <w:pPr>
        <w:pStyle w:val="ListParagraph"/>
        <w:numPr>
          <w:ilvl w:val="0"/>
          <w:numId w:val="4"/>
        </w:numPr>
        <w:spacing w:after="0" w:line="360" w:lineRule="auto"/>
        <w:ind w:left="360"/>
        <w:contextualSpacing w:val="0"/>
      </w:pPr>
      <w:r>
        <w:t>Economically, the African states are the most important ACP states.</w:t>
      </w:r>
    </w:p>
    <w:p>
      <w:pPr>
        <w:pStyle w:val="ListParagraph"/>
        <w:numPr>
          <w:ilvl w:val="0"/>
          <w:numId w:val="4"/>
        </w:numPr>
        <w:spacing w:after="0" w:line="360" w:lineRule="auto"/>
        <w:ind w:left="360"/>
        <w:contextualSpacing w:val="0"/>
      </w:pPr>
      <w:r>
        <w:t>Progress towards EPAs in Africa has been slow and highly controversial.</w:t>
      </w:r>
    </w:p>
    <w:p>
      <w:pPr>
        <w:pStyle w:val="Heading2"/>
      </w:pPr>
      <w:r>
        <w:t>Activities</w:t>
      </w:r>
    </w:p>
    <w:p>
      <w:pPr>
        <w:pStyle w:val="Numberedlist"/>
      </w:pPr>
      <w:r>
        <w:t>Select one of the 48 African ACP states and study the form and nature of its trade relations with the EU. Identify the main challenges and opportunities it faces in its relations with Europe.</w:t>
      </w:r>
    </w:p>
    <w:p>
      <w:pPr>
        <w:pStyle w:val="Numberedlist"/>
        <w:numPr>
          <w:ilvl w:val="0"/>
          <w:numId w:val="6"/>
        </w:numPr>
      </w:pPr>
      <w:r>
        <w:t xml:space="preserve">Identify </w:t>
      </w:r>
      <w:r>
        <w:t>–</w:t>
      </w:r>
      <w:r>
        <w:t xml:space="preserve"> as a group exercise – the main characteristics of the least developed states. How do they compare with EU states?</w:t>
      </w:r>
    </w:p>
    <w:p>
      <w:pPr>
        <w:pStyle w:val="Heading2"/>
      </w:pPr>
      <w:r>
        <w:t xml:space="preserve">Questions for </w:t>
      </w:r>
      <w:r>
        <w:t>d</w:t>
      </w:r>
      <w:r>
        <w:t>iscussion</w:t>
      </w:r>
    </w:p>
    <w:p>
      <w:pPr>
        <w:pStyle w:val="Numberedlist"/>
        <w:numPr>
          <w:ilvl w:val="0"/>
          <w:numId w:val="8"/>
        </w:numPr>
      </w:pPr>
      <w:bookmarkStart w:id="0" w:name="_GoBack"/>
      <w:bookmarkEnd w:id="0"/>
      <w:r>
        <w:t>To what extent is the scramble for Africa more hype than reality?</w:t>
      </w:r>
    </w:p>
    <w:p>
      <w:pPr>
        <w:pStyle w:val="Numberedlist"/>
      </w:pPr>
      <w:r>
        <w:t>Assess the rationale for the EU’s ‘regional’ based approach to EPAs</w:t>
      </w:r>
      <w:r>
        <w:t>.</w:t>
      </w:r>
    </w:p>
    <w:p>
      <w:pPr>
        <w:pStyle w:val="Numberedlist"/>
      </w:pPr>
      <w:r>
        <w:t>Given its low share of total EU trade, why is Africa so important to the EU?</w:t>
      </w:r>
    </w:p>
    <w:p>
      <w:pPr>
        <w:pStyle w:val="Heading2"/>
        <w:rPr>
          <w:shd w:val="clear" w:color="auto" w:fill="FFFFFF"/>
        </w:rPr>
      </w:pPr>
      <w:r>
        <w:rPr>
          <w:shd w:val="clear" w:color="auto" w:fill="FFFFFF"/>
        </w:rPr>
        <w:t>Suggestions for further reading</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Chamberlain, M. (2014)</w:t>
      </w:r>
      <w:r>
        <w:rPr>
          <w:rStyle w:val="apple-converted-space"/>
          <w:rFonts w:ascii="Times New Roman" w:hAnsi="Times New Roman" w:cs="Times New Roman"/>
          <w:color w:val="222222"/>
          <w:sz w:val="24"/>
          <w:szCs w:val="24"/>
          <w:shd w:val="clear" w:color="auto" w:fill="FFFFFF"/>
        </w:rPr>
        <w:t> </w:t>
      </w:r>
      <w:proofErr w:type="gramStart"/>
      <w:r>
        <w:rPr>
          <w:rFonts w:ascii="Times New Roman" w:hAnsi="Times New Roman" w:cs="Times New Roman"/>
          <w:i/>
          <w:iCs/>
          <w:color w:val="222222"/>
          <w:sz w:val="24"/>
          <w:szCs w:val="24"/>
          <w:shd w:val="clear" w:color="auto" w:fill="FFFFFF"/>
        </w:rPr>
        <w:t>The</w:t>
      </w:r>
      <w:proofErr w:type="gramEnd"/>
      <w:r>
        <w:rPr>
          <w:rFonts w:ascii="Times New Roman" w:hAnsi="Times New Roman" w:cs="Times New Roman"/>
          <w:i/>
          <w:iCs/>
          <w:color w:val="222222"/>
          <w:sz w:val="24"/>
          <w:szCs w:val="24"/>
          <w:shd w:val="clear" w:color="auto" w:fill="FFFFFF"/>
        </w:rPr>
        <w:t xml:space="preserve"> </w:t>
      </w:r>
      <w:r>
        <w:rPr>
          <w:i/>
          <w:iCs/>
          <w:color w:val="222222"/>
          <w:shd w:val="clear" w:color="auto" w:fill="FFFFFF"/>
        </w:rPr>
        <w:t>S</w:t>
      </w:r>
      <w:r>
        <w:rPr>
          <w:i/>
          <w:iCs/>
          <w:color w:val="222222"/>
          <w:shd w:val="clear" w:color="auto" w:fill="FFFFFF"/>
        </w:rPr>
        <w:t xml:space="preserve">cramble </w:t>
      </w:r>
      <w:r>
        <w:rPr>
          <w:rFonts w:ascii="Times New Roman" w:hAnsi="Times New Roman" w:cs="Times New Roman"/>
          <w:i/>
          <w:iCs/>
          <w:color w:val="222222"/>
          <w:sz w:val="24"/>
          <w:szCs w:val="24"/>
          <w:shd w:val="clear" w:color="auto" w:fill="FFFFFF"/>
        </w:rPr>
        <w:t>for Africa</w:t>
      </w:r>
      <w:r>
        <w:rPr>
          <w:rFonts w:ascii="Times New Roman" w:hAnsi="Times New Roman" w:cs="Times New Roman"/>
          <w:iCs/>
          <w:color w:val="222222"/>
          <w:sz w:val="24"/>
          <w:szCs w:val="24"/>
          <w:shd w:val="clear" w:color="auto" w:fill="FFFFFF"/>
        </w:rPr>
        <w:t>,</w:t>
      </w:r>
      <w:r>
        <w:rPr>
          <w:rFonts w:ascii="Times New Roman" w:hAnsi="Times New Roman" w:cs="Times New Roman"/>
          <w:i/>
          <w:iCs/>
          <w:color w:val="222222"/>
          <w:sz w:val="24"/>
          <w:szCs w:val="24"/>
          <w:shd w:val="clear" w:color="auto" w:fill="FFFFFF"/>
        </w:rPr>
        <w:t xml:space="preserve"> </w:t>
      </w:r>
      <w:r>
        <w:rPr>
          <w:rFonts w:ascii="Times New Roman" w:hAnsi="Times New Roman" w:cs="Times New Roman"/>
          <w:iCs/>
          <w:color w:val="222222"/>
          <w:sz w:val="24"/>
          <w:szCs w:val="24"/>
          <w:shd w:val="clear" w:color="auto" w:fill="FFFFFF"/>
        </w:rPr>
        <w:t>London:</w:t>
      </w:r>
      <w:r>
        <w:rPr>
          <w:rFonts w:ascii="Times New Roman" w:hAnsi="Times New Roman" w:cs="Times New Roman"/>
          <w:color w:val="222222"/>
          <w:sz w:val="24"/>
          <w:szCs w:val="24"/>
          <w:shd w:val="clear" w:color="auto" w:fill="FFFFFF"/>
        </w:rPr>
        <w:t xml:space="preserve"> Routledge.</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Draper, P. (2007)</w:t>
      </w:r>
      <w:r>
        <w:rPr>
          <w:rStyle w:val="apple-converted-space"/>
          <w:rFonts w:ascii="Times New Roman" w:hAnsi="Times New Roman" w:cs="Times New Roman"/>
          <w:color w:val="222222"/>
          <w:sz w:val="24"/>
          <w:szCs w:val="24"/>
          <w:shd w:val="clear" w:color="auto" w:fill="FFFFFF"/>
        </w:rPr>
        <w:t> </w:t>
      </w:r>
      <w:r>
        <w:rPr>
          <w:i/>
          <w:iCs/>
          <w:color w:val="222222"/>
          <w:shd w:val="clear" w:color="auto" w:fill="FFFFFF"/>
        </w:rPr>
        <w:t>EU</w:t>
      </w:r>
      <w:r>
        <w:rPr>
          <w:i/>
          <w:iCs/>
          <w:color w:val="222222"/>
          <w:shd w:val="clear" w:color="auto" w:fill="FFFFFF"/>
        </w:rPr>
        <w:t>–</w:t>
      </w:r>
      <w:r>
        <w:rPr>
          <w:rFonts w:ascii="Times New Roman" w:hAnsi="Times New Roman" w:cs="Times New Roman"/>
          <w:i/>
          <w:iCs/>
          <w:color w:val="222222"/>
          <w:sz w:val="24"/>
          <w:szCs w:val="24"/>
          <w:shd w:val="clear" w:color="auto" w:fill="FFFFFF"/>
        </w:rPr>
        <w:t xml:space="preserve">Africa </w:t>
      </w:r>
      <w:r>
        <w:rPr>
          <w:i/>
          <w:iCs/>
          <w:color w:val="222222"/>
          <w:shd w:val="clear" w:color="auto" w:fill="FFFFFF"/>
        </w:rPr>
        <w:t>Trade Relations</w:t>
      </w:r>
      <w:r>
        <w:rPr>
          <w:rFonts w:ascii="Times New Roman" w:hAnsi="Times New Roman" w:cs="Times New Roman"/>
          <w:i/>
          <w:iCs/>
          <w:color w:val="222222"/>
          <w:sz w:val="24"/>
          <w:szCs w:val="24"/>
          <w:shd w:val="clear" w:color="auto" w:fill="FFFFFF"/>
        </w:rPr>
        <w:t xml:space="preserve">: </w:t>
      </w:r>
      <w:r>
        <w:rPr>
          <w:i/>
          <w:iCs/>
          <w:color w:val="222222"/>
          <w:shd w:val="clear" w:color="auto" w:fill="FFFFFF"/>
        </w:rPr>
        <w:t>The Political Economy</w:t>
      </w:r>
      <w:r>
        <w:rPr>
          <w:i/>
          <w:iCs/>
          <w:color w:val="222222"/>
          <w:shd w:val="clear" w:color="auto" w:fill="FFFFFF"/>
        </w:rPr>
        <w:t xml:space="preserve"> </w:t>
      </w:r>
      <w:r>
        <w:rPr>
          <w:rFonts w:ascii="Times New Roman" w:hAnsi="Times New Roman" w:cs="Times New Roman"/>
          <w:i/>
          <w:iCs/>
          <w:color w:val="222222"/>
          <w:sz w:val="24"/>
          <w:szCs w:val="24"/>
          <w:shd w:val="clear" w:color="auto" w:fill="FFFFFF"/>
        </w:rPr>
        <w:t>of Economic Partnership Agreements</w:t>
      </w:r>
      <w:r>
        <w:rPr>
          <w:rFonts w:ascii="Times New Roman" w:hAnsi="Times New Roman" w:cs="Times New Roman"/>
          <w:iCs/>
          <w:color w:val="222222"/>
          <w:sz w:val="24"/>
          <w:szCs w:val="24"/>
          <w:shd w:val="clear" w:color="auto" w:fill="FFFFFF"/>
        </w:rPr>
        <w:t>,</w:t>
      </w:r>
      <w:r>
        <w:rPr>
          <w:rFonts w:ascii="Times New Roman" w:hAnsi="Times New Roman" w:cs="Times New Roman"/>
          <w:i/>
          <w:iCs/>
          <w:color w:val="222222"/>
          <w:sz w:val="24"/>
          <w:szCs w:val="24"/>
          <w:shd w:val="clear" w:color="auto" w:fill="FFFFFF"/>
        </w:rPr>
        <w:t xml:space="preserve"> </w:t>
      </w:r>
      <w:r>
        <w:rPr>
          <w:rFonts w:ascii="Times New Roman" w:hAnsi="Times New Roman" w:cs="Times New Roman"/>
          <w:iCs/>
          <w:color w:val="222222"/>
          <w:sz w:val="24"/>
          <w:szCs w:val="24"/>
          <w:shd w:val="clear" w:color="auto" w:fill="FFFFFF"/>
        </w:rPr>
        <w:t>Brussels:</w:t>
      </w:r>
      <w:r>
        <w:rPr>
          <w:rFonts w:ascii="Times New Roman" w:hAnsi="Times New Roman" w:cs="Times New Roman"/>
          <w:color w:val="222222"/>
          <w:sz w:val="24"/>
          <w:szCs w:val="24"/>
          <w:shd w:val="clear" w:color="auto" w:fill="FFFFFF"/>
        </w:rPr>
        <w:t xml:space="preserve"> European Centre for International Political Economy.</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Faber, G.</w:t>
      </w:r>
      <w:r>
        <w:rPr>
          <w:color w:val="222222"/>
          <w:shd w:val="clear" w:color="auto" w:fill="FFFFFF"/>
        </w:rPr>
        <w:t xml:space="preserve"> </w:t>
      </w:r>
      <w:r>
        <w:rPr>
          <w:color w:val="222222"/>
          <w:shd w:val="clear" w:color="auto" w:fill="FFFFFF"/>
        </w:rPr>
        <w:t>and</w:t>
      </w:r>
      <w:r>
        <w:rPr>
          <w:color w:val="222222"/>
          <w:shd w:val="clear" w:color="auto" w:fill="FFFFFF"/>
        </w:rPr>
        <w:t xml:space="preserve"> </w:t>
      </w:r>
      <w:proofErr w:type="spellStart"/>
      <w:r>
        <w:rPr>
          <w:rFonts w:ascii="Times New Roman" w:hAnsi="Times New Roman" w:cs="Times New Roman"/>
          <w:color w:val="222222"/>
          <w:sz w:val="24"/>
          <w:szCs w:val="24"/>
          <w:shd w:val="clear" w:color="auto" w:fill="FFFFFF"/>
        </w:rPr>
        <w:t>Orbie</w:t>
      </w:r>
      <w:proofErr w:type="spellEnd"/>
      <w:r>
        <w:rPr>
          <w:rFonts w:ascii="Times New Roman" w:hAnsi="Times New Roman" w:cs="Times New Roman"/>
          <w:color w:val="222222"/>
          <w:sz w:val="24"/>
          <w:szCs w:val="24"/>
          <w:shd w:val="clear" w:color="auto" w:fill="FFFFFF"/>
        </w:rPr>
        <w:t>, J. (</w:t>
      </w:r>
      <w:proofErr w:type="spellStart"/>
      <w:proofErr w:type="gramStart"/>
      <w:r>
        <w:rPr>
          <w:rFonts w:ascii="Times New Roman" w:hAnsi="Times New Roman" w:cs="Times New Roman"/>
          <w:color w:val="222222"/>
          <w:sz w:val="24"/>
          <w:szCs w:val="24"/>
          <w:shd w:val="clear" w:color="auto" w:fill="FFFFFF"/>
        </w:rPr>
        <w:t>eds</w:t>
      </w:r>
      <w:proofErr w:type="spellEnd"/>
      <w:proofErr w:type="gramEnd"/>
      <w:r>
        <w:rPr>
          <w:rFonts w:ascii="Times New Roman" w:hAnsi="Times New Roman" w:cs="Times New Roman"/>
          <w:color w:val="222222"/>
          <w:sz w:val="24"/>
          <w:szCs w:val="24"/>
          <w:shd w:val="clear" w:color="auto" w:fill="FFFFFF"/>
        </w:rPr>
        <w:t>) (2014)</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Beyond market acce</w:t>
      </w:r>
      <w:r>
        <w:rPr>
          <w:i/>
          <w:iCs/>
          <w:color w:val="222222"/>
          <w:shd w:val="clear" w:color="auto" w:fill="FFFFFF"/>
        </w:rPr>
        <w:t>ss for economic development: EU</w:t>
      </w:r>
      <w:r>
        <w:rPr>
          <w:i/>
          <w:iCs/>
          <w:color w:val="222222"/>
          <w:shd w:val="clear" w:color="auto" w:fill="FFFFFF"/>
        </w:rPr>
        <w:t>–</w:t>
      </w:r>
      <w:r>
        <w:rPr>
          <w:rFonts w:ascii="Times New Roman" w:hAnsi="Times New Roman" w:cs="Times New Roman"/>
          <w:i/>
          <w:iCs/>
          <w:color w:val="222222"/>
          <w:sz w:val="24"/>
          <w:szCs w:val="24"/>
          <w:shd w:val="clear" w:color="auto" w:fill="FFFFFF"/>
        </w:rPr>
        <w:t>Africa relations in transition</w:t>
      </w:r>
      <w:r>
        <w:rPr>
          <w:rFonts w:ascii="Times New Roman" w:hAnsi="Times New Roman" w:cs="Times New Roman"/>
          <w:color w:val="222222"/>
          <w:sz w:val="24"/>
          <w:szCs w:val="24"/>
          <w:shd w:val="clear" w:color="auto" w:fill="FFFFFF"/>
        </w:rPr>
        <w:t>, London: Routledge.</w:t>
      </w:r>
    </w:p>
    <w:p>
      <w:pPr>
        <w:spacing w:line="360" w:lineRule="auto"/>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t>Larsén</w:t>
      </w:r>
      <w:proofErr w:type="spellEnd"/>
      <w:r>
        <w:rPr>
          <w:rFonts w:ascii="Times New Roman" w:hAnsi="Times New Roman" w:cs="Times New Roman"/>
          <w:color w:val="222222"/>
          <w:sz w:val="24"/>
          <w:szCs w:val="24"/>
          <w:shd w:val="clear" w:color="auto" w:fill="FFFFFF"/>
        </w:rPr>
        <w:t>, M. (2007) ‘Trade Negotiations between the EU and South Africa: a three</w:t>
      </w:r>
      <w:r>
        <w:rPr>
          <w:rFonts w:ascii="Cambria Math" w:hAnsi="Cambria Math" w:cs="Cambria Math"/>
          <w:color w:val="222222"/>
          <w:sz w:val="24"/>
          <w:szCs w:val="24"/>
          <w:shd w:val="clear" w:color="auto" w:fill="FFFFFF"/>
        </w:rPr>
        <w:t>‐l</w:t>
      </w:r>
      <w:r>
        <w:rPr>
          <w:rFonts w:ascii="Times New Roman" w:hAnsi="Times New Roman" w:cs="Times New Roman"/>
          <w:color w:val="222222"/>
          <w:sz w:val="24"/>
          <w:szCs w:val="24"/>
          <w:shd w:val="clear" w:color="auto" w:fill="FFFFFF"/>
        </w:rPr>
        <w:t>evel game’,</w:t>
      </w:r>
      <w:r>
        <w:rPr>
          <w:rStyle w:val="apple-converted-space"/>
          <w:color w:val="222222"/>
          <w:shd w:val="clear" w:color="auto" w:fill="FFFFFF"/>
        </w:rPr>
        <w:t xml:space="preserve"> </w:t>
      </w:r>
      <w:r>
        <w:rPr>
          <w:rFonts w:ascii="Times New Roman" w:hAnsi="Times New Roman" w:cs="Times New Roman"/>
          <w:i/>
          <w:iCs/>
          <w:color w:val="222222"/>
          <w:sz w:val="24"/>
          <w:szCs w:val="24"/>
          <w:shd w:val="clear" w:color="auto" w:fill="FFFFFF"/>
        </w:rPr>
        <w:t>Journal of Common Market Studies</w:t>
      </w:r>
      <w:r>
        <w:rPr>
          <w:rFonts w:ascii="Times New Roman" w:hAnsi="Times New Roman" w:cs="Times New Roman"/>
          <w:color w:val="222222"/>
          <w:sz w:val="24"/>
          <w:szCs w:val="24"/>
          <w:shd w:val="clear" w:color="auto" w:fill="FFFFFF"/>
        </w:rPr>
        <w:t>,</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Cs/>
          <w:color w:val="222222"/>
          <w:sz w:val="24"/>
          <w:szCs w:val="24"/>
          <w:shd w:val="clear" w:color="auto" w:fill="FFFFFF"/>
        </w:rPr>
        <w:t>45</w:t>
      </w:r>
      <w:r>
        <w:rPr>
          <w:i/>
          <w:iCs/>
          <w:color w:val="222222"/>
          <w:shd w:val="clear" w:color="auto" w:fill="FFFFFF"/>
        </w:rPr>
        <w:t xml:space="preserve"> </w:t>
      </w:r>
      <w:r>
        <w:rPr>
          <w:rFonts w:ascii="Times New Roman" w:hAnsi="Times New Roman" w:cs="Times New Roman"/>
          <w:color w:val="222222"/>
          <w:sz w:val="24"/>
          <w:szCs w:val="24"/>
          <w:shd w:val="clear" w:color="auto" w:fill="FFFFFF"/>
        </w:rPr>
        <w:t xml:space="preserve">(4), </w:t>
      </w:r>
      <w:r>
        <w:rPr>
          <w:color w:val="222222"/>
          <w:shd w:val="clear" w:color="auto" w:fill="FFFFFF"/>
        </w:rPr>
        <w:t xml:space="preserve">pp. </w:t>
      </w:r>
      <w:r>
        <w:rPr>
          <w:rFonts w:ascii="Times New Roman" w:hAnsi="Times New Roman" w:cs="Times New Roman"/>
          <w:color w:val="222222"/>
          <w:sz w:val="24"/>
          <w:szCs w:val="24"/>
          <w:shd w:val="clear" w:color="auto" w:fill="FFFFFF"/>
        </w:rPr>
        <w:t>857</w:t>
      </w:r>
      <w:r>
        <w:rPr>
          <w:color w:val="222222"/>
          <w:shd w:val="clear" w:color="auto" w:fill="FFFFFF"/>
        </w:rPr>
        <w:t>–</w:t>
      </w:r>
      <w:r>
        <w:rPr>
          <w:rFonts w:ascii="Times New Roman" w:hAnsi="Times New Roman" w:cs="Times New Roman"/>
          <w:color w:val="222222"/>
          <w:sz w:val="24"/>
          <w:szCs w:val="24"/>
          <w:shd w:val="clear" w:color="auto" w:fill="FFFFFF"/>
        </w:rPr>
        <w:t>81.</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Lee, M. (2006) ‘The 21st century scramble for Africa’,</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Journal of Contemporary African Studies</w:t>
      </w:r>
      <w:r>
        <w:rPr>
          <w:rFonts w:ascii="Times New Roman" w:hAnsi="Times New Roman" w:cs="Times New Roman"/>
          <w:color w:val="222222"/>
          <w:sz w:val="24"/>
          <w:szCs w:val="24"/>
          <w:shd w:val="clear" w:color="auto" w:fill="FFFFFF"/>
        </w:rPr>
        <w:t>,</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Cs/>
          <w:color w:val="222222"/>
          <w:sz w:val="24"/>
          <w:szCs w:val="24"/>
          <w:shd w:val="clear" w:color="auto" w:fill="FFFFFF"/>
        </w:rPr>
        <w:t>24</w:t>
      </w:r>
      <w:r>
        <w:rPr>
          <w:i/>
          <w:iCs/>
          <w:color w:val="222222"/>
          <w:shd w:val="clear" w:color="auto" w:fill="FFFFFF"/>
        </w:rPr>
        <w:t xml:space="preserve"> </w:t>
      </w:r>
      <w:r>
        <w:rPr>
          <w:rFonts w:ascii="Times New Roman" w:hAnsi="Times New Roman" w:cs="Times New Roman"/>
          <w:color w:val="222222"/>
          <w:sz w:val="24"/>
          <w:szCs w:val="24"/>
          <w:shd w:val="clear" w:color="auto" w:fill="FFFFFF"/>
        </w:rPr>
        <w:t xml:space="preserve">(3), </w:t>
      </w:r>
      <w:r>
        <w:rPr>
          <w:color w:val="222222"/>
          <w:shd w:val="clear" w:color="auto" w:fill="FFFFFF"/>
        </w:rPr>
        <w:t xml:space="preserve">pp. </w:t>
      </w:r>
      <w:r>
        <w:rPr>
          <w:rFonts w:ascii="Times New Roman" w:hAnsi="Times New Roman" w:cs="Times New Roman"/>
          <w:color w:val="222222"/>
          <w:sz w:val="24"/>
          <w:szCs w:val="24"/>
          <w:shd w:val="clear" w:color="auto" w:fill="FFFFFF"/>
        </w:rPr>
        <w:t>303</w:t>
      </w:r>
      <w:r>
        <w:rPr>
          <w:color w:val="222222"/>
          <w:shd w:val="clear" w:color="auto" w:fill="FFFFFF"/>
        </w:rPr>
        <w:t>–</w:t>
      </w:r>
      <w:r>
        <w:rPr>
          <w:rFonts w:ascii="Times New Roman" w:hAnsi="Times New Roman" w:cs="Times New Roman"/>
          <w:color w:val="222222"/>
          <w:sz w:val="24"/>
          <w:szCs w:val="24"/>
          <w:shd w:val="clear" w:color="auto" w:fill="FFFFFF"/>
        </w:rPr>
        <w:t>30.</w:t>
      </w:r>
    </w:p>
    <w:p>
      <w:pPr>
        <w:spacing w:line="360" w:lineRule="auto"/>
        <w:rPr>
          <w:color w:val="222222"/>
          <w:shd w:val="clear" w:color="auto" w:fill="FFFFFF"/>
        </w:rPr>
      </w:pPr>
      <w:r>
        <w:rPr>
          <w:rFonts w:ascii="Times New Roman" w:hAnsi="Times New Roman" w:cs="Times New Roman"/>
          <w:color w:val="222222"/>
          <w:sz w:val="24"/>
          <w:szCs w:val="24"/>
          <w:shd w:val="clear" w:color="auto" w:fill="FFFFFF"/>
        </w:rPr>
        <w:lastRenderedPageBreak/>
        <w:t>Stevens, C. (2006) ‘The EU, Africa and Economic Partnership Agreements: unintended consequences of policy leverage’.</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The Journal of Modern African Studies</w:t>
      </w:r>
      <w:r>
        <w:rPr>
          <w:rFonts w:ascii="Times New Roman" w:hAnsi="Times New Roman" w:cs="Times New Roman"/>
          <w:color w:val="222222"/>
          <w:sz w:val="24"/>
          <w:szCs w:val="24"/>
          <w:shd w:val="clear" w:color="auto" w:fill="FFFFFF"/>
        </w:rPr>
        <w:t>,</w:t>
      </w:r>
      <w:r>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Cs/>
          <w:color w:val="222222"/>
          <w:sz w:val="24"/>
          <w:szCs w:val="24"/>
          <w:shd w:val="clear" w:color="auto" w:fill="FFFFFF"/>
        </w:rPr>
        <w:t>44</w:t>
      </w:r>
      <w:r>
        <w:rPr>
          <w:i/>
          <w:iCs/>
          <w:color w:val="222222"/>
          <w:shd w:val="clear" w:color="auto" w:fill="FFFFFF"/>
        </w:rPr>
        <w:t xml:space="preserve"> </w:t>
      </w:r>
      <w:r>
        <w:rPr>
          <w:color w:val="222222"/>
          <w:shd w:val="clear" w:color="auto" w:fill="FFFFFF"/>
        </w:rPr>
        <w:t>(</w:t>
      </w:r>
      <w:r>
        <w:rPr>
          <w:rFonts w:ascii="Times New Roman" w:hAnsi="Times New Roman" w:cs="Times New Roman"/>
          <w:color w:val="222222"/>
          <w:sz w:val="24"/>
          <w:szCs w:val="24"/>
          <w:shd w:val="clear" w:color="auto" w:fill="FFFFFF"/>
        </w:rPr>
        <w:t xml:space="preserve">3), </w:t>
      </w:r>
      <w:r>
        <w:rPr>
          <w:color w:val="222222"/>
          <w:shd w:val="clear" w:color="auto" w:fill="FFFFFF"/>
        </w:rPr>
        <w:t>pp.</w:t>
      </w:r>
      <w:r>
        <w:rPr>
          <w:color w:val="222222"/>
          <w:shd w:val="clear" w:color="auto" w:fill="FFFFFF"/>
        </w:rPr>
        <w:t xml:space="preserve"> </w:t>
      </w:r>
      <w:r>
        <w:rPr>
          <w:rFonts w:ascii="Times New Roman" w:hAnsi="Times New Roman" w:cs="Times New Roman"/>
          <w:color w:val="222222"/>
          <w:sz w:val="24"/>
          <w:szCs w:val="24"/>
          <w:shd w:val="clear" w:color="auto" w:fill="FFFFFF"/>
        </w:rPr>
        <w:t>441</w:t>
      </w:r>
      <w:r>
        <w:rPr>
          <w:color w:val="222222"/>
          <w:shd w:val="clear" w:color="auto" w:fill="FFFFFF"/>
        </w:rPr>
        <w:t>–</w:t>
      </w:r>
      <w:r>
        <w:rPr>
          <w:rFonts w:ascii="Times New Roman" w:hAnsi="Times New Roman" w:cs="Times New Roman"/>
          <w:color w:val="222222"/>
          <w:sz w:val="24"/>
          <w:szCs w:val="24"/>
          <w:shd w:val="clear" w:color="auto" w:fill="FFFFFF"/>
        </w:rPr>
        <w:t>58.</w:t>
      </w:r>
    </w:p>
    <w:p>
      <w:pPr>
        <w:spacing w:line="360" w:lineRule="auto"/>
      </w:pPr>
      <w:r>
        <w:rPr>
          <w:rFonts w:ascii="Times New Roman" w:hAnsi="Times New Roman" w:cs="Times New Roman"/>
          <w:sz w:val="24"/>
          <w:szCs w:val="24"/>
        </w:rPr>
        <w:t xml:space="preserve">World Economic Forum (2013) </w:t>
      </w:r>
      <w:r>
        <w:t>‘</w:t>
      </w:r>
      <w:r>
        <w:rPr>
          <w:rFonts w:ascii="Times New Roman" w:hAnsi="Times New Roman" w:cs="Times New Roman"/>
          <w:sz w:val="24"/>
          <w:szCs w:val="24"/>
        </w:rPr>
        <w:t>World Economic Forum on Africa Delivering on Africa’s Promise’, WEF Switzerland, http://www3.weforum.org/docs/AF13/WEF_AF13_Report.pdf</w:t>
      </w:r>
    </w:p>
    <w:sectPr>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9A1"/>
    <w:multiLevelType w:val="hybridMultilevel"/>
    <w:tmpl w:val="94E470DA"/>
    <w:lvl w:ilvl="0" w:tplc="D256AA7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FF6C24"/>
    <w:multiLevelType w:val="hybridMultilevel"/>
    <w:tmpl w:val="D36C8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FE2FE4"/>
    <w:multiLevelType w:val="hybridMultilevel"/>
    <w:tmpl w:val="0A28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F629A7"/>
    <w:multiLevelType w:val="hybridMultilevel"/>
    <w:tmpl w:val="210C383C"/>
    <w:lvl w:ilvl="0" w:tplc="C256F2FA">
      <w:start w:val="1"/>
      <w:numFmt w:val="decimal"/>
      <w:pStyle w:val="Numberedlist"/>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170362D"/>
    <w:multiLevelType w:val="hybridMultilevel"/>
    <w:tmpl w:val="1CC88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uiPriority w:val="9"/>
    <w:unhideWhenUsed/>
    <w:qFormat/>
    <w:pPr>
      <w:spacing w:before="120" w:after="0" w:line="360" w:lineRule="auto"/>
      <w:ind w:left="86"/>
      <w:contextualSpacing w:val="0"/>
      <w:outlineLvl w:val="1"/>
    </w:pPr>
    <w:rPr>
      <w:rFonts w:ascii="Times New Roman" w:eastAsia="Times New Roman" w:hAnsi="Times New Roman"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Pr>
      <w:rFonts w:ascii="Times New Roman" w:eastAsia="Times New Roman" w:hAnsi="Times New Roman" w:cs="Times New Roman"/>
      <w:b/>
      <w:sz w:val="24"/>
      <w:szCs w:val="24"/>
      <w:lang w:eastAsia="en-GB"/>
    </w:rPr>
  </w:style>
  <w:style w:type="paragraph" w:customStyle="1" w:styleId="Numberedlist">
    <w:name w:val="Numbered list"/>
    <w:basedOn w:val="Normal"/>
    <w:link w:val="NumberedlistChar"/>
    <w:qFormat/>
    <w:pPr>
      <w:numPr>
        <w:numId w:val="5"/>
      </w:numPr>
      <w:spacing w:after="0" w:line="360" w:lineRule="auto"/>
    </w:pPr>
    <w:rPr>
      <w:rFonts w:ascii="Times New Roman" w:eastAsia="SimSun" w:hAnsi="Times New Roman" w:cs="Times New Roman"/>
      <w:sz w:val="24"/>
      <w:szCs w:val="24"/>
      <w:lang w:eastAsia="zh-CN"/>
    </w:rPr>
  </w:style>
  <w:style w:type="character" w:customStyle="1" w:styleId="NumberedlistChar">
    <w:name w:val="Numbered list Char"/>
    <w:basedOn w:val="DefaultParagraphFont"/>
    <w:link w:val="Numberedlist"/>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87"/>
  </w:style>
  <w:style w:type="paragraph" w:styleId="Heading2">
    <w:name w:val="heading 2"/>
    <w:basedOn w:val="ListParagraph"/>
    <w:next w:val="Normal"/>
    <w:link w:val="Heading2Char"/>
    <w:uiPriority w:val="9"/>
    <w:unhideWhenUsed/>
    <w:qFormat/>
    <w:rsid w:val="00C5154B"/>
    <w:pPr>
      <w:spacing w:before="120" w:after="0" w:line="360" w:lineRule="auto"/>
      <w:ind w:left="86"/>
      <w:contextualSpacing w:val="0"/>
      <w:outlineLvl w:val="1"/>
    </w:pPr>
    <w:rPr>
      <w:rFonts w:ascii="Times New Roman" w:eastAsia="Times New Roman" w:hAnsi="Times New Roman"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87"/>
    <w:pPr>
      <w:ind w:left="720"/>
      <w:contextualSpacing/>
    </w:pPr>
  </w:style>
  <w:style w:type="character" w:customStyle="1" w:styleId="apple-converted-space">
    <w:name w:val="apple-converted-space"/>
    <w:basedOn w:val="DefaultParagraphFont"/>
    <w:rsid w:val="00794D87"/>
  </w:style>
  <w:style w:type="paragraph" w:styleId="Title">
    <w:name w:val="Title"/>
    <w:basedOn w:val="Normal"/>
    <w:next w:val="Normal"/>
    <w:link w:val="TitleChar"/>
    <w:uiPriority w:val="10"/>
    <w:qFormat/>
    <w:rsid w:val="00794D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4D8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5154B"/>
    <w:rPr>
      <w:rFonts w:ascii="Times New Roman" w:eastAsia="Times New Roman" w:hAnsi="Times New Roman" w:cs="Times New Roman"/>
      <w:b/>
      <w:sz w:val="24"/>
      <w:szCs w:val="24"/>
      <w:lang w:eastAsia="en-GB"/>
    </w:rPr>
  </w:style>
  <w:style w:type="paragraph" w:customStyle="1" w:styleId="Numberedlist">
    <w:name w:val="Numbered list"/>
    <w:basedOn w:val="Normal"/>
    <w:link w:val="NumberedlistChar"/>
    <w:qFormat/>
    <w:rsid w:val="00991EA8"/>
    <w:pPr>
      <w:numPr>
        <w:numId w:val="5"/>
      </w:numPr>
      <w:spacing w:after="0" w:line="360" w:lineRule="auto"/>
    </w:pPr>
    <w:rPr>
      <w:rFonts w:ascii="Times New Roman" w:eastAsia="SimSun" w:hAnsi="Times New Roman" w:cs="Times New Roman"/>
      <w:sz w:val="24"/>
      <w:szCs w:val="24"/>
      <w:lang w:eastAsia="zh-CN"/>
    </w:rPr>
  </w:style>
  <w:style w:type="character" w:customStyle="1" w:styleId="NumberedlistChar">
    <w:name w:val="Numbered list Char"/>
    <w:basedOn w:val="DefaultParagraphFont"/>
    <w:link w:val="Numberedlist"/>
    <w:rsid w:val="00991EA8"/>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1628</Characters>
  <Application>Microsoft Office Word</Application>
  <DocSecurity>0</DocSecurity>
  <Lines>13</Lines>
  <Paragraphs>3</Paragraphs>
  <ScaleCrop>false</ScaleCrop>
  <Company>Informa PLC</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Waldron, Sinead</dc:creator>
  <cp:lastModifiedBy>bellc</cp:lastModifiedBy>
  <cp:revision>3</cp:revision>
  <dcterms:created xsi:type="dcterms:W3CDTF">2015-09-18T11:21:00Z</dcterms:created>
  <dcterms:modified xsi:type="dcterms:W3CDTF">2015-12-07T11:30:00Z</dcterms:modified>
</cp:coreProperties>
</file>